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 w:val="0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kern w:val="36"/>
          <w:sz w:val="32"/>
          <w:szCs w:val="32"/>
        </w:rPr>
        <w:t>附件1</w:t>
      </w:r>
    </w:p>
    <w:p>
      <w:pPr>
        <w:jc w:val="left"/>
        <w:rPr>
          <w:rFonts w:ascii="宋体" w:hAnsi="宋体"/>
          <w:b/>
          <w:bCs/>
          <w:kern w:val="36"/>
          <w:szCs w:val="21"/>
        </w:rPr>
      </w:pPr>
    </w:p>
    <w:p>
      <w:pPr>
        <w:jc w:val="center"/>
        <w:rPr>
          <w:rFonts w:hint="eastAsia" w:ascii="宋体" w:hAnsi="宋体"/>
          <w:b/>
          <w:sz w:val="44"/>
          <w:szCs w:val="44"/>
        </w:rPr>
      </w:pPr>
      <w:bookmarkStart w:id="0" w:name="_GoBack"/>
      <w:bookmarkEnd w:id="0"/>
      <w:r>
        <w:rPr>
          <w:rFonts w:hint="eastAsia" w:ascii="宋体" w:hAnsi="宋体"/>
          <w:b/>
          <w:bCs/>
          <w:kern w:val="36"/>
          <w:sz w:val="44"/>
          <w:szCs w:val="44"/>
        </w:rPr>
        <w:t>规模猪场提档升级建设</w:t>
      </w:r>
      <w:r>
        <w:rPr>
          <w:rFonts w:hint="eastAsia" w:ascii="宋体" w:hAnsi="宋体"/>
          <w:b/>
          <w:sz w:val="44"/>
          <w:szCs w:val="44"/>
        </w:rPr>
        <w:t>情况汇总表</w:t>
      </w:r>
    </w:p>
    <w:p>
      <w:pPr>
        <w:jc w:val="center"/>
        <w:rPr>
          <w:rFonts w:hint="eastAsia" w:ascii="宋体" w:hAnsi="宋体"/>
          <w:sz w:val="36"/>
          <w:szCs w:val="36"/>
        </w:rPr>
      </w:pPr>
      <w:r>
        <w:rPr>
          <w:rFonts w:hint="eastAsia" w:ascii="宋体" w:hAnsi="宋体"/>
          <w:sz w:val="36"/>
          <w:szCs w:val="36"/>
        </w:rPr>
        <w:t>（市级）</w:t>
      </w:r>
    </w:p>
    <w:p>
      <w:pPr>
        <w:jc w:val="center"/>
        <w:rPr>
          <w:rFonts w:hint="eastAsia" w:ascii="仿宋_GB2312" w:eastAsia="仿宋_GB2312"/>
          <w:sz w:val="32"/>
          <w:szCs w:val="32"/>
        </w:rPr>
      </w:pPr>
    </w:p>
    <w:p>
      <w:pPr>
        <w:ind w:firstLine="241" w:firstLineChars="1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/>
          <w:b/>
          <w:sz w:val="24"/>
          <w:szCs w:val="24"/>
        </w:rPr>
        <w:t>填报单位</w:t>
      </w:r>
      <w:r>
        <w:rPr>
          <w:rFonts w:hint="eastAsia"/>
          <w:sz w:val="24"/>
          <w:szCs w:val="24"/>
        </w:rPr>
        <w:t>（盖章）</w:t>
      </w:r>
      <w:r>
        <w:rPr>
          <w:rFonts w:hint="eastAsia"/>
          <w:b/>
          <w:sz w:val="24"/>
          <w:szCs w:val="24"/>
        </w:rPr>
        <w:t>：            填报人：              时间：     年  月  日</w:t>
      </w:r>
    </w:p>
    <w:tbl>
      <w:tblPr>
        <w:tblStyle w:val="3"/>
        <w:tblW w:w="8803" w:type="dxa"/>
        <w:tblInd w:w="1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2518"/>
        <w:gridCol w:w="1985"/>
        <w:gridCol w:w="2268"/>
        <w:gridCol w:w="1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ind w:left="-57"/>
              <w:jc w:val="center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2518" w:type="dxa"/>
            <w:noWrap w:val="0"/>
            <w:vAlign w:val="center"/>
          </w:tcPr>
          <w:p>
            <w:pPr>
              <w:spacing w:line="400" w:lineRule="exact"/>
              <w:ind w:left="-57"/>
              <w:jc w:val="center"/>
              <w:rPr>
                <w:rFonts w:hint="eastAsia"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sz w:val="28"/>
                <w:szCs w:val="28"/>
              </w:rPr>
              <w:t>养殖场名称</w:t>
            </w:r>
          </w:p>
        </w:tc>
        <w:tc>
          <w:tcPr>
            <w:tcW w:w="1985" w:type="dxa"/>
            <w:noWrap w:val="0"/>
            <w:vAlign w:val="center"/>
          </w:tcPr>
          <w:p>
            <w:pPr>
              <w:spacing w:line="400" w:lineRule="exact"/>
              <w:ind w:left="-57"/>
              <w:jc w:val="center"/>
              <w:rPr>
                <w:rFonts w:hint="eastAsia"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sz w:val="28"/>
                <w:szCs w:val="28"/>
              </w:rPr>
              <w:t>地址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400" w:lineRule="exact"/>
              <w:ind w:left="-57"/>
              <w:jc w:val="center"/>
              <w:rPr>
                <w:rFonts w:hint="eastAsia"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sz w:val="28"/>
                <w:szCs w:val="28"/>
              </w:rPr>
              <w:t>全封闭网床面积</w:t>
            </w:r>
          </w:p>
          <w:p>
            <w:pPr>
              <w:spacing w:line="400" w:lineRule="exact"/>
              <w:ind w:left="-57"/>
              <w:jc w:val="center"/>
              <w:rPr>
                <w:rFonts w:hint="eastAsia"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sz w:val="28"/>
                <w:szCs w:val="28"/>
              </w:rPr>
              <w:t>（m</w:t>
            </w:r>
            <w:r>
              <w:rPr>
                <w:rFonts w:hint="eastAsia" w:ascii="仿宋_GB2312" w:eastAsia="仿宋_GB2312"/>
                <w:b/>
                <w:sz w:val="28"/>
                <w:szCs w:val="28"/>
                <w:vertAlign w:val="superscript"/>
              </w:rPr>
              <w:t>2</w:t>
            </w:r>
            <w:r>
              <w:rPr>
                <w:rFonts w:hint="eastAsia" w:ascii="仿宋_GB2312" w:eastAsia="仿宋_GB2312"/>
                <w:b/>
                <w:sz w:val="28"/>
                <w:szCs w:val="28"/>
              </w:rPr>
              <w:t>）</w:t>
            </w:r>
          </w:p>
        </w:tc>
        <w:tc>
          <w:tcPr>
            <w:tcW w:w="1204" w:type="dxa"/>
            <w:noWrap w:val="0"/>
            <w:vAlign w:val="center"/>
          </w:tcPr>
          <w:p>
            <w:pPr>
              <w:spacing w:line="400" w:lineRule="exact"/>
              <w:ind w:left="-57"/>
              <w:jc w:val="center"/>
              <w:rPr>
                <w:rFonts w:hint="eastAsia"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ind w:left="-57"/>
              <w:jc w:val="center"/>
              <w:rPr>
                <w:rFonts w:hint="eastAsia"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sz w:val="28"/>
                <w:szCs w:val="28"/>
              </w:rPr>
              <w:t>1</w:t>
            </w:r>
          </w:p>
        </w:tc>
        <w:tc>
          <w:tcPr>
            <w:tcW w:w="2518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985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2268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204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ind w:left="-57"/>
              <w:jc w:val="center"/>
              <w:rPr>
                <w:rFonts w:hint="eastAsia"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sz w:val="28"/>
                <w:szCs w:val="28"/>
              </w:rPr>
              <w:t>2</w:t>
            </w:r>
          </w:p>
        </w:tc>
        <w:tc>
          <w:tcPr>
            <w:tcW w:w="2518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985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2268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204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ind w:left="-57"/>
              <w:jc w:val="center"/>
              <w:rPr>
                <w:rFonts w:hint="eastAsia"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sz w:val="28"/>
                <w:szCs w:val="28"/>
              </w:rPr>
              <w:t>3</w:t>
            </w:r>
          </w:p>
        </w:tc>
        <w:tc>
          <w:tcPr>
            <w:tcW w:w="2518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985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2268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204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ind w:left="-57"/>
              <w:jc w:val="center"/>
              <w:rPr>
                <w:rFonts w:hint="eastAsia"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sz w:val="28"/>
                <w:szCs w:val="28"/>
              </w:rPr>
              <w:t>4</w:t>
            </w:r>
          </w:p>
        </w:tc>
        <w:tc>
          <w:tcPr>
            <w:tcW w:w="2518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985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2268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204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ind w:left="-57"/>
              <w:jc w:val="center"/>
              <w:rPr>
                <w:rFonts w:hint="eastAsia"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sz w:val="28"/>
                <w:szCs w:val="28"/>
              </w:rPr>
              <w:t>5</w:t>
            </w:r>
          </w:p>
        </w:tc>
        <w:tc>
          <w:tcPr>
            <w:tcW w:w="2518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985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2268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204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ind w:left="-57"/>
              <w:jc w:val="center"/>
              <w:rPr>
                <w:rFonts w:hint="eastAsia"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sz w:val="28"/>
                <w:szCs w:val="28"/>
              </w:rPr>
              <w:t>6</w:t>
            </w:r>
          </w:p>
        </w:tc>
        <w:tc>
          <w:tcPr>
            <w:tcW w:w="2518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985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2268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204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3346" w:type="dxa"/>
            <w:gridSpan w:val="2"/>
            <w:noWrap w:val="0"/>
            <w:vAlign w:val="center"/>
          </w:tcPr>
          <w:p>
            <w:pPr>
              <w:spacing w:line="400" w:lineRule="exact"/>
              <w:ind w:left="-57"/>
              <w:jc w:val="center"/>
              <w:rPr>
                <w:rFonts w:hint="eastAsia"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sz w:val="28"/>
                <w:szCs w:val="28"/>
              </w:rPr>
              <w:t>合计</w:t>
            </w:r>
          </w:p>
        </w:tc>
        <w:tc>
          <w:tcPr>
            <w:tcW w:w="1985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2268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204" w:type="dxa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803" w:type="dxa"/>
            <w:gridSpan w:val="5"/>
            <w:noWrap w:val="0"/>
            <w:vAlign w:val="top"/>
          </w:tcPr>
          <w:p>
            <w:pPr>
              <w:spacing w:line="400" w:lineRule="exact"/>
              <w:ind w:left="-57"/>
              <w:jc w:val="left"/>
              <w:rPr>
                <w:rFonts w:hint="eastAsia"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sz w:val="28"/>
                <w:szCs w:val="28"/>
              </w:rPr>
              <w:t>注：如养殖场数量过多，可加栏填写。</w:t>
            </w:r>
          </w:p>
        </w:tc>
      </w:tr>
    </w:tbl>
    <w:p>
      <w:pPr>
        <w:jc w:val="left"/>
        <w:rPr>
          <w:rFonts w:hint="eastAsia" w:ascii="仿宋_GB2312" w:eastAsia="仿宋_GB2312"/>
          <w:sz w:val="32"/>
          <w:szCs w:val="32"/>
        </w:rPr>
      </w:pPr>
    </w:p>
    <w:p>
      <w:pPr>
        <w:jc w:val="left"/>
        <w:rPr>
          <w:rFonts w:hint="eastAsia" w:ascii="仿宋_GB2312" w:eastAsia="仿宋_GB2312"/>
          <w:sz w:val="32"/>
          <w:szCs w:val="32"/>
        </w:rPr>
      </w:pPr>
    </w:p>
    <w:p>
      <w:pPr>
        <w:jc w:val="left"/>
        <w:rPr>
          <w:rFonts w:hint="eastAsia" w:ascii="仿宋_GB2312" w:eastAsia="仿宋_GB2312"/>
          <w:sz w:val="32"/>
          <w:szCs w:val="32"/>
        </w:rPr>
      </w:pPr>
    </w:p>
    <w:p>
      <w:pPr>
        <w:jc w:val="left"/>
        <w:rPr>
          <w:rFonts w:hint="eastAsia" w:ascii="仿宋_GB2312" w:eastAsia="仿宋_GB2312"/>
          <w:sz w:val="32"/>
          <w:szCs w:val="32"/>
        </w:rPr>
      </w:pPr>
    </w:p>
    <w:p>
      <w:pPr>
        <w:jc w:val="left"/>
        <w:rPr>
          <w:rFonts w:hint="eastAsia" w:ascii="黑体" w:hAnsi="黑体" w:eastAsia="黑体" w:cs="黑体"/>
          <w:b w:val="0"/>
          <w:bCs w:val="0"/>
          <w:kern w:val="36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  <w:r>
        <w:rPr>
          <w:rFonts w:hint="eastAsia" w:ascii="黑体" w:hAnsi="黑体" w:eastAsia="黑体" w:cs="黑体"/>
          <w:b w:val="0"/>
          <w:bCs w:val="0"/>
          <w:kern w:val="36"/>
          <w:sz w:val="32"/>
          <w:szCs w:val="32"/>
        </w:rPr>
        <w:t>附件2</w:t>
      </w:r>
    </w:p>
    <w:p>
      <w:pPr>
        <w:jc w:val="left"/>
        <w:rPr>
          <w:rFonts w:ascii="宋体" w:hAnsi="宋体"/>
          <w:b/>
          <w:bCs/>
          <w:kern w:val="36"/>
          <w:szCs w:val="21"/>
        </w:rPr>
      </w:pPr>
    </w:p>
    <w:p>
      <w:pPr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bCs/>
          <w:kern w:val="36"/>
          <w:sz w:val="44"/>
          <w:szCs w:val="44"/>
        </w:rPr>
        <w:t>规模猪场提档升级建设</w:t>
      </w:r>
      <w:r>
        <w:rPr>
          <w:rFonts w:hint="eastAsia" w:ascii="宋体" w:hAnsi="宋体"/>
          <w:b/>
          <w:sz w:val="44"/>
          <w:szCs w:val="44"/>
        </w:rPr>
        <w:t>情况统计表</w:t>
      </w:r>
    </w:p>
    <w:p>
      <w:pPr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sz w:val="36"/>
          <w:szCs w:val="36"/>
        </w:rPr>
        <w:t>（县级）</w:t>
      </w:r>
    </w:p>
    <w:p/>
    <w:p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填报单位</w:t>
      </w:r>
      <w:r>
        <w:rPr>
          <w:rFonts w:hint="eastAsia"/>
          <w:sz w:val="24"/>
          <w:szCs w:val="24"/>
        </w:rPr>
        <w:t>（盖章）</w:t>
      </w:r>
      <w:r>
        <w:rPr>
          <w:rFonts w:hint="eastAsia"/>
          <w:b/>
          <w:sz w:val="24"/>
          <w:szCs w:val="24"/>
        </w:rPr>
        <w:t>：            填报人：              时间：      年  月  日</w:t>
      </w:r>
    </w:p>
    <w:tbl>
      <w:tblPr>
        <w:tblStyle w:val="3"/>
        <w:tblW w:w="878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276"/>
        <w:gridCol w:w="726"/>
        <w:gridCol w:w="408"/>
        <w:gridCol w:w="924"/>
        <w:gridCol w:w="918"/>
        <w:gridCol w:w="567"/>
        <w:gridCol w:w="284"/>
        <w:gridCol w:w="992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141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养殖场</w:t>
            </w:r>
          </w:p>
          <w:p>
            <w:pPr>
              <w:spacing w:line="40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名称</w:t>
            </w:r>
            <w:r>
              <w:rPr>
                <w:rFonts w:hint="eastAsia"/>
                <w:sz w:val="24"/>
                <w:szCs w:val="24"/>
              </w:rPr>
              <w:t>(盖章)</w:t>
            </w:r>
          </w:p>
        </w:tc>
        <w:tc>
          <w:tcPr>
            <w:tcW w:w="4252" w:type="dxa"/>
            <w:gridSpan w:val="5"/>
            <w:noWrap w:val="0"/>
            <w:vAlign w:val="center"/>
          </w:tcPr>
          <w:p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业主</w:t>
            </w:r>
          </w:p>
          <w:p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姓名</w:t>
            </w:r>
          </w:p>
        </w:tc>
        <w:tc>
          <w:tcPr>
            <w:tcW w:w="2268" w:type="dxa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141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地址</w:t>
            </w:r>
          </w:p>
        </w:tc>
        <w:tc>
          <w:tcPr>
            <w:tcW w:w="7371" w:type="dxa"/>
            <w:gridSpan w:val="9"/>
            <w:noWrap w:val="0"/>
            <w:vAlign w:val="center"/>
          </w:tcPr>
          <w:p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418" w:type="dxa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猪舍</w:t>
            </w:r>
          </w:p>
          <w:p>
            <w:pPr>
              <w:spacing w:line="40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规格</w:t>
            </w:r>
          </w:p>
        </w:tc>
        <w:tc>
          <w:tcPr>
            <w:tcW w:w="4819" w:type="dxa"/>
            <w:gridSpan w:val="6"/>
            <w:noWrap w:val="0"/>
            <w:vAlign w:val="center"/>
          </w:tcPr>
          <w:p>
            <w:pPr>
              <w:spacing w:line="400" w:lineRule="exac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8"/>
                <w:szCs w:val="28"/>
              </w:rPr>
              <w:t>□</w:t>
            </w:r>
            <w:r>
              <w:rPr>
                <w:rFonts w:hint="eastAsia"/>
                <w:sz w:val="24"/>
                <w:szCs w:val="24"/>
              </w:rPr>
              <w:t>单层形式</w:t>
            </w:r>
          </w:p>
        </w:tc>
        <w:tc>
          <w:tcPr>
            <w:tcW w:w="1276" w:type="dxa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数量（栋）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1418" w:type="dxa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2" w:type="dxa"/>
            <w:gridSpan w:val="2"/>
            <w:noWrap w:val="0"/>
            <w:vAlign w:val="center"/>
          </w:tcPr>
          <w:p>
            <w:pPr>
              <w:spacing w:line="400" w:lineRule="exac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8"/>
                <w:szCs w:val="28"/>
              </w:rPr>
              <w:t>□</w:t>
            </w:r>
            <w:r>
              <w:rPr>
                <w:rFonts w:hint="eastAsia"/>
                <w:sz w:val="24"/>
                <w:szCs w:val="24"/>
              </w:rPr>
              <w:t>多层形式</w:t>
            </w:r>
          </w:p>
        </w:tc>
        <w:tc>
          <w:tcPr>
            <w:tcW w:w="1332" w:type="dxa"/>
            <w:gridSpan w:val="2"/>
            <w:noWrap w:val="0"/>
            <w:vAlign w:val="center"/>
          </w:tcPr>
          <w:p>
            <w:pPr>
              <w:spacing w:line="400" w:lineRule="exac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层数（层）</w:t>
            </w:r>
          </w:p>
        </w:tc>
        <w:tc>
          <w:tcPr>
            <w:tcW w:w="1485" w:type="dxa"/>
            <w:gridSpan w:val="2"/>
            <w:noWrap w:val="0"/>
            <w:vAlign w:val="center"/>
          </w:tcPr>
          <w:p>
            <w:pPr>
              <w:spacing w:line="40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数量（栋）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1418" w:type="dxa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建设</w:t>
            </w:r>
          </w:p>
          <w:p>
            <w:pPr>
              <w:spacing w:line="40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内容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00" w:lineRule="exac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8"/>
                <w:szCs w:val="28"/>
              </w:rPr>
              <w:t>□</w:t>
            </w:r>
            <w:r>
              <w:rPr>
                <w:rFonts w:hint="eastAsia"/>
                <w:sz w:val="24"/>
                <w:szCs w:val="24"/>
              </w:rPr>
              <w:t>新建</w:t>
            </w:r>
          </w:p>
        </w:tc>
        <w:tc>
          <w:tcPr>
            <w:tcW w:w="6095" w:type="dxa"/>
            <w:gridSpan w:val="8"/>
            <w:noWrap w:val="0"/>
            <w:vAlign w:val="center"/>
          </w:tcPr>
          <w:p>
            <w:pPr>
              <w:spacing w:line="400" w:lineRule="exac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8"/>
                <w:szCs w:val="28"/>
              </w:rPr>
              <w:t>□</w:t>
            </w:r>
            <w:r>
              <w:rPr>
                <w:rFonts w:hint="eastAsia"/>
                <w:sz w:val="24"/>
                <w:szCs w:val="24"/>
              </w:rPr>
              <w:t>原址拆除建设；</w:t>
            </w:r>
            <w:r>
              <w:rPr>
                <w:rFonts w:hint="eastAsia"/>
                <w:sz w:val="28"/>
                <w:szCs w:val="28"/>
              </w:rPr>
              <w:t>□</w:t>
            </w:r>
            <w:r>
              <w:rPr>
                <w:rFonts w:hint="eastAsia"/>
                <w:sz w:val="24"/>
                <w:szCs w:val="24"/>
              </w:rPr>
              <w:t>异地搬迁重建；</w:t>
            </w:r>
            <w:r>
              <w:rPr>
                <w:rFonts w:hint="eastAsia"/>
                <w:sz w:val="28"/>
                <w:szCs w:val="28"/>
              </w:rPr>
              <w:t>□</w:t>
            </w:r>
            <w:r>
              <w:rPr>
                <w:rFonts w:hint="eastAsia"/>
                <w:sz w:val="24"/>
                <w:szCs w:val="24"/>
              </w:rPr>
              <w:t>入行新建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418" w:type="dxa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spacing w:line="400" w:lineRule="exac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8"/>
                <w:szCs w:val="28"/>
              </w:rPr>
              <w:t>□</w:t>
            </w:r>
            <w:r>
              <w:rPr>
                <w:rFonts w:hint="eastAsia"/>
                <w:sz w:val="24"/>
                <w:szCs w:val="24"/>
              </w:rPr>
              <w:t>改扩建</w:t>
            </w:r>
          </w:p>
        </w:tc>
        <w:tc>
          <w:tcPr>
            <w:tcW w:w="6095" w:type="dxa"/>
            <w:gridSpan w:val="8"/>
            <w:noWrap w:val="0"/>
            <w:vAlign w:val="center"/>
          </w:tcPr>
          <w:p>
            <w:pPr>
              <w:spacing w:line="400" w:lineRule="exac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8"/>
                <w:szCs w:val="28"/>
              </w:rPr>
              <w:t>□</w:t>
            </w:r>
            <w:r>
              <w:rPr>
                <w:rFonts w:hint="eastAsia"/>
                <w:sz w:val="24"/>
                <w:szCs w:val="24"/>
              </w:rPr>
              <w:t>猪舍加装全封闭设施；</w:t>
            </w:r>
            <w:r>
              <w:rPr>
                <w:rFonts w:hint="eastAsia"/>
                <w:sz w:val="28"/>
                <w:szCs w:val="28"/>
              </w:rPr>
              <w:t>□</w:t>
            </w:r>
            <w:r>
              <w:rPr>
                <w:rFonts w:hint="eastAsia"/>
                <w:sz w:val="24"/>
                <w:szCs w:val="24"/>
              </w:rPr>
              <w:t>猪场或猪舍改建；</w:t>
            </w:r>
          </w:p>
          <w:p>
            <w:pPr>
              <w:spacing w:line="400" w:lineRule="exac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8"/>
                <w:szCs w:val="28"/>
              </w:rPr>
              <w:t>□</w:t>
            </w:r>
            <w:r>
              <w:rPr>
                <w:rFonts w:hint="eastAsia"/>
                <w:sz w:val="24"/>
                <w:szCs w:val="24"/>
              </w:rPr>
              <w:t>猪场或者猪舍扩建；</w:t>
            </w:r>
            <w:r>
              <w:rPr>
                <w:rFonts w:hint="eastAsia"/>
                <w:sz w:val="28"/>
                <w:szCs w:val="28"/>
              </w:rPr>
              <w:t>□</w:t>
            </w:r>
            <w:r>
              <w:rPr>
                <w:rFonts w:hint="eastAsia"/>
                <w:sz w:val="24"/>
                <w:szCs w:val="24"/>
              </w:rPr>
              <w:t>建设安装粪污处理设施设备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1418" w:type="dxa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全封闭网床建设内容</w:t>
            </w:r>
          </w:p>
        </w:tc>
        <w:tc>
          <w:tcPr>
            <w:tcW w:w="2410" w:type="dxa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集粪层净高（m）</w:t>
            </w:r>
          </w:p>
        </w:tc>
        <w:tc>
          <w:tcPr>
            <w:tcW w:w="4961" w:type="dxa"/>
            <w:gridSpan w:val="6"/>
            <w:noWrap w:val="0"/>
            <w:vAlign w:val="center"/>
          </w:tcPr>
          <w:p>
            <w:pPr>
              <w:spacing w:line="400" w:lineRule="exac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8"/>
                <w:szCs w:val="28"/>
              </w:rPr>
              <w:t>□</w:t>
            </w:r>
            <w:r>
              <w:rPr>
                <w:rFonts w:hint="eastAsia"/>
                <w:sz w:val="24"/>
                <w:szCs w:val="24"/>
              </w:rPr>
              <w:t>0.6～1.2；</w:t>
            </w:r>
            <w:r>
              <w:rPr>
                <w:rFonts w:hint="eastAsia"/>
                <w:sz w:val="28"/>
                <w:szCs w:val="28"/>
              </w:rPr>
              <w:t>□</w:t>
            </w:r>
            <w:r>
              <w:rPr>
                <w:rFonts w:hint="eastAsia"/>
                <w:sz w:val="24"/>
                <w:szCs w:val="24"/>
              </w:rPr>
              <w:t>1.2～1.8；</w:t>
            </w:r>
            <w:r>
              <w:rPr>
                <w:rFonts w:hint="eastAsia"/>
                <w:sz w:val="28"/>
                <w:szCs w:val="28"/>
              </w:rPr>
              <w:t>□</w:t>
            </w:r>
            <w:r>
              <w:rPr>
                <w:rFonts w:hint="eastAsia"/>
                <w:sz w:val="24"/>
                <w:szCs w:val="24"/>
              </w:rPr>
              <w:t>1.8以上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418" w:type="dxa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漏缝板占猪栏面积比</w:t>
            </w:r>
          </w:p>
        </w:tc>
        <w:tc>
          <w:tcPr>
            <w:tcW w:w="4961" w:type="dxa"/>
            <w:gridSpan w:val="6"/>
            <w:noWrap w:val="0"/>
            <w:vAlign w:val="center"/>
          </w:tcPr>
          <w:p>
            <w:pPr>
              <w:spacing w:line="400" w:lineRule="exac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8"/>
                <w:szCs w:val="28"/>
              </w:rPr>
              <w:t>□</w:t>
            </w:r>
            <w:r>
              <w:rPr>
                <w:rFonts w:hint="eastAsia"/>
                <w:sz w:val="24"/>
                <w:szCs w:val="24"/>
              </w:rPr>
              <w:t>三分之一；</w:t>
            </w:r>
            <w:r>
              <w:rPr>
                <w:rFonts w:hint="eastAsia"/>
                <w:sz w:val="28"/>
                <w:szCs w:val="28"/>
              </w:rPr>
              <w:t>□</w:t>
            </w:r>
            <w:r>
              <w:rPr>
                <w:rFonts w:hint="eastAsia"/>
                <w:sz w:val="24"/>
                <w:szCs w:val="24"/>
              </w:rPr>
              <w:t>二分之一；</w:t>
            </w:r>
            <w:r>
              <w:rPr>
                <w:rFonts w:hint="eastAsia"/>
                <w:sz w:val="28"/>
                <w:szCs w:val="28"/>
              </w:rPr>
              <w:t>□</w:t>
            </w:r>
            <w:r>
              <w:rPr>
                <w:rFonts w:hint="eastAsia"/>
                <w:sz w:val="24"/>
                <w:szCs w:val="24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418" w:type="dxa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漏缝板材质</w:t>
            </w:r>
          </w:p>
        </w:tc>
        <w:tc>
          <w:tcPr>
            <w:tcW w:w="4961" w:type="dxa"/>
            <w:gridSpan w:val="6"/>
            <w:noWrap w:val="0"/>
            <w:vAlign w:val="center"/>
          </w:tcPr>
          <w:p>
            <w:pPr>
              <w:spacing w:line="400" w:lineRule="exac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8"/>
                <w:szCs w:val="28"/>
              </w:rPr>
              <w:t>□</w:t>
            </w:r>
            <w:r>
              <w:rPr>
                <w:rFonts w:hint="eastAsia"/>
                <w:sz w:val="24"/>
                <w:szCs w:val="24"/>
              </w:rPr>
              <w:t>碳钢网；</w:t>
            </w:r>
            <w:r>
              <w:rPr>
                <w:rFonts w:hint="eastAsia"/>
                <w:sz w:val="28"/>
                <w:szCs w:val="28"/>
              </w:rPr>
              <w:t>□</w:t>
            </w:r>
            <w:r>
              <w:rPr>
                <w:rFonts w:hint="eastAsia"/>
                <w:sz w:val="24"/>
                <w:szCs w:val="24"/>
              </w:rPr>
              <w:t>混凝土构件；</w:t>
            </w:r>
            <w:r>
              <w:rPr>
                <w:rFonts w:hint="eastAsia"/>
                <w:sz w:val="28"/>
                <w:szCs w:val="28"/>
              </w:rPr>
              <w:t>□</w:t>
            </w:r>
            <w:r>
              <w:rPr>
                <w:rFonts w:hint="eastAsia"/>
                <w:sz w:val="24"/>
                <w:szCs w:val="24"/>
              </w:rPr>
              <w:t>工程塑料构件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418" w:type="dxa"/>
            <w:vMerge w:val="continue"/>
            <w:noWrap w:val="0"/>
            <w:vAlign w:val="top"/>
          </w:tcPr>
          <w:p>
            <w:pPr>
              <w:spacing w:line="400" w:lineRule="exact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面积（m</w:t>
            </w:r>
            <w:r>
              <w:rPr>
                <w:rFonts w:hint="eastAsia"/>
                <w:b/>
                <w:sz w:val="24"/>
                <w:szCs w:val="24"/>
                <w:vertAlign w:val="superscript"/>
              </w:rPr>
              <w:t>2</w:t>
            </w:r>
            <w:r>
              <w:rPr>
                <w:rFonts w:hint="eastAsia"/>
                <w:b/>
                <w:sz w:val="24"/>
                <w:szCs w:val="24"/>
              </w:rPr>
              <w:t>）</w:t>
            </w:r>
          </w:p>
        </w:tc>
        <w:tc>
          <w:tcPr>
            <w:tcW w:w="6095" w:type="dxa"/>
            <w:gridSpan w:val="8"/>
            <w:noWrap w:val="0"/>
            <w:vAlign w:val="center"/>
          </w:tcPr>
          <w:p>
            <w:pPr>
              <w:spacing w:line="40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418" w:type="dxa"/>
            <w:vMerge w:val="restart"/>
            <w:noWrap w:val="0"/>
            <w:vAlign w:val="top"/>
          </w:tcPr>
          <w:p>
            <w:pPr>
              <w:spacing w:line="4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bCs/>
                <w:snapToGrid w:val="0"/>
                <w:sz w:val="24"/>
                <w:szCs w:val="24"/>
              </w:rPr>
              <w:t>粪污处理及资源化利用</w:t>
            </w:r>
            <w:r>
              <w:rPr>
                <w:rFonts w:hint="eastAsia" w:ascii="宋体" w:hAnsi="宋体"/>
                <w:b/>
                <w:bCs/>
                <w:snapToGrid w:val="0"/>
                <w:sz w:val="24"/>
                <w:szCs w:val="24"/>
              </w:rPr>
              <w:t>建设内容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清洗系统</w:t>
            </w:r>
          </w:p>
        </w:tc>
        <w:tc>
          <w:tcPr>
            <w:tcW w:w="6095" w:type="dxa"/>
            <w:gridSpan w:val="8"/>
            <w:noWrap w:val="0"/>
            <w:vAlign w:val="top"/>
          </w:tcPr>
          <w:p>
            <w:pPr>
              <w:spacing w:line="400" w:lineRule="exac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□</w:t>
            </w:r>
            <w:r>
              <w:rPr>
                <w:rFonts w:hint="eastAsia" w:ascii="宋体" w:hAnsi="宋体"/>
                <w:sz w:val="24"/>
                <w:szCs w:val="24"/>
              </w:rPr>
              <w:t>刮粪板+排污管网；</w:t>
            </w:r>
            <w:r>
              <w:rPr>
                <w:rFonts w:hint="eastAsia" w:ascii="宋体" w:hAnsi="宋体"/>
                <w:sz w:val="28"/>
                <w:szCs w:val="28"/>
              </w:rPr>
              <w:t>□</w:t>
            </w:r>
            <w:r>
              <w:rPr>
                <w:rFonts w:hint="eastAsia" w:ascii="宋体" w:hAnsi="宋体"/>
                <w:sz w:val="24"/>
                <w:szCs w:val="24"/>
              </w:rPr>
              <w:t>水泵+排污管网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2" w:hRule="atLeast"/>
        </w:trPr>
        <w:tc>
          <w:tcPr>
            <w:tcW w:w="1418" w:type="dxa"/>
            <w:vMerge w:val="continue"/>
            <w:noWrap w:val="0"/>
            <w:vAlign w:val="top"/>
          </w:tcPr>
          <w:p>
            <w:pPr>
              <w:spacing w:line="400" w:lineRule="exac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处理系统</w:t>
            </w:r>
          </w:p>
        </w:tc>
        <w:tc>
          <w:tcPr>
            <w:tcW w:w="6095" w:type="dxa"/>
            <w:gridSpan w:val="8"/>
            <w:noWrap w:val="0"/>
            <w:vAlign w:val="top"/>
          </w:tcPr>
          <w:p>
            <w:pPr>
              <w:spacing w:line="400" w:lineRule="exac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□</w:t>
            </w:r>
            <w:r>
              <w:rPr>
                <w:rFonts w:hint="eastAsia" w:ascii="宋体" w:hAnsi="宋体"/>
                <w:kern w:val="0"/>
                <w:sz w:val="24"/>
                <w:szCs w:val="24"/>
              </w:rPr>
              <w:t>固液分离机；</w:t>
            </w:r>
            <w:r>
              <w:rPr>
                <w:rFonts w:hint="eastAsia" w:ascii="宋体" w:hAnsi="宋体"/>
                <w:sz w:val="28"/>
                <w:szCs w:val="28"/>
              </w:rPr>
              <w:t>□</w:t>
            </w:r>
            <w:r>
              <w:rPr>
                <w:rFonts w:ascii="宋体" w:hAnsi="宋体"/>
                <w:kern w:val="0"/>
                <w:sz w:val="24"/>
                <w:szCs w:val="24"/>
              </w:rPr>
              <w:t>异位发酵床</w:t>
            </w:r>
            <w:r>
              <w:rPr>
                <w:rFonts w:hint="eastAsia" w:ascii="宋体" w:hAnsi="宋体"/>
                <w:kern w:val="0"/>
                <w:sz w:val="24"/>
                <w:szCs w:val="24"/>
              </w:rPr>
              <w:t>及翻堆机；</w:t>
            </w:r>
            <w:r>
              <w:rPr>
                <w:rFonts w:hint="eastAsia" w:ascii="宋体" w:hAnsi="宋体"/>
                <w:sz w:val="28"/>
                <w:szCs w:val="28"/>
              </w:rPr>
              <w:t>□</w:t>
            </w:r>
            <w:r>
              <w:rPr>
                <w:rFonts w:ascii="宋体" w:hAnsi="宋体"/>
                <w:kern w:val="0"/>
                <w:sz w:val="24"/>
                <w:szCs w:val="24"/>
              </w:rPr>
              <w:t>有机废弃物干式厌氧发酵装置</w:t>
            </w:r>
            <w:r>
              <w:rPr>
                <w:rFonts w:hint="eastAsia" w:ascii="宋体" w:hAnsi="宋体"/>
                <w:kern w:val="0"/>
                <w:sz w:val="24"/>
                <w:szCs w:val="24"/>
              </w:rPr>
              <w:t>；</w:t>
            </w:r>
            <w:r>
              <w:rPr>
                <w:rFonts w:hint="eastAsia" w:ascii="宋体" w:hAnsi="宋体"/>
                <w:sz w:val="28"/>
                <w:szCs w:val="28"/>
              </w:rPr>
              <w:t>□</w:t>
            </w:r>
            <w:r>
              <w:rPr>
                <w:rFonts w:ascii="宋体" w:hAnsi="宋体"/>
                <w:kern w:val="0"/>
                <w:sz w:val="24"/>
                <w:szCs w:val="24"/>
              </w:rPr>
              <w:t>粪便发酵处理机</w:t>
            </w:r>
            <w:r>
              <w:rPr>
                <w:rFonts w:hint="eastAsia" w:ascii="宋体" w:hAnsi="宋体"/>
                <w:kern w:val="0"/>
                <w:sz w:val="24"/>
                <w:szCs w:val="24"/>
              </w:rPr>
              <w:t>；</w:t>
            </w:r>
            <w:r>
              <w:rPr>
                <w:rFonts w:hint="eastAsia" w:ascii="宋体" w:hAnsi="宋体"/>
                <w:sz w:val="28"/>
                <w:szCs w:val="28"/>
              </w:rPr>
              <w:t>□</w:t>
            </w:r>
            <w:r>
              <w:rPr>
                <w:rFonts w:hint="eastAsia" w:ascii="宋体" w:hAnsi="宋体"/>
                <w:kern w:val="0"/>
                <w:sz w:val="24"/>
                <w:szCs w:val="24"/>
              </w:rPr>
              <w:t>集粪厌氧池；</w:t>
            </w:r>
            <w:r>
              <w:rPr>
                <w:rFonts w:hint="eastAsia" w:ascii="宋体" w:hAnsi="宋体"/>
                <w:sz w:val="28"/>
                <w:szCs w:val="28"/>
              </w:rPr>
              <w:t>□</w:t>
            </w:r>
            <w:r>
              <w:rPr>
                <w:rFonts w:hint="eastAsia" w:ascii="宋体" w:hAnsi="宋体"/>
                <w:kern w:val="0"/>
                <w:sz w:val="24"/>
                <w:szCs w:val="24"/>
              </w:rPr>
              <w:t>沼液池；</w:t>
            </w:r>
            <w:r>
              <w:rPr>
                <w:rFonts w:hint="eastAsia" w:ascii="宋体" w:hAnsi="宋体"/>
                <w:sz w:val="28"/>
                <w:szCs w:val="28"/>
              </w:rPr>
              <w:t>□</w:t>
            </w:r>
            <w:r>
              <w:rPr>
                <w:rFonts w:hint="eastAsia" w:ascii="宋体" w:hAnsi="宋体"/>
                <w:kern w:val="0"/>
                <w:sz w:val="24"/>
                <w:szCs w:val="24"/>
              </w:rPr>
              <w:t>沼气池（罐）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8" w:hRule="atLeast"/>
        </w:trPr>
        <w:tc>
          <w:tcPr>
            <w:tcW w:w="141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建</w:t>
            </w:r>
          </w:p>
          <w:p>
            <w:pPr>
              <w:spacing w:line="4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议</w:t>
            </w:r>
          </w:p>
        </w:tc>
        <w:tc>
          <w:tcPr>
            <w:tcW w:w="7371" w:type="dxa"/>
            <w:gridSpan w:val="9"/>
            <w:noWrap w:val="0"/>
            <w:vAlign w:val="center"/>
          </w:tcPr>
          <w:p>
            <w:pPr>
              <w:spacing w:line="400" w:lineRule="exact"/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41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说明</w:t>
            </w:r>
          </w:p>
        </w:tc>
        <w:tc>
          <w:tcPr>
            <w:tcW w:w="7371" w:type="dxa"/>
            <w:gridSpan w:val="9"/>
            <w:noWrap w:val="0"/>
            <w:vAlign w:val="top"/>
          </w:tcPr>
          <w:p>
            <w:pPr>
              <w:spacing w:line="280" w:lineRule="exact"/>
            </w:pPr>
            <w:r>
              <w:rPr>
                <w:rFonts w:hint="eastAsia"/>
              </w:rPr>
              <w:t>（1）逐项填写，如选择项目与实际情况相符，在“</w:t>
            </w:r>
            <w:r>
              <w:rPr>
                <w:rFonts w:hint="eastAsia" w:ascii="宋体" w:hAnsi="宋体"/>
                <w:sz w:val="28"/>
                <w:szCs w:val="28"/>
              </w:rPr>
              <w:t>□</w:t>
            </w:r>
            <w:r>
              <w:rPr>
                <w:rFonts w:hint="eastAsia"/>
              </w:rPr>
              <w:t>”打“√”；</w:t>
            </w:r>
          </w:p>
          <w:p>
            <w:pPr>
              <w:spacing w:line="280" w:lineRule="exact"/>
            </w:pPr>
            <w:r>
              <w:rPr>
                <w:rFonts w:hint="eastAsia"/>
              </w:rPr>
              <w:t>（2）网床面积以整个猪场为统计。</w:t>
            </w:r>
          </w:p>
        </w:tc>
      </w:tr>
    </w:tbl>
    <w:p>
      <w:pPr>
        <w:rPr>
          <w:rFonts w:hint="eastAsia" w:ascii="黑体" w:hAnsi="黑体" w:eastAsia="黑体" w:cs="黑体"/>
          <w:b w:val="0"/>
          <w:bCs w:val="0"/>
          <w:kern w:val="36"/>
          <w:sz w:val="32"/>
          <w:szCs w:val="32"/>
        </w:rPr>
      </w:pPr>
      <w:r>
        <w:rPr>
          <w:rFonts w:ascii="仿宋_GB2312" w:eastAsia="仿宋_GB2312"/>
          <w:b/>
          <w:sz w:val="28"/>
          <w:szCs w:val="28"/>
        </w:rPr>
        <w:br w:type="page"/>
      </w:r>
      <w:r>
        <w:rPr>
          <w:rFonts w:hint="eastAsia" w:ascii="黑体" w:hAnsi="黑体" w:eastAsia="黑体" w:cs="黑体"/>
          <w:b w:val="0"/>
          <w:bCs w:val="0"/>
          <w:kern w:val="36"/>
          <w:sz w:val="32"/>
          <w:szCs w:val="32"/>
        </w:rPr>
        <w:t>附件3</w:t>
      </w:r>
    </w:p>
    <w:p>
      <w:pPr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填 报 说 明</w:t>
      </w:r>
    </w:p>
    <w:p>
      <w:pPr>
        <w:jc w:val="left"/>
        <w:rPr>
          <w:rFonts w:ascii="宋体" w:hAnsi="宋体"/>
          <w:b/>
          <w:bCs/>
          <w:kern w:val="36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ascii="仿宋_GB2312" w:hAnsi="仿宋" w:eastAsia="仿宋_GB2312" w:cs="宋体"/>
          <w:sz w:val="32"/>
          <w:szCs w:val="32"/>
        </w:rPr>
      </w:pPr>
      <w:r>
        <w:rPr>
          <w:rFonts w:hint="eastAsia" w:ascii="仿宋_GB2312" w:hAnsi="宋体" w:eastAsia="仿宋_GB2312" w:cs="宋体"/>
          <w:bCs/>
          <w:snapToGrid w:val="0"/>
          <w:sz w:val="32"/>
          <w:szCs w:val="32"/>
        </w:rPr>
        <w:t>1．</w:t>
      </w:r>
      <w:r>
        <w:rPr>
          <w:rFonts w:hint="eastAsia" w:ascii="仿宋_GB2312" w:hAnsi="宋体" w:eastAsia="仿宋_GB2312" w:cs="宋体"/>
          <w:b/>
          <w:bCs/>
          <w:snapToGrid w:val="0"/>
          <w:sz w:val="32"/>
          <w:szCs w:val="32"/>
        </w:rPr>
        <w:t>全封闭网床猪舍</w:t>
      </w:r>
      <w:r>
        <w:rPr>
          <w:rFonts w:hint="eastAsia" w:ascii="仿宋_GB2312" w:hAnsi="宋体" w:eastAsia="仿宋_GB2312" w:cs="宋体"/>
          <w:bCs/>
          <w:snapToGrid w:val="0"/>
          <w:sz w:val="32"/>
          <w:szCs w:val="32"/>
        </w:rPr>
        <w:t>：使用</w:t>
      </w:r>
      <w:r>
        <w:rPr>
          <w:rFonts w:hint="eastAsia" w:ascii="仿宋_GB2312" w:hAnsi="仿宋" w:eastAsia="仿宋_GB2312" w:cs="宋体"/>
          <w:sz w:val="32"/>
          <w:szCs w:val="32"/>
        </w:rPr>
        <w:t>用纱网、纱窗、玻璃窗等将猪舍与外界物理隔离，隔绝病媒生物的进入。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2．</w:t>
      </w:r>
      <w:r>
        <w:rPr>
          <w:rFonts w:hint="eastAsia" w:ascii="仿宋_GB2312" w:eastAsia="仿宋_GB2312"/>
          <w:b/>
          <w:sz w:val="32"/>
          <w:szCs w:val="32"/>
        </w:rPr>
        <w:t>网床面积计算</w:t>
      </w:r>
      <w:r>
        <w:rPr>
          <w:rFonts w:hint="eastAsia" w:ascii="仿宋_GB2312" w:eastAsia="仿宋_GB2312"/>
          <w:sz w:val="32"/>
          <w:szCs w:val="32"/>
        </w:rPr>
        <w:t>：按猪栏的长、宽相乘计算汇总，并非漏缝板面积。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982345</wp:posOffset>
                </wp:positionH>
                <wp:positionV relativeFrom="paragraph">
                  <wp:posOffset>6240780</wp:posOffset>
                </wp:positionV>
                <wp:extent cx="1272540" cy="259080"/>
                <wp:effectExtent l="0" t="0" r="3810" b="762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图三（占比100%）</w:t>
                            </w:r>
                          </w:p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.35pt;margin-top:491.4pt;height:20.4pt;width:100.2pt;z-index:251661312;mso-width-relative:page;mso-height-relative:page;" fillcolor="#FFFFFF" filled="t" stroked="f" coordsize="21600,21600" o:gfxdata="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AT/DfZAAAADAEAAA8AAAAAAAAAAQAgAAAAIgAAAGRycy9kb3ducmV2LnhtbFBLAQIUABQAAAAI&#10;AIdO4kAye/usswEAAEEDAAAOAAAAAAAAAAEAIAAAACgBAABkcnMvZTJvRG9jLnhtbFBLBQYAAAAA&#10;BgAGAFkBAABN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图三（占比100%）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ascii="仿宋_GB2312" w:hAnsi="宋体" w:eastAsia="仿宋_GB2312" w:cs="宋体"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3891280</wp:posOffset>
                </wp:positionH>
                <wp:positionV relativeFrom="paragraph">
                  <wp:posOffset>3771900</wp:posOffset>
                </wp:positionV>
                <wp:extent cx="1463040" cy="259080"/>
                <wp:effectExtent l="0" t="0" r="3810" b="7620"/>
                <wp:wrapNone/>
                <wp:docPr id="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图二（占比50%）</w:t>
                            </w:r>
                          </w:p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306.4pt;margin-top:297pt;height:20.4pt;width:115.2pt;z-index:251662336;mso-width-relative:page;mso-height-relative:page;" fillcolor="#FFFFFF" filled="t" stroked="f" coordsize="21600,21600" o:gfxdata="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HXXjbYAAAACwEAAA8AAAAAAAAAAQAgAAAAIgAAAGRycy9kb3ducmV2LnhtbFBLAQIUABQAAAAI&#10;AIdO4kDbTJwatAEAAEEDAAAOAAAAAAAAAAEAIAAAACcBAABkcnMvZTJvRG9jLnhtbFBLBQYAAAAA&#10;BgAGAFkBAABN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图二（占比50%）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3840480</wp:posOffset>
                </wp:positionV>
                <wp:extent cx="1508760" cy="259080"/>
                <wp:effectExtent l="0" t="0" r="15240" b="762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图一（占比三分之一）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.6pt;margin-top:302.4pt;height:20.4pt;width:118.8pt;z-index:251663360;mso-width-relative:page;mso-height-relative:page;" fillcolor="#FFFFFF" filled="t" stroked="f" coordsize="21600,21600" o:gfxdata="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y&#10;xTB41wAAAAsBAAAPAAAAAAAAAAEAIAAAACIAAABkcnMvZG93bnJldi54bWxQSwECFAAUAAAACACH&#10;TuJAWbG0ZbMBAABBAwAADgAAAAAAAAABACAAAAAmAQAAZHJzL2Uyb0RvYy54bWxQSwUGAAAAAAYA&#10;BgBZAQAAS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图一（占比三分之一）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2150110</wp:posOffset>
            </wp:positionH>
            <wp:positionV relativeFrom="paragraph">
              <wp:posOffset>3922395</wp:posOffset>
            </wp:positionV>
            <wp:extent cx="1864995" cy="2926080"/>
            <wp:effectExtent l="0" t="0" r="1905" b="7620"/>
            <wp:wrapTight wrapText="bothSides">
              <wp:wrapPolygon>
                <wp:start x="0" y="0"/>
                <wp:lineTo x="0" y="21516"/>
                <wp:lineTo x="21401" y="21516"/>
                <wp:lineTo x="21401" y="0"/>
                <wp:lineTo x="0" y="0"/>
              </wp:wrapPolygon>
            </wp:wrapTight>
            <wp:docPr id="1" name="图片 5" descr="百分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百分百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3087370</wp:posOffset>
            </wp:positionH>
            <wp:positionV relativeFrom="paragraph">
              <wp:posOffset>411480</wp:posOffset>
            </wp:positionV>
            <wp:extent cx="2152650" cy="3375660"/>
            <wp:effectExtent l="0" t="0" r="0" b="15240"/>
            <wp:wrapTight wrapText="bothSides">
              <wp:wrapPolygon>
                <wp:start x="0" y="0"/>
                <wp:lineTo x="0" y="21454"/>
                <wp:lineTo x="21409" y="21454"/>
                <wp:lineTo x="21409" y="0"/>
                <wp:lineTo x="0" y="0"/>
              </wp:wrapPolygon>
            </wp:wrapTight>
            <wp:docPr id="5" name="图片 1" descr="二分之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二分之一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411480</wp:posOffset>
            </wp:positionV>
            <wp:extent cx="2137410" cy="3406140"/>
            <wp:effectExtent l="0" t="0" r="15240" b="3810"/>
            <wp:wrapTight wrapText="bothSides">
              <wp:wrapPolygon>
                <wp:start x="0" y="0"/>
                <wp:lineTo x="0" y="21503"/>
                <wp:lineTo x="21369" y="21503"/>
                <wp:lineTo x="21369" y="0"/>
                <wp:lineTo x="0" y="0"/>
              </wp:wrapPolygon>
            </wp:wrapTight>
            <wp:docPr id="4" name="图片 0" descr="三分之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0" descr="三分之一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3．漏缝板占猪栏面积比、集粪层净高如</w:t>
      </w:r>
      <w:r>
        <w:rPr>
          <w:rFonts w:hint="eastAsia" w:ascii="仿宋_GB2312" w:eastAsia="仿宋_GB2312"/>
          <w:sz w:val="32"/>
          <w:szCs w:val="32"/>
          <w:lang w:eastAsia="zh-CN"/>
        </w:rPr>
        <w:t>图。</w:t>
      </w:r>
    </w:p>
    <w:p>
      <w:pPr>
        <w:adjustRightInd w:val="0"/>
        <w:snapToGrid w:val="0"/>
        <w:spacing w:line="360" w:lineRule="auto"/>
        <w:ind w:left="-105" w:leftChars="-50"/>
        <w:rPr>
          <w:rFonts w:hint="eastAsia" w:ascii="仿宋_GB2312" w:eastAsia="仿宋_GB2312"/>
          <w:snapToGrid w:val="0"/>
          <w:w w:val="90"/>
          <w:kern w:val="0"/>
          <w:sz w:val="32"/>
          <w:szCs w:val="32"/>
        </w:rPr>
      </w:pPr>
    </w:p>
    <w:p>
      <w:pPr>
        <w:jc w:val="center"/>
        <w:rPr>
          <w:rFonts w:hint="eastAsia"/>
          <w:snapToGrid w:val="0"/>
          <w:w w:val="90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7028180</wp:posOffset>
                </wp:positionV>
                <wp:extent cx="6623685" cy="0"/>
                <wp:effectExtent l="0" t="15875" r="5715" b="2222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  <a:ln w="317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553.4pt;height:0pt;width:521.55pt;z-index:251658240;mso-width-relative:page;mso-height-relative:page;" filled="f" stroked="t" coordsize="21600,21600" o:gfxdata="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EVPMVfXAAAACwEA&#10;AA8AAAAAAAAAAQAgAAAAIgAAAGRycy9kb3ducmV2LnhtbFBLAQIUABQAAAAIAIdO4kCnJ5Gh4gEA&#10;AKUDAAAOAAAAAAAAAAEAIAAAACYBAABkcnMvZTJvRG9jLnhtbFBLBQYAAAAABgAGAFkBAAB6BQAA&#10;AAA=&#10;">
                <v:fill on="f" focussize="0,0"/>
                <v:stroke weight="2.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7066915</wp:posOffset>
                </wp:positionV>
                <wp:extent cx="6623685" cy="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05pt;margin-top:556.45pt;height:0pt;width:521.55pt;z-index:251659264;mso-width-relative:page;mso-height-relative:page;" filled="f" stroked="t" coordsize="21600,21600" o:gfxdata="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g+uR11gAAAAsBAAAP&#10;AAAAAAAAAAEAIAAAACIAAABkcnMvZG93bnJldi54bWxQSwECFAAUAAAACACHTuJAZQ7DLuEBAACl&#10;AwAADgAAAAAAAAABACAAAAAlAQAAZHJzL2Uyb0RvYy54bWxQSwUGAAAAAAYABgBZAQAAeAUAAAAA&#10;">
                <v:fill on="f" focussize="0,0"/>
                <v:stroke weight="1pt" color="#FF0000" joinstyle="round"/>
                <v:imagedata o:title=""/>
                <o:lock v:ext="edit" aspectratio="f"/>
              </v:line>
            </w:pict>
          </mc:Fallback>
        </mc:AlternateContent>
      </w:r>
    </w:p>
    <w:p/>
    <w:p/>
    <w:sectPr>
      <w:footerReference r:id="rId3" w:type="default"/>
      <w:pgSz w:w="11906" w:h="16838"/>
      <w:pgMar w:top="1440" w:right="1531" w:bottom="1440" w:left="1531" w:header="851" w:footer="1134" w:gutter="0"/>
      <w:pgNumType w:fmt="numberInDash"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Mh2d9gbAgAAIwQAAA4A&#10;AAAAAAAAAQAgAAAAHw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E64B05"/>
    <w:rsid w:val="02D36C85"/>
    <w:rsid w:val="41E64B05"/>
    <w:rsid w:val="51F500E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2020-10-20T01:23:00Z</dcterms:created>
  <dc:creator>陈德绸</dc:creator>
  <cp:lastModifiedBy>admin</cp:lastModifiedBy>
  <dcterms:modified xsi:type="dcterms:W3CDTF">2020-10-23T01:48:15Z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