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20" w:rsidRDefault="00DD4120" w:rsidP="00DD412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D4120" w:rsidRDefault="00DD4120" w:rsidP="00DD4120">
      <w:pPr>
        <w:snapToGrid w:val="0"/>
        <w:ind w:firstLineChars="50" w:firstLine="181"/>
        <w:jc w:val="center"/>
        <w:outlineLvl w:val="0"/>
        <w:rPr>
          <w:rFonts w:ascii="宋体" w:hAnsi="宋体" w:hint="eastAsia"/>
          <w:b/>
          <w:bCs/>
          <w:sz w:val="36"/>
          <w:szCs w:val="36"/>
        </w:rPr>
      </w:pPr>
    </w:p>
    <w:p w:rsidR="00DD4120" w:rsidRDefault="00DD4120" w:rsidP="00DD4120">
      <w:pPr>
        <w:snapToGrid w:val="0"/>
        <w:jc w:val="center"/>
        <w:outlineLvl w:val="0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2020年全区农机深松整地作业任务表</w:t>
      </w:r>
    </w:p>
    <w:p w:rsidR="00DD4120" w:rsidRDefault="00DD4120" w:rsidP="00DD4120">
      <w:pPr>
        <w:snapToGrid w:val="0"/>
        <w:jc w:val="center"/>
        <w:outlineLvl w:val="0"/>
        <w:rPr>
          <w:rFonts w:ascii="宋体" w:hAnsi="宋体" w:hint="eastAsia"/>
          <w:b/>
          <w:sz w:val="36"/>
          <w:szCs w:val="36"/>
        </w:rPr>
      </w:pPr>
    </w:p>
    <w:tbl>
      <w:tblPr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3700"/>
        <w:gridCol w:w="4910"/>
      </w:tblGrid>
      <w:tr w:rsidR="00DD4120" w:rsidTr="00DD4120">
        <w:trPr>
          <w:trHeight w:val="766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单</w:t>
            </w:r>
            <w:r>
              <w:rPr>
                <w:rFonts w:ascii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hint="eastAsia"/>
                <w:sz w:val="32"/>
                <w:szCs w:val="32"/>
              </w:rPr>
              <w:t>位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作业面积</w:t>
            </w:r>
            <w:r>
              <w:rPr>
                <w:rFonts w:ascii="仿宋_GB2312" w:hint="eastAsia"/>
                <w:sz w:val="32"/>
                <w:szCs w:val="32"/>
              </w:rPr>
              <w:t>(</w:t>
            </w:r>
            <w:r>
              <w:rPr>
                <w:rFonts w:ascii="仿宋_GB2312" w:hint="eastAsia"/>
                <w:sz w:val="32"/>
                <w:szCs w:val="32"/>
              </w:rPr>
              <w:t>万亩</w:t>
            </w:r>
            <w:r>
              <w:rPr>
                <w:rFonts w:ascii="仿宋_GB2312" w:hint="eastAsia"/>
                <w:sz w:val="32"/>
                <w:szCs w:val="32"/>
              </w:rPr>
              <w:t>)</w:t>
            </w:r>
          </w:p>
        </w:tc>
      </w:tr>
      <w:tr w:rsidR="00DD4120" w:rsidTr="00DD4120">
        <w:trPr>
          <w:trHeight w:val="76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全区合计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color w:val="000000"/>
                <w:sz w:val="32"/>
                <w:szCs w:val="32"/>
              </w:rPr>
              <w:t>36</w:t>
            </w:r>
          </w:p>
        </w:tc>
      </w:tr>
      <w:tr w:rsidR="00DD4120" w:rsidTr="00DD4120">
        <w:trPr>
          <w:trHeight w:val="76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南宁市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7</w:t>
            </w:r>
          </w:p>
        </w:tc>
      </w:tr>
      <w:tr w:rsidR="00DD4120" w:rsidTr="00DD4120">
        <w:trPr>
          <w:trHeight w:val="76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柳州市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4</w:t>
            </w:r>
          </w:p>
        </w:tc>
      </w:tr>
      <w:tr w:rsidR="00DD4120" w:rsidTr="00DD4120">
        <w:trPr>
          <w:trHeight w:val="76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北海市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</w:t>
            </w:r>
          </w:p>
        </w:tc>
      </w:tr>
      <w:tr w:rsidR="00DD4120" w:rsidTr="00DD4120">
        <w:trPr>
          <w:trHeight w:val="76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防城港市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4</w:t>
            </w:r>
          </w:p>
        </w:tc>
      </w:tr>
      <w:tr w:rsidR="00DD4120" w:rsidTr="00DD4120">
        <w:trPr>
          <w:trHeight w:val="76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ind w:firstLineChars="400" w:firstLine="1280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钦州市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</w:p>
        </w:tc>
      </w:tr>
      <w:tr w:rsidR="00DD4120" w:rsidTr="00DD4120">
        <w:trPr>
          <w:trHeight w:val="76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贵港市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</w:p>
        </w:tc>
      </w:tr>
      <w:tr w:rsidR="00DD4120" w:rsidTr="00DD4120">
        <w:trPr>
          <w:trHeight w:val="76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玉林市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</w:t>
            </w:r>
          </w:p>
        </w:tc>
      </w:tr>
      <w:tr w:rsidR="00DD4120" w:rsidTr="00DD4120">
        <w:trPr>
          <w:trHeight w:val="76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百色市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</w:t>
            </w:r>
          </w:p>
        </w:tc>
      </w:tr>
      <w:tr w:rsidR="00DD4120" w:rsidTr="00DD4120">
        <w:trPr>
          <w:trHeight w:val="76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河池市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</w:t>
            </w:r>
          </w:p>
        </w:tc>
      </w:tr>
      <w:tr w:rsidR="00DD4120" w:rsidTr="00DD4120">
        <w:trPr>
          <w:trHeight w:val="76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hAnsi="宋体" w:hint="eastAsia"/>
                <w:sz w:val="32"/>
                <w:szCs w:val="32"/>
              </w:rPr>
              <w:t>来宾市</w:t>
            </w:r>
            <w:proofErr w:type="gram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6</w:t>
            </w:r>
          </w:p>
        </w:tc>
      </w:tr>
      <w:tr w:rsidR="00DD4120" w:rsidTr="00DD4120">
        <w:trPr>
          <w:trHeight w:val="76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崇左市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20" w:rsidRDefault="00DD4120">
            <w:pPr>
              <w:widowControl/>
              <w:snapToGrid w:val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7</w:t>
            </w:r>
          </w:p>
        </w:tc>
      </w:tr>
    </w:tbl>
    <w:p w:rsidR="00DD4120" w:rsidRDefault="00DD4120" w:rsidP="00DD4120">
      <w:pPr>
        <w:rPr>
          <w:rFonts w:ascii="仿宋_GB2312" w:hint="eastAsia"/>
          <w:sz w:val="32"/>
          <w:szCs w:val="32"/>
        </w:rPr>
      </w:pPr>
    </w:p>
    <w:p w:rsidR="00DD4120" w:rsidRDefault="00DD4120" w:rsidP="00DD4120">
      <w:pPr>
        <w:widowControl/>
        <w:jc w:val="left"/>
        <w:rPr>
          <w:rFonts w:ascii="黑体" w:eastAsia="黑体" w:hAnsi="黑体" w:cs="宋体"/>
          <w:bCs/>
          <w:sz w:val="32"/>
          <w:szCs w:val="32"/>
        </w:rPr>
        <w:sectPr w:rsidR="00DD4120">
          <w:pgSz w:w="11906" w:h="16838"/>
          <w:pgMar w:top="1440" w:right="1531" w:bottom="1440" w:left="1531" w:header="851" w:footer="1134" w:gutter="0"/>
          <w:pgNumType w:start="3"/>
          <w:cols w:space="720"/>
          <w:docGrid w:type="lines" w:linePitch="312"/>
        </w:sectPr>
      </w:pPr>
    </w:p>
    <w:p w:rsidR="00DD4120" w:rsidRDefault="00DD4120" w:rsidP="00DD4120">
      <w:pPr>
        <w:snapToGrid w:val="0"/>
        <w:spacing w:line="560" w:lineRule="exact"/>
        <w:rPr>
          <w:rFonts w:ascii="黑体" w:eastAsia="黑体" w:hAnsi="黑体" w:cs="宋体" w:hint="eastAsia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lastRenderedPageBreak/>
        <w:t>附件2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801"/>
        <w:gridCol w:w="801"/>
        <w:gridCol w:w="1059"/>
        <w:gridCol w:w="1059"/>
        <w:gridCol w:w="1061"/>
        <w:gridCol w:w="645"/>
        <w:gridCol w:w="1603"/>
        <w:gridCol w:w="1602"/>
        <w:gridCol w:w="1033"/>
        <w:gridCol w:w="1034"/>
        <w:gridCol w:w="621"/>
        <w:gridCol w:w="930"/>
        <w:gridCol w:w="826"/>
        <w:gridCol w:w="104"/>
      </w:tblGrid>
      <w:tr w:rsidR="00DD4120" w:rsidTr="00DD4120">
        <w:trPr>
          <w:gridAfter w:val="1"/>
          <w:wAfter w:w="104" w:type="dxa"/>
          <w:trHeight w:val="666"/>
        </w:trPr>
        <w:tc>
          <w:tcPr>
            <w:tcW w:w="13616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 w:rsidP="00DD4120">
            <w:pPr>
              <w:spacing w:line="610" w:lineRule="exact"/>
              <w:ind w:firstLineChars="200" w:firstLine="883"/>
              <w:jc w:val="center"/>
              <w:rPr>
                <w:rFonts w:ascii="方正小标宋简体" w:eastAsia="方正小标宋简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2020年农机深松整地作业进度统计表</w:t>
            </w:r>
          </w:p>
        </w:tc>
      </w:tr>
      <w:tr w:rsidR="00DD4120" w:rsidTr="00DD4120">
        <w:trPr>
          <w:gridAfter w:val="1"/>
          <w:wAfter w:w="104" w:type="dxa"/>
          <w:trHeight w:val="367"/>
        </w:trPr>
        <w:tc>
          <w:tcPr>
            <w:tcW w:w="13616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D4120" w:rsidTr="00DD4120">
        <w:trPr>
          <w:trHeight w:val="832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1、全年农机深松整地作业任务（万亩）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2、已完成农机深松作业面积（万亩）</w:t>
            </w:r>
          </w:p>
        </w:tc>
        <w:tc>
          <w:tcPr>
            <w:tcW w:w="3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3、投入深松作业的机具数（台套）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4、已完成深松整地作业信息化监测面积（万亩）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5、拟补助农机深松整地作业面积（万亩）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6、已完成深翻作业面积</w:t>
            </w:r>
          </w:p>
        </w:tc>
      </w:tr>
      <w:tr w:rsidR="00DD4120" w:rsidTr="00DD4120">
        <w:trPr>
          <w:trHeight w:val="69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120" w:rsidRDefault="00DD4120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120" w:rsidRDefault="00DD4120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其中</w:t>
            </w:r>
          </w:p>
        </w:tc>
        <w:tc>
          <w:tcPr>
            <w:tcW w:w="3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4120" w:rsidRDefault="00DD4120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120" w:rsidRDefault="00DD4120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120" w:rsidRDefault="00DD4120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6.1、已完成深翻（深耕）作业中信息化监测面积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6.2、全年拟补助农机深翻（深耕）作业面积</w:t>
            </w:r>
          </w:p>
        </w:tc>
      </w:tr>
      <w:tr w:rsidR="00DD4120" w:rsidTr="00DD4120">
        <w:trPr>
          <w:trHeight w:val="1577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120" w:rsidRDefault="00DD4120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120" w:rsidRDefault="00DD4120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2.1、春夏季已完成深松作业面积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2.2、秋季已完成的深松作业面积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2.3、跨区深松整地作业面积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3.1、春夏季投入深松作业的机具数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3.2、秋冬季投入深松作业的机具数</w:t>
            </w: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120" w:rsidRDefault="00DD4120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120" w:rsidRDefault="00DD4120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120" w:rsidRDefault="00DD4120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120" w:rsidRDefault="00DD4120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120" w:rsidRDefault="00DD4120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D4120" w:rsidTr="00DD4120">
        <w:trPr>
          <w:trHeight w:val="69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120" w:rsidRDefault="00DD4120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D4120" w:rsidTr="00DD4120">
        <w:trPr>
          <w:trHeight w:val="69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D4120" w:rsidTr="00DD4120">
        <w:trPr>
          <w:trHeight w:val="69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D4120" w:rsidTr="00DD4120">
        <w:trPr>
          <w:trHeight w:val="69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20" w:rsidRDefault="00DD41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282D0D" w:rsidRPr="00DD4120" w:rsidRDefault="00DD4120"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62BEFD" wp14:editId="7F45EDF0">
                <wp:simplePos x="0" y="0"/>
                <wp:positionH relativeFrom="column">
                  <wp:posOffset>0</wp:posOffset>
                </wp:positionH>
                <wp:positionV relativeFrom="paragraph">
                  <wp:posOffset>7028179</wp:posOffset>
                </wp:positionV>
                <wp:extent cx="6623685" cy="0"/>
                <wp:effectExtent l="0" t="19050" r="571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53.4pt" to="521.55pt,5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" strokecolor="red" strokeweight="2.5pt">
                <o:lock v:ext="edit" shapetype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8C5FDF5" wp14:editId="1EAC7DE4">
                <wp:simplePos x="0" y="0"/>
                <wp:positionH relativeFrom="column">
                  <wp:posOffset>635</wp:posOffset>
                </wp:positionH>
                <wp:positionV relativeFrom="paragraph">
                  <wp:posOffset>7066914</wp:posOffset>
                </wp:positionV>
                <wp:extent cx="6623685" cy="0"/>
                <wp:effectExtent l="0" t="0" r="2476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56.45pt" to="521.6pt,5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" strokecolor="red" strokeweight="1pt">
                <o:lock v:ext="edit" shapetype="f"/>
              </v:line>
            </w:pict>
          </mc:Fallback>
        </mc:AlternateContent>
      </w:r>
      <w:bookmarkStart w:id="0" w:name="_GoBack"/>
      <w:bookmarkEnd w:id="0"/>
    </w:p>
    <w:sectPr w:rsidR="00282D0D" w:rsidRPr="00DD4120" w:rsidSect="00DD41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B0"/>
    <w:rsid w:val="00282D0D"/>
    <w:rsid w:val="002C44B0"/>
    <w:rsid w:val="00D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2020-08-24T02:59:00Z</dcterms:created>
  <dcterms:modified xsi:type="dcterms:W3CDTF">2020-08-24T03:00:00Z</dcterms:modified>
</cp:coreProperties>
</file>