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E3067A" w:rsidRDefault="00A7250C">
      <w:pPr>
        <w:pStyle w:val="affff1"/>
      </w:pP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8651240</wp:posOffset>
                </wp:positionV>
                <wp:extent cx="6120130" cy="363220"/>
                <wp:effectExtent l="0" t="0" r="13970" b="1778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rsidR="00E3067A" w:rsidRDefault="00A7250C">
                            <w:pPr>
                              <w:pStyle w:val="afff"/>
                              <w:rPr>
                                <w:rFonts w:ascii="黑体" w:eastAsia="黑体" w:hAnsi="黑体" w:cs="黑体"/>
                                <w:b w:val="0"/>
                                <w:sz w:val="32"/>
                                <w:szCs w:val="32"/>
                              </w:rPr>
                            </w:pPr>
                            <w:r>
                              <w:rPr>
                                <w:rFonts w:hint="eastAsia"/>
                                <w:sz w:val="32"/>
                                <w:szCs w:val="32"/>
                              </w:rPr>
                              <w:t>黑龙江省农业农村厅</w:t>
                            </w:r>
                            <w:r>
                              <w:rPr>
                                <w:rFonts w:ascii="黑体" w:eastAsia="黑体"/>
                                <w:b w:val="0"/>
                              </w:rPr>
                              <w:t>   </w:t>
                            </w:r>
                            <w:r>
                              <w:rPr>
                                <w:rStyle w:val="affa"/>
                                <w:rFonts w:hAnsi="黑体" w:hint="eastAsia"/>
                                <w:b w:val="0"/>
                                <w:lang w:eastAsia="zh-CN"/>
                              </w:rPr>
                              <w:t>发布</w:t>
                            </w:r>
                          </w:p>
                        </w:txbxContent>
                      </wps:txbx>
                      <wps:bodyPr lIns="0" tIns="0" rIns="0" bIns="0" upright="1"/>
                    </wps:wsp>
                  </a:graphicData>
                </a:graphic>
              </wp:anchor>
            </w:drawing>
          </mc:Choice>
          <mc:Fallback xmlns:w15="http://schemas.microsoft.com/office/word/2012/wordml" xmlns:wpsCustomData="http://www.wps.cn/officeDocument/2013/wpsCustomData">
            <w:pict>
              <v:shape id="fmFrame7" o:spid="_x0000_s1026" o:spt="202" type="#_x0000_t202" style="position:absolute;left:0pt;margin-left:0pt;margin-top:681.2pt;height:28.6pt;width:481.9pt;mso-position-horizontal-relative:margin;mso-position-vertical-relative:margin;z-index:251659264;mso-width-relative:page;mso-height-relative:page;" fillcolor="#FFFFFF" filled="t" stroked="f" coordsize="21600,21600" o:gfxdata="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aeWKXZAAAACgEAAA8A&#10;AAAAAAAAAQAgAAAAIgAAAGRycy9kb3ducmV2LnhtbFBLAQIUABQAAAAIAIdO4kDtYOeFpAEAAEoD&#10;AAAOAAAAAAAAAAEAIAAAACgBAABkcnMvZTJvRG9jLnhtbFBLBQYAAAAABgAGAFkBAAA+BQAAAAA=&#10;">
                <v:fill on="t" focussize="0,0"/>
                <v:stroke on="f"/>
                <v:imagedata o:title=""/>
                <o:lock v:ext="edit" aspectratio="f"/>
                <v:textbox inset="0mm,0mm,0mm,0mm">
                  <w:txbxContent>
                    <w:p>
                      <w:pPr>
                        <w:pStyle w:val="66"/>
                        <w:rPr>
                          <w:rFonts w:ascii="黑体" w:hAnsi="黑体" w:eastAsia="黑体" w:cs="黑体"/>
                          <w:b w:val="0"/>
                          <w:sz w:val="32"/>
                          <w:szCs w:val="32"/>
                        </w:rPr>
                      </w:pPr>
                      <w:r>
                        <w:rPr>
                          <w:rFonts w:hint="eastAsia"/>
                          <w:sz w:val="32"/>
                          <w:szCs w:val="32"/>
                        </w:rPr>
                        <w:t>黑龙江省农业农村厅</w:t>
                      </w:r>
                      <w:r>
                        <w:rPr>
                          <w:rFonts w:ascii="黑体" w:eastAsia="黑体"/>
                          <w:b w:val="0"/>
                        </w:rPr>
                        <w:t>   </w:t>
                      </w:r>
                      <w:r>
                        <w:rPr>
                          <w:rStyle w:val="51"/>
                          <w:rFonts w:hint="eastAsia" w:hAnsi="黑体"/>
                          <w:b w:val="0"/>
                          <w:lang w:eastAsia="zh-CN"/>
                        </w:rPr>
                        <w:t>发布</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margin">
                  <wp:posOffset>3914775</wp:posOffset>
                </wp:positionH>
                <wp:positionV relativeFrom="margin">
                  <wp:posOffset>8182610</wp:posOffset>
                </wp:positionV>
                <wp:extent cx="20193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E3067A" w:rsidRDefault="00A7250C">
                            <w:pPr>
                              <w:pStyle w:val="afffa"/>
                              <w:jc w:val="right"/>
                              <w:rPr>
                                <w:rFonts w:ascii="黑体" w:hAnsi="宋体"/>
                              </w:rPr>
                            </w:pPr>
                            <w:r>
                              <w:rPr>
                                <w:rFonts w:ascii="黑体" w:hAnsi="宋体" w:hint="eastAsia"/>
                              </w:rPr>
                              <w:t>2020</w:t>
                            </w:r>
                            <w:r>
                              <w:rPr>
                                <w:rFonts w:ascii="黑体" w:hAnsi="宋体"/>
                              </w:rPr>
                              <w:t>-</w:t>
                            </w:r>
                            <w:r>
                              <w:rPr>
                                <w:rFonts w:ascii="黑体" w:hAnsi="宋体" w:hint="eastAsia"/>
                              </w:rPr>
                              <w:t>XX</w:t>
                            </w:r>
                            <w:r>
                              <w:rPr>
                                <w:rFonts w:ascii="黑体" w:hAnsi="宋体"/>
                              </w:rPr>
                              <w:t>-</w:t>
                            </w:r>
                            <w:r>
                              <w:rPr>
                                <w:rFonts w:ascii="黑体" w:hAnsi="宋体" w:hint="eastAsia"/>
                              </w:rPr>
                              <w:t>XX</w:t>
                            </w:r>
                            <w:r>
                              <w:rPr>
                                <w:rFonts w:ascii="黑体" w:hAnsi="宋体"/>
                              </w:rPr>
                              <w:t>实</w:t>
                            </w:r>
                            <w:r>
                              <w:rPr>
                                <w:rFonts w:ascii="黑体" w:hAnsi="宋体" w:hint="eastAsia"/>
                              </w:rPr>
                              <w:t>施</w:t>
                            </w:r>
                          </w:p>
                          <w:p w:rsidR="00E3067A" w:rsidRDefault="00E3067A"/>
                        </w:txbxContent>
                      </wps:txbx>
                      <wps:bodyPr lIns="0" tIns="0" rIns="0" bIns="0" upright="1"/>
                    </wps:wsp>
                  </a:graphicData>
                </a:graphic>
              </wp:anchor>
            </w:drawing>
          </mc:Choice>
          <mc:Fallback xmlns:w15="http://schemas.microsoft.com/office/word/2012/wordml" xmlns:wpsCustomData="http://www.wps.cn/officeDocument/2013/wpsCustomData">
            <w:pict>
              <v:shape id="fmFrame6" o:spid="_x0000_s1026" o:spt="202" type="#_x0000_t202" style="position:absolute;left:0pt;margin-left:308.25pt;margin-top:644.3pt;height:24.6pt;width:159pt;mso-position-horizontal-relative:margin;mso-position-vertical-relative:margin;z-index:251658240;mso-width-relative:page;mso-height-relative:page;" fillcolor="#FFFFFF" filled="t" stroked="f" coordsize="21600,21600" o:gfxdata="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9B+EA2gAAAA0BAAAP&#10;AAAAAAAAAAEAIAAAACIAAABkcnMvZG93bnJldi54bWxQSwECFAAUAAAACACHTuJA1LHNDaQBAABK&#10;AwAADgAAAAAAAAABACAAAAApAQAAZHJzL2Uyb0RvYy54bWxQSwUGAAAAAAYABgBZAQAAPwUAAAAA&#10;">
                <v:fill on="t" focussize="0,0"/>
                <v:stroke on="f"/>
                <v:imagedata o:title=""/>
                <o:lock v:ext="edit" aspectratio="f"/>
                <v:textbox inset="0mm,0mm,0mm,0mm">
                  <w:txbxContent>
                    <w:p>
                      <w:pPr>
                        <w:pStyle w:val="88"/>
                        <w:jc w:val="right"/>
                        <w:rPr>
                          <w:rFonts w:ascii="黑体" w:hAnsi="宋体"/>
                        </w:rPr>
                      </w:pPr>
                      <w:r>
                        <w:rPr>
                          <w:rFonts w:hint="eastAsia" w:ascii="黑体" w:hAnsi="宋体"/>
                        </w:rPr>
                        <w:t>20</w:t>
                      </w:r>
                      <w:r>
                        <w:rPr>
                          <w:rFonts w:hint="eastAsia" w:ascii="黑体" w:hAnsi="宋体"/>
                          <w:lang w:val="en-US" w:eastAsia="zh-CN"/>
                        </w:rPr>
                        <w:t>20</w:t>
                      </w:r>
                      <w:r>
                        <w:rPr>
                          <w:rFonts w:ascii="黑体" w:hAnsi="宋体"/>
                        </w:rPr>
                        <w:t>-</w:t>
                      </w:r>
                      <w:r>
                        <w:rPr>
                          <w:rFonts w:hint="eastAsia" w:ascii="黑体" w:hAnsi="宋体"/>
                          <w:lang w:val="en-US" w:eastAsia="zh-CN"/>
                        </w:rPr>
                        <w:t>XX</w:t>
                      </w:r>
                      <w:r>
                        <w:rPr>
                          <w:rFonts w:ascii="黑体" w:hAnsi="宋体"/>
                        </w:rPr>
                        <w:t>-</w:t>
                      </w:r>
                      <w:r>
                        <w:rPr>
                          <w:rFonts w:hint="eastAsia" w:ascii="黑体" w:hAnsi="宋体"/>
                          <w:lang w:val="en-US" w:eastAsia="zh-CN"/>
                        </w:rPr>
                        <w:t>XX</w:t>
                      </w:r>
                      <w:r>
                        <w:rPr>
                          <w:rFonts w:ascii="黑体" w:hAnsi="宋体"/>
                        </w:rPr>
                        <w:t>实</w:t>
                      </w:r>
                      <w:r>
                        <w:rPr>
                          <w:rFonts w:hint="eastAsia" w:ascii="黑体" w:hAnsi="宋体"/>
                        </w:rPr>
                        <w:t>施</w:t>
                      </w:r>
                    </w:p>
                    <w:p/>
                  </w:txbxContent>
                </v:textbox>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posOffset>28575</wp:posOffset>
                </wp:positionH>
                <wp:positionV relativeFrom="margin">
                  <wp:posOffset>8182610</wp:posOffset>
                </wp:positionV>
                <wp:extent cx="2009775" cy="312420"/>
                <wp:effectExtent l="0" t="0" r="9525" b="11430"/>
                <wp:wrapNone/>
                <wp:docPr id="5" name="fmFrame5"/>
                <wp:cNvGraphicFramePr/>
                <a:graphic xmlns:a="http://schemas.openxmlformats.org/drawingml/2006/main">
                  <a:graphicData uri="http://schemas.microsoft.com/office/word/2010/wordprocessingShape">
                    <wps:wsp>
                      <wps:cNvSpPr txBox="1"/>
                      <wps:spPr>
                        <a:xfrm>
                          <a:off x="0" y="0"/>
                          <a:ext cx="2009775" cy="312420"/>
                        </a:xfrm>
                        <a:prstGeom prst="rect">
                          <a:avLst/>
                        </a:prstGeom>
                        <a:solidFill>
                          <a:srgbClr val="FFFFFF"/>
                        </a:solidFill>
                        <a:ln>
                          <a:noFill/>
                        </a:ln>
                      </wps:spPr>
                      <wps:txbx>
                        <w:txbxContent>
                          <w:p w:rsidR="00E3067A" w:rsidRDefault="00A7250C">
                            <w:pPr>
                              <w:pStyle w:val="afffa"/>
                              <w:rPr>
                                <w:rFonts w:ascii="黑体" w:hAnsi="宋体"/>
                              </w:rPr>
                            </w:pPr>
                            <w:r>
                              <w:rPr>
                                <w:rFonts w:ascii="黑体" w:hAnsi="宋体" w:hint="eastAsia"/>
                              </w:rPr>
                              <w:t>2020</w:t>
                            </w:r>
                            <w:r>
                              <w:rPr>
                                <w:rFonts w:ascii="黑体" w:hAnsi="宋体"/>
                              </w:rPr>
                              <w:t>-</w:t>
                            </w:r>
                            <w:r>
                              <w:rPr>
                                <w:rFonts w:ascii="黑体" w:hAnsi="黑体" w:hint="eastAsia"/>
                              </w:rPr>
                              <w:t>XX</w:t>
                            </w:r>
                            <w:r>
                              <w:rPr>
                                <w:rFonts w:ascii="黑体" w:hAnsi="宋体"/>
                              </w:rPr>
                              <w:t>-</w:t>
                            </w:r>
                            <w:r>
                              <w:rPr>
                                <w:rFonts w:ascii="黑体" w:hAnsi="黑体" w:hint="eastAsia"/>
                              </w:rPr>
                              <w:t xml:space="preserve">XX </w:t>
                            </w:r>
                            <w:r>
                              <w:rPr>
                                <w:rFonts w:ascii="黑体" w:hAnsi="宋体"/>
                              </w:rPr>
                              <w:t>发布</w:t>
                            </w:r>
                          </w:p>
                        </w:txbxContent>
                      </wps:txbx>
                      <wps:bodyPr lIns="0" tIns="0" rIns="0" bIns="0" upright="1"/>
                    </wps:wsp>
                  </a:graphicData>
                </a:graphic>
              </wp:anchor>
            </w:drawing>
          </mc:Choice>
          <mc:Fallback xmlns:w15="http://schemas.microsoft.com/office/word/2012/wordml" xmlns:wpsCustomData="http://www.wps.cn/officeDocument/2013/wpsCustomData">
            <w:pict>
              <v:shape id="fmFrame5" o:spid="_x0000_s1026" o:spt="202" type="#_x0000_t202" style="position:absolute;left:0pt;margin-left:2.25pt;margin-top:644.3pt;height:24.6pt;width:158.25pt;mso-position-horizontal-relative:margin;mso-position-vertical-relative:margin;z-index:251657216;mso-width-relative:page;mso-height-relative:page;" fillcolor="#FFFFFF" filled="t" stroked="f" coordsize="21600,21600" o:gfxdata="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iLeap2QAAAAsBAAAP&#10;AAAAAAAAAAEAIAAAACIAAABkcnMvZG93bnJldi54bWxQSwECFAAUAAAACACHTuJAD990laUBAABK&#10;AwAADgAAAAAAAAABACAAAAAoAQAAZHJzL2Uyb0RvYy54bWxQSwUGAAAAAAYABgBZAQAAPwUAAAAA&#10;">
                <v:fill on="t" focussize="0,0"/>
                <v:stroke on="f"/>
                <v:imagedata o:title=""/>
                <o:lock v:ext="edit" aspectratio="f"/>
                <v:textbox inset="0mm,0mm,0mm,0mm">
                  <w:txbxContent>
                    <w:p>
                      <w:pPr>
                        <w:pStyle w:val="88"/>
                        <w:rPr>
                          <w:rFonts w:ascii="黑体" w:hAnsi="宋体"/>
                        </w:rPr>
                      </w:pPr>
                      <w:r>
                        <w:rPr>
                          <w:rFonts w:hint="eastAsia" w:ascii="黑体" w:hAnsi="宋体"/>
                        </w:rPr>
                        <w:t>20</w:t>
                      </w:r>
                      <w:r>
                        <w:rPr>
                          <w:rFonts w:hint="eastAsia" w:ascii="黑体" w:hAnsi="宋体"/>
                          <w:lang w:val="en-US" w:eastAsia="zh-CN"/>
                        </w:rPr>
                        <w:t>20</w:t>
                      </w:r>
                      <w:r>
                        <w:rPr>
                          <w:rFonts w:ascii="黑体" w:hAnsi="宋体"/>
                        </w:rPr>
                        <w:t>-</w:t>
                      </w:r>
                      <w:r>
                        <w:rPr>
                          <w:rFonts w:hint="eastAsia" w:ascii="黑体" w:hAnsi="黑体"/>
                          <w:lang w:val="en-US" w:eastAsia="zh-CN"/>
                        </w:rPr>
                        <w:t>XX</w:t>
                      </w:r>
                      <w:r>
                        <w:rPr>
                          <w:rFonts w:ascii="黑体" w:hAnsi="宋体"/>
                        </w:rPr>
                        <w:t>-</w:t>
                      </w:r>
                      <w:r>
                        <w:rPr>
                          <w:rFonts w:hint="eastAsia" w:ascii="黑体" w:hAnsi="黑体"/>
                          <w:lang w:val="en-US" w:eastAsia="zh-CN"/>
                        </w:rPr>
                        <w:t>XX</w:t>
                      </w:r>
                      <w:r>
                        <w:rPr>
                          <w:rFonts w:hint="eastAsia" w:ascii="黑体" w:hAnsi="黑体"/>
                        </w:rPr>
                        <w:t xml:space="preserve"> </w:t>
                      </w:r>
                      <w:r>
                        <w:rPr>
                          <w:rFonts w:ascii="黑体" w:hAnsi="宋体"/>
                        </w:rPr>
                        <w:t>发布</w:t>
                      </w:r>
                    </w:p>
                  </w:txbxContent>
                </v:textbox>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26670</wp:posOffset>
                </wp:positionH>
                <wp:positionV relativeFrom="margin">
                  <wp:posOffset>3260725</wp:posOffset>
                </wp:positionV>
                <wp:extent cx="5905500" cy="3854450"/>
                <wp:effectExtent l="0" t="0" r="0" b="12700"/>
                <wp:wrapNone/>
                <wp:docPr id="4" name="fmFrame4"/>
                <wp:cNvGraphicFramePr/>
                <a:graphic xmlns:a="http://schemas.openxmlformats.org/drawingml/2006/main">
                  <a:graphicData uri="http://schemas.microsoft.com/office/word/2010/wordprocessingShape">
                    <wps:wsp>
                      <wps:cNvSpPr txBox="1"/>
                      <wps:spPr>
                        <a:xfrm>
                          <a:off x="0" y="0"/>
                          <a:ext cx="5905500" cy="3854450"/>
                        </a:xfrm>
                        <a:prstGeom prst="rect">
                          <a:avLst/>
                        </a:prstGeom>
                        <a:solidFill>
                          <a:srgbClr val="FFFFFF"/>
                        </a:solidFill>
                        <a:ln>
                          <a:noFill/>
                        </a:ln>
                      </wps:spPr>
                      <wps:txbx>
                        <w:txbxContent>
                          <w:p w:rsidR="00E3067A" w:rsidRDefault="00A7250C" w:rsidP="00B048E9">
                            <w:pPr>
                              <w:pStyle w:val="afff5"/>
                              <w:spacing w:beforeLines="100" w:before="312"/>
                            </w:pPr>
                            <w:r>
                              <w:rPr>
                                <w:rFonts w:hint="eastAsia"/>
                              </w:rPr>
                              <w:t>鲜食玉米收获机</w:t>
                            </w:r>
                          </w:p>
                          <w:p w:rsidR="00E3067A" w:rsidRDefault="00E3067A">
                            <w:pPr>
                              <w:pStyle w:val="afff8"/>
                            </w:pPr>
                          </w:p>
                          <w:p w:rsidR="00E3067A" w:rsidRDefault="00E3067A" w:rsidP="00B048E9">
                            <w:pPr>
                              <w:pStyle w:val="afff5"/>
                              <w:spacing w:beforeLines="100" w:before="312"/>
                            </w:pPr>
                          </w:p>
                        </w:txbxContent>
                      </wps:txbx>
                      <wps:bodyPr lIns="0" tIns="0" rIns="0" bIns="0" upright="1"/>
                    </wps:wsp>
                  </a:graphicData>
                </a:graphic>
              </wp:anchor>
            </w:drawing>
          </mc:Choice>
          <mc:Fallback xmlns:w15="http://schemas.microsoft.com/office/word/2012/wordml" xmlns:wpsCustomData="http://www.wps.cn/officeDocument/2013/wpsCustomData">
            <w:pict>
              <v:shape id="fmFrame4" o:spid="_x0000_s1026" o:spt="202" type="#_x0000_t202" style="position:absolute;left:0pt;margin-left:2.1pt;margin-top:256.75pt;height:303.5pt;width:465pt;mso-position-horizontal-relative:margin;mso-position-vertical-relative:margin;z-index:251656192;mso-width-relative:page;mso-height-relative:page;" fillcolor="#FFFFFF" filled="t" stroked="f" coordsize="21600,21600" o:gfxdata="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N8Jzn2AAAAAoBAAAP&#10;AAAAAAAAAAEAIAAAACIAAABkcnMvZG93bnJldi54bWxQSwECFAAUAAAACACHTuJALNpGWKYBAABL&#10;AwAADgAAAAAAAAABACAAAAAnAQAAZHJzL2Uyb0RvYy54bWxQSwUGAAAAAAYABgBZAQAAPwUAAAAA&#10;">
                <v:fill on="t" focussize="0,0"/>
                <v:stroke on="f"/>
                <v:imagedata o:title=""/>
                <o:lock v:ext="edit" aspectratio="f"/>
                <v:textbox inset="0mm,0mm,0mm,0mm">
                  <w:txbxContent>
                    <w:p>
                      <w:pPr>
                        <w:pStyle w:val="81"/>
                        <w:spacing w:beforeLines="100"/>
                      </w:pPr>
                      <w:r>
                        <w:rPr>
                          <w:rFonts w:hint="eastAsia"/>
                        </w:rPr>
                        <w:t>鲜食玉米收获机</w:t>
                      </w:r>
                    </w:p>
                    <w:p>
                      <w:pPr>
                        <w:pStyle w:val="84"/>
                      </w:pPr>
                    </w:p>
                    <w:p>
                      <w:pPr>
                        <w:pStyle w:val="81"/>
                        <w:spacing w:beforeLines="100"/>
                      </w:pPr>
                    </w:p>
                  </w:txbxContent>
                </v:textbox>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margin">
                  <wp:posOffset>46355</wp:posOffset>
                </wp:positionH>
                <wp:positionV relativeFrom="margin">
                  <wp:posOffset>1464310</wp:posOffset>
                </wp:positionV>
                <wp:extent cx="5803900" cy="618490"/>
                <wp:effectExtent l="0" t="0" r="6350" b="10160"/>
                <wp:wrapNone/>
                <wp:docPr id="3" name="fmFrame3"/>
                <wp:cNvGraphicFramePr/>
                <a:graphic xmlns:a="http://schemas.openxmlformats.org/drawingml/2006/main">
                  <a:graphicData uri="http://schemas.microsoft.com/office/word/2010/wordprocessingShape">
                    <wps:wsp>
                      <wps:cNvSpPr txBox="1"/>
                      <wps:spPr>
                        <a:xfrm>
                          <a:off x="0" y="0"/>
                          <a:ext cx="5803900" cy="618490"/>
                        </a:xfrm>
                        <a:prstGeom prst="rect">
                          <a:avLst/>
                        </a:prstGeom>
                        <a:solidFill>
                          <a:srgbClr val="FFFFFF"/>
                        </a:solidFill>
                        <a:ln>
                          <a:noFill/>
                        </a:ln>
                      </wps:spPr>
                      <wps:txbx>
                        <w:txbxContent>
                          <w:p w:rsidR="00E3067A" w:rsidRDefault="00A7250C">
                            <w:pPr>
                              <w:pStyle w:val="21"/>
                              <w:rPr>
                                <w:rFonts w:ascii="宋体" w:eastAsia="黑体" w:hAnsi="宋体"/>
                              </w:rPr>
                            </w:pPr>
                            <w:r>
                              <w:rPr>
                                <w:rFonts w:ascii="黑体" w:eastAsia="黑体" w:hAnsi="黑体" w:hint="eastAsia"/>
                              </w:rPr>
                              <w:t>DG23/Z</w:t>
                            </w:r>
                            <w:r>
                              <w:rPr>
                                <w:rFonts w:ascii="黑体" w:eastAsia="黑体" w:hAnsi="黑体"/>
                              </w:rPr>
                              <w:t xml:space="preserve"> </w:t>
                            </w:r>
                            <w:r>
                              <w:rPr>
                                <w:rFonts w:ascii="黑体" w:eastAsia="黑体" w:hAnsi="黑体" w:hint="eastAsia"/>
                              </w:rPr>
                              <w:t>XXX-2020</w:t>
                            </w:r>
                          </w:p>
                          <w:p w:rsidR="00E3067A" w:rsidRDefault="00E3067A">
                            <w:pPr>
                              <w:pStyle w:val="11"/>
                              <w:rPr>
                                <w:rFonts w:ascii="宋体" w:hAnsi="宋体"/>
                                <w:lang w:val="fr-FR"/>
                              </w:rPr>
                            </w:pPr>
                          </w:p>
                          <w:p w:rsidR="00E3067A" w:rsidRDefault="00E3067A">
                            <w:pPr>
                              <w:pStyle w:val="11"/>
                              <w:rPr>
                                <w:rFonts w:ascii="宋体" w:hAnsi="宋体"/>
                                <w:lang w:val="fr-FR"/>
                              </w:rPr>
                            </w:pPr>
                          </w:p>
                          <w:p w:rsidR="00E3067A" w:rsidRDefault="00E3067A">
                            <w:pPr>
                              <w:pStyle w:val="11"/>
                              <w:rPr>
                                <w:rFonts w:ascii="宋体" w:hAnsi="宋体"/>
                                <w:lang w:val="fr-FR"/>
                              </w:rPr>
                            </w:pPr>
                          </w:p>
                        </w:txbxContent>
                      </wps:txbx>
                      <wps:bodyPr lIns="0" tIns="0" rIns="0" bIns="0" upright="1"/>
                    </wps:wsp>
                  </a:graphicData>
                </a:graphic>
              </wp:anchor>
            </w:drawing>
          </mc:Choice>
          <mc:Fallback xmlns:w15="http://schemas.microsoft.com/office/word/2012/wordml" xmlns:wpsCustomData="http://www.wps.cn/officeDocument/2013/wpsCustomData">
            <w:pict>
              <v:shape id="fmFrame3" o:spid="_x0000_s1026" o:spt="202" type="#_x0000_t202" style="position:absolute;left:0pt;margin-left:3.65pt;margin-top:115.3pt;height:48.7pt;width:457pt;mso-position-horizontal-relative:margin;mso-position-vertical-relative:margin;z-index:251655168;mso-width-relative:page;mso-height-relative:page;" fillcolor="#FFFFFF" filled="t" stroked="f" coordsize="21600,21600" o:gfxdata="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0NkZfYAAAACQEAAA8A&#10;AAAAAAAAAQAgAAAAIgAAAGRycy9kb3ducmV2LnhtbFBLAQIUABQAAAAIAIdO4kARFpbWpQEAAEoD&#10;AAAOAAAAAAAAAAEAIAAAACcBAABkcnMvZTJvRG9jLnhtbFBLBQYAAAAABgAGAFkBAAA+BQAAAAA=&#10;">
                <v:fill on="t" focussize="0,0"/>
                <v:stroke on="f"/>
                <v:imagedata o:title=""/>
                <o:lock v:ext="edit" aspectratio="f"/>
                <v:textbox inset="0mm,0mm,0mm,0mm">
                  <w:txbxContent>
                    <w:p>
                      <w:pPr>
                        <w:pStyle w:val="68"/>
                        <w:rPr>
                          <w:rFonts w:hint="default" w:ascii="宋体" w:hAnsi="宋体" w:eastAsia="黑体"/>
                          <w:lang w:val="en-US" w:eastAsia="zh-CN"/>
                        </w:rPr>
                      </w:pPr>
                      <w:r>
                        <w:rPr>
                          <w:rFonts w:hint="eastAsia" w:ascii="黑体" w:hAnsi="黑体" w:eastAsia="黑体"/>
                        </w:rPr>
                        <w:t>DG</w:t>
                      </w:r>
                      <w:r>
                        <w:rPr>
                          <w:rFonts w:hint="eastAsia" w:ascii="黑体" w:hAnsi="黑体" w:eastAsia="黑体"/>
                          <w:lang w:val="en-US" w:eastAsia="zh-CN"/>
                        </w:rPr>
                        <w:t>23</w:t>
                      </w:r>
                      <w:r>
                        <w:rPr>
                          <w:rFonts w:hint="eastAsia" w:ascii="黑体" w:hAnsi="黑体" w:eastAsia="黑体"/>
                        </w:rPr>
                        <w:t>/Z</w:t>
                      </w:r>
                      <w:r>
                        <w:rPr>
                          <w:rFonts w:ascii="黑体" w:hAnsi="黑体" w:eastAsia="黑体"/>
                        </w:rPr>
                        <w:t xml:space="preserve"> </w:t>
                      </w:r>
                      <w:r>
                        <w:rPr>
                          <w:rFonts w:hint="eastAsia" w:ascii="黑体" w:hAnsi="黑体" w:eastAsia="黑体"/>
                          <w:lang w:val="en-US" w:eastAsia="zh-CN"/>
                        </w:rPr>
                        <w:t>XXX</w:t>
                      </w:r>
                      <w:r>
                        <w:rPr>
                          <w:rFonts w:hint="eastAsia" w:ascii="黑体" w:hAnsi="黑体" w:eastAsia="黑体"/>
                        </w:rPr>
                        <w:t>-20</w:t>
                      </w:r>
                      <w:r>
                        <w:rPr>
                          <w:rFonts w:hint="eastAsia" w:ascii="黑体" w:hAnsi="黑体" w:eastAsia="黑体"/>
                          <w:lang w:val="en-US" w:eastAsia="zh-CN"/>
                        </w:rPr>
                        <w:t>20</w:t>
                      </w:r>
                    </w:p>
                    <w:p>
                      <w:pPr>
                        <w:pStyle w:val="69"/>
                        <w:rPr>
                          <w:rFonts w:ascii="宋体" w:hAnsi="宋体"/>
                          <w:lang w:val="fr-FR"/>
                        </w:rPr>
                      </w:pPr>
                    </w:p>
                    <w:p>
                      <w:pPr>
                        <w:pStyle w:val="69"/>
                        <w:rPr>
                          <w:rFonts w:ascii="宋体" w:hAnsi="宋体"/>
                          <w:lang w:val="fr-FR"/>
                        </w:rPr>
                      </w:pPr>
                    </w:p>
                    <w:p>
                      <w:pPr>
                        <w:pStyle w:val="69"/>
                        <w:rPr>
                          <w:rFonts w:ascii="宋体" w:hAnsi="宋体"/>
                          <w:lang w:val="fr-FR"/>
                        </w:rPr>
                      </w:pPr>
                    </w:p>
                  </w:txbxContent>
                </v:textbox>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2"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rsidR="00E3067A" w:rsidRDefault="00A7250C">
                            <w:pPr>
                              <w:pStyle w:val="afff3"/>
                            </w:pPr>
                            <w:r>
                              <w:t>DG</w:t>
                            </w:r>
                          </w:p>
                        </w:txbxContent>
                      </wps:txbx>
                      <wps:bodyPr lIns="0" tIns="0" rIns="0" bIns="0" upright="1"/>
                    </wps:wsp>
                  </a:graphicData>
                </a:graphic>
              </wp:anchor>
            </w:drawing>
          </mc:Choice>
          <mc:Fallback xmlns:w15="http://schemas.microsoft.com/office/word/2012/wordml" xmlns:wpsCustomData="http://www.wps.cn/officeDocument/2013/wpsCustomData">
            <w:pict>
              <v:shape id="fmFrame8" o:spid="_x0000_s1026" o:spt="202" type="#_x0000_t202" style="position:absolute;left:0pt;margin-left:200.75pt;margin-top:8.45pt;height:56.7pt;width:250pt;mso-position-horizontal-relative:margin;mso-position-vertical-relative:margin;z-index:251654144;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Vk7PNgAAAAKAQAADwAA&#10;AAAAAAABACAAAAAiAAAAZHJzL2Rvd25yZXYueG1sUEsBAhQAFAAAAAgAh07iQPN3/PGkAQAASgMA&#10;AA4AAAAAAAAAAQAgAAAAJwEAAGRycy9lMm9Eb2MueG1sUEsFBgAAAAAGAAYAWQEAAD0FAAAAAA==&#10;">
                <v:fill on="t" focussize="0,0"/>
                <v:stroke on="f"/>
                <v:imagedata o:title=""/>
                <o:lock v:ext="edit" aspectratio="f"/>
                <v:textbox inset="0mm,0mm,0mm,0mm">
                  <w:txbxContent>
                    <w:p>
                      <w:pPr>
                        <w:pStyle w:val="78"/>
                      </w:pPr>
                      <w:r>
                        <w:t>DG</w:t>
                      </w:r>
                    </w:p>
                  </w:txbxContent>
                </v:textbox>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1010920</wp:posOffset>
                </wp:positionV>
                <wp:extent cx="5934075" cy="391160"/>
                <wp:effectExtent l="0" t="0" r="9525" b="8890"/>
                <wp:wrapNone/>
                <wp:docPr id="1" name="fmFrame2"/>
                <wp:cNvGraphicFramePr/>
                <a:graphic xmlns:a="http://schemas.openxmlformats.org/drawingml/2006/main">
                  <a:graphicData uri="http://schemas.microsoft.com/office/word/2010/wordprocessingShape">
                    <wps:wsp>
                      <wps:cNvSpPr txBox="1"/>
                      <wps:spPr>
                        <a:xfrm>
                          <a:off x="0" y="0"/>
                          <a:ext cx="5934075" cy="391160"/>
                        </a:xfrm>
                        <a:prstGeom prst="rect">
                          <a:avLst/>
                        </a:prstGeom>
                        <a:solidFill>
                          <a:srgbClr val="FFFFFF"/>
                        </a:solidFill>
                        <a:ln>
                          <a:noFill/>
                        </a:ln>
                      </wps:spPr>
                      <wps:txbx>
                        <w:txbxContent>
                          <w:p w:rsidR="00E3067A" w:rsidRDefault="00A7250C">
                            <w:pPr>
                              <w:pStyle w:val="afffc"/>
                            </w:pPr>
                            <w:r>
                              <w:rPr>
                                <w:rFonts w:hint="eastAsia"/>
                              </w:rPr>
                              <w:t>农业机械专项鉴定大纲</w:t>
                            </w:r>
                          </w:p>
                          <w:p w:rsidR="00E3067A" w:rsidRDefault="00E3067A"/>
                        </w:txbxContent>
                      </wps:txbx>
                      <wps:bodyPr lIns="0" tIns="0" rIns="0" bIns="0" upright="1"/>
                    </wps:wsp>
                  </a:graphicData>
                </a:graphic>
              </wp:anchor>
            </w:drawing>
          </mc:Choice>
          <mc:Fallback xmlns:w15="http://schemas.microsoft.com/office/word/2012/wordml" xmlns:wpsCustomData="http://www.wps.cn/officeDocument/2013/wpsCustomData">
            <w:pict>
              <v:shape id="fmFrame2" o:spid="_x0000_s1026" o:spt="202" type="#_x0000_t202" style="position:absolute;left:0pt;margin-left:0pt;margin-top:79.6pt;height:30.8pt;width:467.25pt;mso-position-horizontal-relative:margin;mso-position-vertical-relative:margin;z-index:251653120;mso-width-relative:page;mso-height-relative:page;" fillcolor="#FFFFFF" filled="t" stroked="f" coordsize="21600,21600" o:gfxdata="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KJDzDYAAAACAEAAA8A&#10;AAAAAAAAAQAgAAAAIgAAAGRycy9kb3ducmV2LnhtbFBLAQIUABQAAAAIAIdO4kDQQvwnpQEAAEoD&#10;AAAOAAAAAAAAAAEAIAAAACcBAABkcnMvZTJvRG9jLnhtbFBLBQYAAAAABgAGAFkBAAA+BQAAAAA=&#10;">
                <v:fill on="t" focussize="0,0"/>
                <v:stroke on="f"/>
                <v:imagedata o:title=""/>
                <o:lock v:ext="edit" aspectratio="f"/>
                <v:textbox inset="0mm,0mm,0mm,0mm">
                  <w:txbxContent>
                    <w:p>
                      <w:pPr>
                        <w:pStyle w:val="98"/>
                      </w:pPr>
                      <w:r>
                        <w:rPr>
                          <w:rFonts w:hint="eastAsia"/>
                        </w:rPr>
                        <w:t>农业机械专项鉴定大纲</w:t>
                      </w:r>
                    </w:p>
                    <w:p/>
                  </w:txbxContent>
                </v:textbox>
                <w10:anchorlock/>
              </v:shape>
            </w:pict>
          </mc:Fallback>
        </mc:AlternateContent>
      </w:r>
    </w:p>
    <w:p w:rsidR="00E3067A" w:rsidRDefault="00E3067A"/>
    <w:p w:rsidR="00E3067A" w:rsidRDefault="00E3067A"/>
    <w:p w:rsidR="00E3067A" w:rsidRDefault="00E3067A"/>
    <w:p w:rsidR="00E3067A" w:rsidRDefault="00E3067A"/>
    <w:p w:rsidR="00E3067A" w:rsidRDefault="00E3067A"/>
    <w:p w:rsidR="00E3067A" w:rsidRDefault="00E3067A"/>
    <w:p w:rsidR="00E3067A" w:rsidRDefault="00E3067A"/>
    <w:p w:rsidR="00E3067A" w:rsidRDefault="00E3067A"/>
    <w:p w:rsidR="00E3067A" w:rsidRDefault="00E3067A"/>
    <w:p w:rsidR="00E3067A" w:rsidRDefault="00A7250C">
      <w:r>
        <w:rPr>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99060</wp:posOffset>
                </wp:positionV>
                <wp:extent cx="5940425" cy="2540"/>
                <wp:effectExtent l="0" t="0" r="0" b="0"/>
                <wp:wrapNone/>
                <wp:docPr id="8" name="直线 2"/>
                <wp:cNvGraphicFramePr/>
                <a:graphic xmlns:a="http://schemas.openxmlformats.org/drawingml/2006/main">
                  <a:graphicData uri="http://schemas.microsoft.com/office/word/2010/wordprocessingShape">
                    <wps:wsp>
                      <wps:cNvCnPr/>
                      <wps:spPr>
                        <a:xfrm>
                          <a:off x="0" y="0"/>
                          <a:ext cx="5940425" cy="254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2" o:spid="_x0000_s1026" o:spt="20" style="position:absolute;left:0pt;margin-left:0.2pt;margin-top:7.8pt;height:0.2pt;width:467.75pt;z-index:251660288;mso-width-relative:page;mso-height-relative:page;" filled="f" stroked="t" coordsize="21600,21600" o:gfxdata="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DggKu1QAAAAYBAAAPAAAAAAAAAAEAIAAAACIA&#10;AABkcnMvZG93bnJldi54bWxQSwECFAAUAAAACACHTuJAa/I8WdMBAACRAwAADgAAAAAAAAABACAA&#10;AAAkAQAAZHJzL2Uyb0RvYy54bWxQSwUGAAAAAAYABgBZAQAAaQUAAAAA&#10;">
                <v:fill on="f" focussize="0,0"/>
                <v:stroke weight="1pt" color="#000000" joinstyle="round"/>
                <v:imagedata o:title=""/>
                <o:lock v:ext="edit" aspectratio="f"/>
              </v:line>
            </w:pict>
          </mc:Fallback>
        </mc:AlternateContent>
      </w:r>
    </w:p>
    <w:p w:rsidR="00E3067A" w:rsidRDefault="00A7250C">
      <w:r>
        <w:rPr>
          <w:noProof/>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6301105</wp:posOffset>
                </wp:positionV>
                <wp:extent cx="5930900" cy="2540"/>
                <wp:effectExtent l="0" t="0" r="0" b="0"/>
                <wp:wrapNone/>
                <wp:docPr id="9" name="直线 3"/>
                <wp:cNvGraphicFramePr/>
                <a:graphic xmlns:a="http://schemas.openxmlformats.org/drawingml/2006/main">
                  <a:graphicData uri="http://schemas.microsoft.com/office/word/2010/wordprocessingShape">
                    <wps:wsp>
                      <wps:cNvCnPr/>
                      <wps:spPr>
                        <a:xfrm flipV="1">
                          <a:off x="0" y="0"/>
                          <a:ext cx="5930900" cy="254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flip:y;margin-left:0.85pt;margin-top:496.15pt;height:0.2pt;width:467pt;z-index:251661312;mso-width-relative:page;mso-height-relative:page;" filled="f" stroked="t" coordsize="21600,21600" o:gfxdata="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bHqiXWAAAACQEAAA8AAAAAAAAAAQAg&#10;AAAAIgAAAGRycy9kb3ducmV2LnhtbFBLAQIUABQAAAAIAIdO4kDp0FMP1wEAAJsDAAAOAAAAAAAA&#10;AAEAIAAAACUBAABkcnMvZTJvRG9jLnhtbFBLBQYAAAAABgAGAFkBAABuBQAAAAA=&#10;">
                <v:fill on="f" focussize="0,0"/>
                <v:stroke weight="1pt" color="#000000" joinstyle="round"/>
                <v:imagedata o:title=""/>
                <o:lock v:ext="edit" aspectratio="f"/>
              </v:line>
            </w:pict>
          </mc:Fallback>
        </mc:AlternateContent>
      </w:r>
    </w:p>
    <w:p w:rsidR="00E3067A" w:rsidRDefault="00E3067A">
      <w:pPr>
        <w:sectPr w:rsidR="00E3067A">
          <w:headerReference w:type="even" r:id="rId10"/>
          <w:footerReference w:type="even" r:id="rId11"/>
          <w:footerReference w:type="default" r:id="rId12"/>
          <w:headerReference w:type="first" r:id="rId13"/>
          <w:footerReference w:type="first" r:id="rId14"/>
          <w:pgSz w:w="11907" w:h="16839"/>
          <w:pgMar w:top="1418" w:right="1134" w:bottom="1134" w:left="1418" w:header="1021" w:footer="1021" w:gutter="0"/>
          <w:pgNumType w:start="1"/>
          <w:cols w:space="720"/>
          <w:docGrid w:type="linesAndChars" w:linePitch="312"/>
        </w:sectPr>
      </w:pPr>
    </w:p>
    <w:p w:rsidR="00E3067A" w:rsidRDefault="00A7250C">
      <w:pPr>
        <w:pStyle w:val="affd"/>
        <w:outlineLvl w:val="9"/>
      </w:pPr>
      <w:bookmarkStart w:id="1" w:name="_Toc13415"/>
      <w:bookmarkStart w:id="2" w:name="_Toc11007"/>
      <w:bookmarkStart w:id="3" w:name="_Toc32755"/>
      <w:bookmarkStart w:id="4" w:name="_Toc2227"/>
      <w:bookmarkStart w:id="5" w:name="_Toc439321791"/>
      <w:bookmarkStart w:id="6" w:name="_Toc439321854"/>
      <w:bookmarkStart w:id="7" w:name="_Toc439321896"/>
      <w:bookmarkStart w:id="8" w:name="_Toc439321724"/>
      <w:bookmarkStart w:id="9" w:name="SectionMark4"/>
      <w:bookmarkEnd w:id="0"/>
      <w:r>
        <w:rPr>
          <w:rFonts w:hint="eastAsia"/>
        </w:rPr>
        <w:lastRenderedPageBreak/>
        <w:t>目</w:t>
      </w:r>
      <w:bookmarkStart w:id="10" w:name="BKML"/>
      <w:r>
        <w:rPr>
          <w:rFonts w:hint="eastAsia"/>
        </w:rPr>
        <w:t>  次</w:t>
      </w:r>
      <w:bookmarkEnd w:id="1"/>
      <w:bookmarkEnd w:id="2"/>
      <w:bookmarkEnd w:id="3"/>
      <w:bookmarkEnd w:id="4"/>
      <w:bookmarkEnd w:id="10"/>
    </w:p>
    <w:p w:rsidR="00E3067A" w:rsidRDefault="00A7250C">
      <w:pPr>
        <w:pStyle w:val="10"/>
        <w:tabs>
          <w:tab w:val="right" w:leader="dot" w:pos="9345"/>
        </w:tabs>
        <w:rPr>
          <w:rFonts w:hAnsi="宋体" w:cstheme="minorBidi"/>
          <w:szCs w:val="22"/>
        </w:rPr>
      </w:pPr>
      <w:r>
        <w:rPr>
          <w:rFonts w:hAnsi="宋体" w:cs="宋体" w:hint="eastAsia"/>
          <w:szCs w:val="21"/>
        </w:rPr>
        <w:fldChar w:fldCharType="begin"/>
      </w:r>
      <w:r>
        <w:rPr>
          <w:rFonts w:hAnsi="宋体" w:cs="宋体" w:hint="eastAsia"/>
          <w:szCs w:val="21"/>
        </w:rPr>
        <w:instrText xml:space="preserve">TOC \o "1-3" \h  \u </w:instrText>
      </w:r>
      <w:r>
        <w:rPr>
          <w:rFonts w:hAnsi="宋体" w:cs="宋体" w:hint="eastAsia"/>
          <w:szCs w:val="21"/>
        </w:rPr>
        <w:fldChar w:fldCharType="separate"/>
      </w:r>
      <w:hyperlink w:anchor="_Toc18076740" w:history="1">
        <w:r>
          <w:rPr>
            <w:rStyle w:val="aff6"/>
            <w:rFonts w:ascii="宋体" w:hAnsi="宋体" w:hint="eastAsia"/>
          </w:rPr>
          <w:t>前</w:t>
        </w:r>
        <w:r>
          <w:rPr>
            <w:rStyle w:val="aff6"/>
            <w:rFonts w:ascii="宋体"/>
          </w:rPr>
          <w:t>  </w:t>
        </w:r>
        <w:r>
          <w:rPr>
            <w:rStyle w:val="aff6"/>
            <w:rFonts w:ascii="宋体" w:hAnsi="宋体" w:hint="eastAsia"/>
          </w:rPr>
          <w:t>言</w:t>
        </w:r>
        <w:r>
          <w:rPr>
            <w:rFonts w:hAnsi="宋体"/>
          </w:rPr>
          <w:tab/>
        </w:r>
        <w:r>
          <w:rPr>
            <w:rFonts w:hAnsi="宋体"/>
          </w:rPr>
          <w:fldChar w:fldCharType="begin"/>
        </w:r>
        <w:r>
          <w:rPr>
            <w:rFonts w:hAnsi="宋体"/>
          </w:rPr>
          <w:instrText xml:space="preserve"> PAGEREF _Toc18076740 \h </w:instrText>
        </w:r>
        <w:r>
          <w:rPr>
            <w:rFonts w:hAnsi="宋体"/>
          </w:rPr>
        </w:r>
        <w:r>
          <w:rPr>
            <w:rFonts w:hAnsi="宋体"/>
          </w:rPr>
          <w:fldChar w:fldCharType="separate"/>
        </w:r>
        <w:r>
          <w:rPr>
            <w:rFonts w:hAnsi="宋体"/>
          </w:rPr>
          <w:t>II</w:t>
        </w:r>
        <w:r>
          <w:rPr>
            <w:rFonts w:hAnsi="宋体"/>
          </w:rPr>
          <w:fldChar w:fldCharType="end"/>
        </w:r>
      </w:hyperlink>
    </w:p>
    <w:p w:rsidR="00E3067A" w:rsidRDefault="00B13F20">
      <w:pPr>
        <w:pStyle w:val="20"/>
        <w:tabs>
          <w:tab w:val="right" w:leader="dot" w:pos="9345"/>
        </w:tabs>
        <w:ind w:leftChars="0" w:left="0"/>
        <w:rPr>
          <w:rFonts w:ascii="宋体" w:hAnsi="宋体" w:cstheme="minorBidi"/>
          <w:szCs w:val="22"/>
        </w:rPr>
      </w:pPr>
      <w:hyperlink w:anchor="_Toc18076742" w:history="1">
        <w:r w:rsidR="00A7250C">
          <w:rPr>
            <w:rStyle w:val="aff6"/>
            <w:rFonts w:ascii="宋体" w:hAnsi="宋体"/>
          </w:rPr>
          <w:t>1</w:t>
        </w:r>
        <w:r w:rsidR="00A7250C">
          <w:rPr>
            <w:rStyle w:val="aff6"/>
            <w:rFonts w:ascii="宋体" w:hAnsi="宋体" w:hint="eastAsia"/>
          </w:rPr>
          <w:t xml:space="preserve"> 范围</w:t>
        </w:r>
        <w:r w:rsidR="00A7250C">
          <w:rPr>
            <w:rFonts w:ascii="宋体" w:hAnsi="宋体"/>
          </w:rPr>
          <w:tab/>
        </w:r>
        <w:r w:rsidR="00A7250C">
          <w:rPr>
            <w:rFonts w:ascii="宋体" w:hAnsi="宋体"/>
          </w:rPr>
          <w:fldChar w:fldCharType="begin"/>
        </w:r>
        <w:r w:rsidR="00A7250C">
          <w:rPr>
            <w:rFonts w:ascii="宋体" w:hAnsi="宋体"/>
          </w:rPr>
          <w:instrText xml:space="preserve"> PAGEREF _Toc18076742 \h </w:instrText>
        </w:r>
        <w:r w:rsidR="00A7250C">
          <w:rPr>
            <w:rFonts w:ascii="宋体" w:hAnsi="宋体"/>
          </w:rPr>
        </w:r>
        <w:r w:rsidR="00A7250C">
          <w:rPr>
            <w:rFonts w:ascii="宋体" w:hAnsi="宋体"/>
          </w:rPr>
          <w:fldChar w:fldCharType="separate"/>
        </w:r>
        <w:r w:rsidR="00A7250C">
          <w:rPr>
            <w:rFonts w:ascii="宋体" w:hAnsi="宋体"/>
          </w:rPr>
          <w:t>1</w:t>
        </w:r>
        <w:r w:rsidR="00A7250C">
          <w:rPr>
            <w:rFonts w:ascii="宋体" w:hAnsi="宋体"/>
          </w:rPr>
          <w:fldChar w:fldCharType="end"/>
        </w:r>
      </w:hyperlink>
    </w:p>
    <w:p w:rsidR="00E3067A" w:rsidRDefault="00B13F20">
      <w:pPr>
        <w:pStyle w:val="20"/>
        <w:tabs>
          <w:tab w:val="right" w:leader="dot" w:pos="9345"/>
        </w:tabs>
        <w:ind w:leftChars="0" w:left="0"/>
        <w:rPr>
          <w:rFonts w:ascii="宋体" w:hAnsi="宋体" w:cstheme="minorBidi"/>
          <w:szCs w:val="22"/>
        </w:rPr>
      </w:pPr>
      <w:hyperlink w:anchor="_Toc18076743" w:history="1">
        <w:r w:rsidR="00A7250C">
          <w:rPr>
            <w:rStyle w:val="aff6"/>
            <w:rFonts w:ascii="宋体" w:hAnsi="宋体"/>
          </w:rPr>
          <w:t>2</w:t>
        </w:r>
        <w:r w:rsidR="00A7250C">
          <w:rPr>
            <w:rStyle w:val="aff6"/>
            <w:rFonts w:ascii="宋体" w:hAnsi="宋体" w:hint="eastAsia"/>
          </w:rPr>
          <w:t xml:space="preserve"> 规范性引用文件</w:t>
        </w:r>
        <w:r w:rsidR="00A7250C">
          <w:rPr>
            <w:rFonts w:ascii="宋体" w:hAnsi="宋体"/>
          </w:rPr>
          <w:tab/>
        </w:r>
        <w:r w:rsidR="00A7250C">
          <w:rPr>
            <w:rFonts w:ascii="宋体" w:hAnsi="宋体"/>
          </w:rPr>
          <w:fldChar w:fldCharType="begin"/>
        </w:r>
        <w:r w:rsidR="00A7250C">
          <w:rPr>
            <w:rFonts w:ascii="宋体" w:hAnsi="宋体"/>
          </w:rPr>
          <w:instrText xml:space="preserve"> PAGEREF _Toc18076743 \h </w:instrText>
        </w:r>
        <w:r w:rsidR="00A7250C">
          <w:rPr>
            <w:rFonts w:ascii="宋体" w:hAnsi="宋体"/>
          </w:rPr>
        </w:r>
        <w:r w:rsidR="00A7250C">
          <w:rPr>
            <w:rFonts w:ascii="宋体" w:hAnsi="宋体"/>
          </w:rPr>
          <w:fldChar w:fldCharType="separate"/>
        </w:r>
        <w:r w:rsidR="00A7250C">
          <w:rPr>
            <w:rFonts w:ascii="宋体" w:hAnsi="宋体"/>
          </w:rPr>
          <w:t>1</w:t>
        </w:r>
        <w:r w:rsidR="00A7250C">
          <w:rPr>
            <w:rFonts w:ascii="宋体" w:hAnsi="宋体"/>
          </w:rPr>
          <w:fldChar w:fldCharType="end"/>
        </w:r>
      </w:hyperlink>
    </w:p>
    <w:p w:rsidR="00E3067A" w:rsidRDefault="00B13F20">
      <w:pPr>
        <w:pStyle w:val="20"/>
        <w:tabs>
          <w:tab w:val="right" w:leader="dot" w:pos="9345"/>
        </w:tabs>
        <w:ind w:leftChars="0" w:left="0"/>
        <w:rPr>
          <w:rFonts w:ascii="宋体" w:hAnsi="宋体" w:cstheme="minorBidi"/>
          <w:szCs w:val="22"/>
        </w:rPr>
      </w:pPr>
      <w:hyperlink w:anchor="_Toc18076744" w:history="1">
        <w:r w:rsidR="00A7250C">
          <w:rPr>
            <w:rStyle w:val="aff6"/>
            <w:rFonts w:ascii="宋体" w:hAnsi="宋体"/>
          </w:rPr>
          <w:t>3</w:t>
        </w:r>
        <w:r w:rsidR="00A7250C">
          <w:rPr>
            <w:rStyle w:val="aff6"/>
            <w:rFonts w:ascii="宋体" w:hAnsi="宋体" w:hint="eastAsia"/>
          </w:rPr>
          <w:t xml:space="preserve"> 基本要求</w:t>
        </w:r>
        <w:r w:rsidR="00A7250C">
          <w:rPr>
            <w:rFonts w:ascii="宋体" w:hAnsi="宋体"/>
          </w:rPr>
          <w:tab/>
        </w:r>
        <w:r w:rsidR="00A7250C">
          <w:rPr>
            <w:rFonts w:ascii="宋体" w:hAnsi="宋体"/>
          </w:rPr>
          <w:fldChar w:fldCharType="begin"/>
        </w:r>
        <w:r w:rsidR="00A7250C">
          <w:rPr>
            <w:rFonts w:ascii="宋体" w:hAnsi="宋体"/>
          </w:rPr>
          <w:instrText xml:space="preserve"> PAGEREF _Toc18076744 \h </w:instrText>
        </w:r>
        <w:r w:rsidR="00A7250C">
          <w:rPr>
            <w:rFonts w:ascii="宋体" w:hAnsi="宋体"/>
          </w:rPr>
        </w:r>
        <w:r w:rsidR="00A7250C">
          <w:rPr>
            <w:rFonts w:ascii="宋体" w:hAnsi="宋体"/>
          </w:rPr>
          <w:fldChar w:fldCharType="separate"/>
        </w:r>
        <w:r w:rsidR="00A7250C">
          <w:rPr>
            <w:rFonts w:ascii="宋体" w:hAnsi="宋体"/>
          </w:rPr>
          <w:t>1</w:t>
        </w:r>
        <w:r w:rsidR="00A7250C">
          <w:rPr>
            <w:rFonts w:ascii="宋体" w:hAnsi="宋体"/>
          </w:rPr>
          <w:fldChar w:fldCharType="end"/>
        </w:r>
      </w:hyperlink>
    </w:p>
    <w:p w:rsidR="00E3067A" w:rsidRDefault="00B13F20">
      <w:pPr>
        <w:pStyle w:val="30"/>
        <w:tabs>
          <w:tab w:val="right" w:leader="dot" w:pos="9345"/>
        </w:tabs>
        <w:ind w:leftChars="0" w:left="0"/>
        <w:rPr>
          <w:rFonts w:ascii="宋体" w:hAnsi="宋体" w:cstheme="minorBidi"/>
          <w:szCs w:val="22"/>
        </w:rPr>
      </w:pPr>
      <w:hyperlink w:anchor="_Toc18076745" w:history="1">
        <w:r w:rsidR="00A7250C">
          <w:rPr>
            <w:rStyle w:val="aff6"/>
            <w:rFonts w:ascii="宋体" w:hAnsi="宋体"/>
          </w:rPr>
          <w:t>3.1</w:t>
        </w:r>
        <w:r w:rsidR="00A7250C">
          <w:rPr>
            <w:rStyle w:val="aff6"/>
            <w:rFonts w:ascii="宋体" w:hAnsi="宋体" w:hint="eastAsia"/>
          </w:rPr>
          <w:t xml:space="preserve"> 申请方需补充提供的文件资料</w:t>
        </w:r>
        <w:r w:rsidR="00A7250C">
          <w:rPr>
            <w:rFonts w:ascii="宋体" w:hAnsi="宋体"/>
          </w:rPr>
          <w:tab/>
        </w:r>
        <w:r w:rsidR="00A7250C">
          <w:rPr>
            <w:rFonts w:ascii="宋体" w:hAnsi="宋体"/>
          </w:rPr>
          <w:fldChar w:fldCharType="begin"/>
        </w:r>
        <w:r w:rsidR="00A7250C">
          <w:rPr>
            <w:rFonts w:ascii="宋体" w:hAnsi="宋体"/>
          </w:rPr>
          <w:instrText xml:space="preserve"> PAGEREF _Toc18076745 \h </w:instrText>
        </w:r>
        <w:r w:rsidR="00A7250C">
          <w:rPr>
            <w:rFonts w:ascii="宋体" w:hAnsi="宋体"/>
          </w:rPr>
        </w:r>
        <w:r w:rsidR="00A7250C">
          <w:rPr>
            <w:rFonts w:ascii="宋体" w:hAnsi="宋体"/>
          </w:rPr>
          <w:fldChar w:fldCharType="separate"/>
        </w:r>
        <w:r w:rsidR="00A7250C">
          <w:rPr>
            <w:rFonts w:ascii="宋体" w:hAnsi="宋体"/>
          </w:rPr>
          <w:t>1</w:t>
        </w:r>
        <w:r w:rsidR="00A7250C">
          <w:rPr>
            <w:rFonts w:ascii="宋体" w:hAnsi="宋体"/>
          </w:rPr>
          <w:fldChar w:fldCharType="end"/>
        </w:r>
      </w:hyperlink>
    </w:p>
    <w:p w:rsidR="00E3067A" w:rsidRDefault="00B13F20">
      <w:pPr>
        <w:pStyle w:val="30"/>
        <w:tabs>
          <w:tab w:val="right" w:leader="dot" w:pos="9345"/>
        </w:tabs>
        <w:ind w:leftChars="0" w:left="0"/>
        <w:rPr>
          <w:rFonts w:ascii="宋体" w:hAnsi="宋体" w:cstheme="minorBidi"/>
          <w:szCs w:val="22"/>
        </w:rPr>
      </w:pPr>
      <w:hyperlink w:anchor="_Toc18076746" w:history="1">
        <w:r w:rsidR="00A7250C">
          <w:rPr>
            <w:rStyle w:val="aff6"/>
            <w:rFonts w:ascii="宋体" w:hAnsi="宋体"/>
          </w:rPr>
          <w:t>3.2</w:t>
        </w:r>
        <w:r w:rsidR="00A7250C">
          <w:rPr>
            <w:rStyle w:val="aff6"/>
            <w:rFonts w:ascii="宋体" w:hAnsi="宋体" w:hint="eastAsia"/>
          </w:rPr>
          <w:t xml:space="preserve"> 样机确定</w:t>
        </w:r>
        <w:r w:rsidR="00A7250C">
          <w:rPr>
            <w:rFonts w:ascii="宋体" w:hAnsi="宋体"/>
          </w:rPr>
          <w:tab/>
        </w:r>
        <w:r w:rsidR="00A7250C">
          <w:rPr>
            <w:rFonts w:ascii="宋体" w:hAnsi="宋体"/>
          </w:rPr>
          <w:fldChar w:fldCharType="begin"/>
        </w:r>
        <w:r w:rsidR="00A7250C">
          <w:rPr>
            <w:rFonts w:ascii="宋体" w:hAnsi="宋体"/>
          </w:rPr>
          <w:instrText xml:space="preserve"> PAGEREF _Toc18076746 \h </w:instrText>
        </w:r>
        <w:r w:rsidR="00A7250C">
          <w:rPr>
            <w:rFonts w:ascii="宋体" w:hAnsi="宋体"/>
          </w:rPr>
        </w:r>
        <w:r w:rsidR="00A7250C">
          <w:rPr>
            <w:rFonts w:ascii="宋体" w:hAnsi="宋体"/>
          </w:rPr>
          <w:fldChar w:fldCharType="separate"/>
        </w:r>
        <w:r w:rsidR="00A7250C">
          <w:rPr>
            <w:rFonts w:ascii="宋体" w:hAnsi="宋体"/>
          </w:rPr>
          <w:t>1</w:t>
        </w:r>
        <w:r w:rsidR="00A7250C">
          <w:rPr>
            <w:rFonts w:ascii="宋体" w:hAnsi="宋体"/>
          </w:rPr>
          <w:fldChar w:fldCharType="end"/>
        </w:r>
      </w:hyperlink>
    </w:p>
    <w:p w:rsidR="00E3067A" w:rsidRDefault="00B13F20">
      <w:pPr>
        <w:pStyle w:val="20"/>
        <w:tabs>
          <w:tab w:val="right" w:leader="dot" w:pos="9345"/>
        </w:tabs>
        <w:ind w:leftChars="0" w:left="0"/>
        <w:rPr>
          <w:rFonts w:ascii="宋体" w:hAnsi="宋体" w:cstheme="minorBidi"/>
          <w:szCs w:val="22"/>
        </w:rPr>
      </w:pPr>
      <w:hyperlink w:anchor="_Toc18076747" w:history="1">
        <w:r w:rsidR="00A7250C">
          <w:rPr>
            <w:rStyle w:val="aff6"/>
            <w:rFonts w:ascii="宋体" w:hAnsi="宋体"/>
          </w:rPr>
          <w:t>4</w:t>
        </w:r>
        <w:r w:rsidR="00A7250C">
          <w:rPr>
            <w:rStyle w:val="aff6"/>
            <w:rFonts w:ascii="宋体" w:hAnsi="宋体" w:hint="eastAsia"/>
          </w:rPr>
          <w:t xml:space="preserve"> 鉴定内容和方法</w:t>
        </w:r>
        <w:r w:rsidR="00A7250C">
          <w:rPr>
            <w:rFonts w:ascii="宋体" w:hAnsi="宋体"/>
          </w:rPr>
          <w:tab/>
        </w:r>
        <w:r w:rsidR="00A7250C">
          <w:rPr>
            <w:rFonts w:ascii="宋体" w:hAnsi="宋体"/>
          </w:rPr>
          <w:fldChar w:fldCharType="begin"/>
        </w:r>
        <w:r w:rsidR="00A7250C">
          <w:rPr>
            <w:rFonts w:ascii="宋体" w:hAnsi="宋体"/>
          </w:rPr>
          <w:instrText xml:space="preserve"> PAGEREF _Toc18076747 \h </w:instrText>
        </w:r>
        <w:r w:rsidR="00A7250C">
          <w:rPr>
            <w:rFonts w:ascii="宋体" w:hAnsi="宋体"/>
          </w:rPr>
        </w:r>
        <w:r w:rsidR="00A7250C">
          <w:rPr>
            <w:rFonts w:ascii="宋体" w:hAnsi="宋体"/>
          </w:rPr>
          <w:fldChar w:fldCharType="separate"/>
        </w:r>
        <w:r w:rsidR="00A7250C">
          <w:rPr>
            <w:rFonts w:ascii="宋体" w:hAnsi="宋体"/>
          </w:rPr>
          <w:t>1</w:t>
        </w:r>
        <w:r w:rsidR="00A7250C">
          <w:rPr>
            <w:rFonts w:ascii="宋体" w:hAnsi="宋体"/>
          </w:rPr>
          <w:fldChar w:fldCharType="end"/>
        </w:r>
      </w:hyperlink>
    </w:p>
    <w:p w:rsidR="00E3067A" w:rsidRDefault="00B13F20">
      <w:pPr>
        <w:pStyle w:val="30"/>
        <w:tabs>
          <w:tab w:val="right" w:leader="dot" w:pos="9345"/>
        </w:tabs>
        <w:ind w:leftChars="0" w:left="0"/>
        <w:rPr>
          <w:rFonts w:ascii="宋体" w:hAnsi="宋体" w:cstheme="minorBidi"/>
          <w:szCs w:val="22"/>
        </w:rPr>
      </w:pPr>
      <w:hyperlink w:anchor="_Toc18076748" w:history="1">
        <w:r w:rsidR="00A7250C">
          <w:rPr>
            <w:rStyle w:val="aff6"/>
            <w:rFonts w:ascii="宋体" w:hAnsi="宋体"/>
          </w:rPr>
          <w:t>4.1</w:t>
        </w:r>
        <w:r w:rsidR="00A7250C">
          <w:rPr>
            <w:rStyle w:val="aff6"/>
            <w:rFonts w:ascii="宋体" w:hAnsi="宋体" w:hint="eastAsia"/>
          </w:rPr>
          <w:t xml:space="preserve"> 一致性检查</w:t>
        </w:r>
        <w:r w:rsidR="00A7250C">
          <w:rPr>
            <w:rFonts w:ascii="宋体" w:hAnsi="宋体"/>
          </w:rPr>
          <w:tab/>
        </w:r>
        <w:r w:rsidR="00A7250C">
          <w:rPr>
            <w:rFonts w:ascii="宋体" w:hAnsi="宋体"/>
          </w:rPr>
          <w:fldChar w:fldCharType="begin"/>
        </w:r>
        <w:r w:rsidR="00A7250C">
          <w:rPr>
            <w:rFonts w:ascii="宋体" w:hAnsi="宋体"/>
          </w:rPr>
          <w:instrText xml:space="preserve"> PAGEREF _Toc18076748 \h </w:instrText>
        </w:r>
        <w:r w:rsidR="00A7250C">
          <w:rPr>
            <w:rFonts w:ascii="宋体" w:hAnsi="宋体"/>
          </w:rPr>
        </w:r>
        <w:r w:rsidR="00A7250C">
          <w:rPr>
            <w:rFonts w:ascii="宋体" w:hAnsi="宋体"/>
          </w:rPr>
          <w:fldChar w:fldCharType="separate"/>
        </w:r>
        <w:r w:rsidR="00A7250C">
          <w:rPr>
            <w:rFonts w:ascii="宋体" w:hAnsi="宋体"/>
          </w:rPr>
          <w:t>1</w:t>
        </w:r>
        <w:r w:rsidR="00A7250C">
          <w:rPr>
            <w:rFonts w:ascii="宋体" w:hAnsi="宋体"/>
          </w:rPr>
          <w:fldChar w:fldCharType="end"/>
        </w:r>
      </w:hyperlink>
    </w:p>
    <w:p w:rsidR="00E3067A" w:rsidRDefault="00B13F20">
      <w:pPr>
        <w:pStyle w:val="30"/>
        <w:tabs>
          <w:tab w:val="right" w:leader="dot" w:pos="9345"/>
        </w:tabs>
        <w:ind w:leftChars="0" w:left="0"/>
        <w:rPr>
          <w:rFonts w:ascii="宋体" w:hAnsi="宋体" w:cstheme="minorBidi"/>
          <w:szCs w:val="22"/>
        </w:rPr>
      </w:pPr>
      <w:hyperlink w:anchor="_Toc18076749" w:history="1">
        <w:r w:rsidR="00A7250C">
          <w:rPr>
            <w:rStyle w:val="aff6"/>
            <w:rFonts w:ascii="宋体" w:hAnsi="宋体"/>
          </w:rPr>
          <w:t>4.2</w:t>
        </w:r>
        <w:r w:rsidR="00A7250C">
          <w:rPr>
            <w:rStyle w:val="aff6"/>
            <w:rFonts w:ascii="宋体" w:hAnsi="宋体" w:hint="eastAsia"/>
          </w:rPr>
          <w:t xml:space="preserve"> 创新性评价</w:t>
        </w:r>
        <w:r w:rsidR="00A7250C">
          <w:rPr>
            <w:rFonts w:ascii="宋体" w:hAnsi="宋体"/>
          </w:rPr>
          <w:tab/>
        </w:r>
        <w:r w:rsidR="00A7250C">
          <w:rPr>
            <w:rFonts w:ascii="宋体" w:hAnsi="宋体"/>
          </w:rPr>
          <w:fldChar w:fldCharType="begin"/>
        </w:r>
        <w:r w:rsidR="00A7250C">
          <w:rPr>
            <w:rFonts w:ascii="宋体" w:hAnsi="宋体"/>
          </w:rPr>
          <w:instrText xml:space="preserve"> PAGEREF _Toc18076749 \h </w:instrText>
        </w:r>
        <w:r w:rsidR="00A7250C">
          <w:rPr>
            <w:rFonts w:ascii="宋体" w:hAnsi="宋体"/>
          </w:rPr>
        </w:r>
        <w:r w:rsidR="00A7250C">
          <w:rPr>
            <w:rFonts w:ascii="宋体" w:hAnsi="宋体"/>
          </w:rPr>
          <w:fldChar w:fldCharType="separate"/>
        </w:r>
        <w:r w:rsidR="00A7250C">
          <w:rPr>
            <w:rFonts w:ascii="宋体" w:hAnsi="宋体"/>
          </w:rPr>
          <w:t>3</w:t>
        </w:r>
        <w:r w:rsidR="00A7250C">
          <w:rPr>
            <w:rFonts w:ascii="宋体" w:hAnsi="宋体"/>
          </w:rPr>
          <w:fldChar w:fldCharType="end"/>
        </w:r>
      </w:hyperlink>
    </w:p>
    <w:p w:rsidR="00E3067A" w:rsidRDefault="00B13F20">
      <w:pPr>
        <w:pStyle w:val="30"/>
        <w:tabs>
          <w:tab w:val="right" w:leader="dot" w:pos="9345"/>
        </w:tabs>
        <w:ind w:leftChars="0" w:left="0"/>
        <w:rPr>
          <w:rFonts w:ascii="宋体" w:hAnsi="宋体" w:cstheme="minorBidi"/>
          <w:szCs w:val="22"/>
        </w:rPr>
      </w:pPr>
      <w:hyperlink w:anchor="_Toc18076750" w:history="1">
        <w:r w:rsidR="00A7250C">
          <w:rPr>
            <w:rStyle w:val="aff6"/>
            <w:rFonts w:ascii="宋体" w:hAnsi="宋体"/>
          </w:rPr>
          <w:t>4.3</w:t>
        </w:r>
        <w:r w:rsidR="00A7250C">
          <w:rPr>
            <w:rStyle w:val="aff6"/>
            <w:rFonts w:ascii="宋体" w:hAnsi="宋体" w:hint="eastAsia"/>
          </w:rPr>
          <w:t xml:space="preserve"> 安全性检查</w:t>
        </w:r>
        <w:r w:rsidR="00A7250C">
          <w:rPr>
            <w:rFonts w:ascii="宋体" w:hAnsi="宋体"/>
          </w:rPr>
          <w:tab/>
        </w:r>
        <w:r w:rsidR="00A7250C">
          <w:rPr>
            <w:rFonts w:ascii="宋体" w:hAnsi="宋体"/>
          </w:rPr>
          <w:fldChar w:fldCharType="begin"/>
        </w:r>
        <w:r w:rsidR="00A7250C">
          <w:rPr>
            <w:rFonts w:ascii="宋体" w:hAnsi="宋体"/>
          </w:rPr>
          <w:instrText xml:space="preserve"> PAGEREF _Toc18076750 \h </w:instrText>
        </w:r>
        <w:r w:rsidR="00A7250C">
          <w:rPr>
            <w:rFonts w:ascii="宋体" w:hAnsi="宋体"/>
          </w:rPr>
        </w:r>
        <w:r w:rsidR="00A7250C">
          <w:rPr>
            <w:rFonts w:ascii="宋体" w:hAnsi="宋体"/>
          </w:rPr>
          <w:fldChar w:fldCharType="separate"/>
        </w:r>
        <w:r w:rsidR="00A7250C">
          <w:rPr>
            <w:rFonts w:ascii="宋体" w:hAnsi="宋体"/>
          </w:rPr>
          <w:t>3</w:t>
        </w:r>
        <w:r w:rsidR="00A7250C">
          <w:rPr>
            <w:rFonts w:ascii="宋体" w:hAnsi="宋体"/>
          </w:rPr>
          <w:fldChar w:fldCharType="end"/>
        </w:r>
      </w:hyperlink>
    </w:p>
    <w:p w:rsidR="00E3067A" w:rsidRDefault="00B13F20">
      <w:pPr>
        <w:pStyle w:val="30"/>
        <w:tabs>
          <w:tab w:val="right" w:leader="dot" w:pos="9345"/>
        </w:tabs>
        <w:ind w:leftChars="0" w:left="0"/>
        <w:rPr>
          <w:rFonts w:ascii="宋体" w:hAnsi="宋体" w:cstheme="minorBidi"/>
          <w:szCs w:val="22"/>
        </w:rPr>
      </w:pPr>
      <w:hyperlink w:anchor="_Toc18076751" w:history="1">
        <w:r w:rsidR="00A7250C">
          <w:rPr>
            <w:rStyle w:val="aff6"/>
            <w:rFonts w:ascii="宋体" w:hAnsi="宋体"/>
          </w:rPr>
          <w:t>4.4</w:t>
        </w:r>
        <w:r w:rsidR="00A7250C">
          <w:rPr>
            <w:rStyle w:val="aff6"/>
            <w:rFonts w:ascii="宋体" w:hAnsi="宋体" w:hint="eastAsia"/>
          </w:rPr>
          <w:t xml:space="preserve"> 适用地区作业性能试验</w:t>
        </w:r>
        <w:r w:rsidR="00A7250C">
          <w:rPr>
            <w:rFonts w:ascii="宋体" w:hAnsi="宋体"/>
          </w:rPr>
          <w:tab/>
        </w:r>
        <w:r w:rsidR="00A7250C">
          <w:rPr>
            <w:rFonts w:ascii="宋体" w:hAnsi="宋体" w:hint="eastAsia"/>
          </w:rPr>
          <w:t>4</w:t>
        </w:r>
      </w:hyperlink>
    </w:p>
    <w:p w:rsidR="00E3067A" w:rsidRDefault="00B13F20">
      <w:pPr>
        <w:pStyle w:val="30"/>
        <w:tabs>
          <w:tab w:val="right" w:leader="dot" w:pos="9345"/>
        </w:tabs>
        <w:ind w:leftChars="0" w:left="0"/>
        <w:rPr>
          <w:rFonts w:ascii="宋体" w:hAnsi="宋体" w:cstheme="minorBidi"/>
          <w:szCs w:val="22"/>
        </w:rPr>
      </w:pPr>
      <w:hyperlink w:anchor="_Toc18076752" w:history="1">
        <w:r w:rsidR="00A7250C">
          <w:rPr>
            <w:rStyle w:val="aff6"/>
            <w:rFonts w:ascii="宋体" w:hAnsi="宋体"/>
          </w:rPr>
          <w:t>4.5</w:t>
        </w:r>
        <w:r w:rsidR="00A7250C">
          <w:rPr>
            <w:rStyle w:val="aff6"/>
            <w:rFonts w:ascii="宋体" w:hAnsi="宋体" w:hint="eastAsia"/>
          </w:rPr>
          <w:t xml:space="preserve"> 综合判定规则</w:t>
        </w:r>
        <w:r w:rsidR="00A7250C">
          <w:rPr>
            <w:rFonts w:ascii="宋体" w:hAnsi="宋体"/>
          </w:rPr>
          <w:tab/>
        </w:r>
        <w:r w:rsidR="00A7250C">
          <w:rPr>
            <w:rFonts w:ascii="宋体" w:hAnsi="宋体"/>
          </w:rPr>
          <w:fldChar w:fldCharType="begin"/>
        </w:r>
        <w:r w:rsidR="00A7250C">
          <w:rPr>
            <w:rFonts w:ascii="宋体" w:hAnsi="宋体"/>
          </w:rPr>
          <w:instrText xml:space="preserve"> PAGEREF _Toc18076752 \h </w:instrText>
        </w:r>
        <w:r w:rsidR="00A7250C">
          <w:rPr>
            <w:rFonts w:ascii="宋体" w:hAnsi="宋体"/>
          </w:rPr>
        </w:r>
        <w:r w:rsidR="00A7250C">
          <w:rPr>
            <w:rFonts w:ascii="宋体" w:hAnsi="宋体"/>
          </w:rPr>
          <w:fldChar w:fldCharType="separate"/>
        </w:r>
        <w:r w:rsidR="00A7250C">
          <w:rPr>
            <w:rFonts w:ascii="宋体" w:hAnsi="宋体"/>
          </w:rPr>
          <w:t>6</w:t>
        </w:r>
        <w:r w:rsidR="00A7250C">
          <w:rPr>
            <w:rFonts w:ascii="宋体" w:hAnsi="宋体"/>
          </w:rPr>
          <w:fldChar w:fldCharType="end"/>
        </w:r>
      </w:hyperlink>
    </w:p>
    <w:p w:rsidR="00E3067A" w:rsidRDefault="00B13F20">
      <w:pPr>
        <w:pStyle w:val="10"/>
        <w:tabs>
          <w:tab w:val="right" w:leader="dot" w:pos="9345"/>
        </w:tabs>
        <w:rPr>
          <w:rFonts w:hAnsi="宋体" w:cstheme="minorBidi"/>
          <w:szCs w:val="22"/>
        </w:rPr>
      </w:pPr>
      <w:hyperlink w:anchor="_Toc18076753" w:history="1">
        <w:r w:rsidR="00A7250C">
          <w:rPr>
            <w:rStyle w:val="aff6"/>
            <w:rFonts w:ascii="宋体" w:hAnsi="宋体" w:hint="eastAsia"/>
          </w:rPr>
          <w:t>附　录　A （规范性附录）</w:t>
        </w:r>
        <w:r w:rsidR="00A7250C">
          <w:rPr>
            <w:rFonts w:hAnsi="宋体"/>
          </w:rPr>
          <w:tab/>
        </w:r>
      </w:hyperlink>
      <w:r w:rsidR="00A7250C">
        <w:rPr>
          <w:rFonts w:hAnsi="宋体" w:hint="eastAsia"/>
        </w:rPr>
        <w:t>7</w:t>
      </w:r>
    </w:p>
    <w:p w:rsidR="00E3067A" w:rsidRDefault="00B13F20">
      <w:pPr>
        <w:pStyle w:val="10"/>
        <w:tabs>
          <w:tab w:val="right" w:leader="dot" w:pos="9345"/>
        </w:tabs>
        <w:rPr>
          <w:rFonts w:asciiTheme="minorHAnsi" w:eastAsiaTheme="minorEastAsia" w:hAnsiTheme="minorHAnsi" w:cstheme="minorBidi"/>
          <w:szCs w:val="22"/>
        </w:rPr>
      </w:pPr>
      <w:hyperlink w:anchor="_Toc18076754" w:history="1">
        <w:r w:rsidR="00A7250C">
          <w:rPr>
            <w:rStyle w:val="aff6"/>
            <w:rFonts w:ascii="宋体" w:hAnsi="宋体" w:hint="eastAsia"/>
          </w:rPr>
          <w:t>附　录　B （规范性附录）</w:t>
        </w:r>
        <w:r w:rsidR="00A7250C">
          <w:rPr>
            <w:rFonts w:hAnsi="宋体"/>
          </w:rPr>
          <w:tab/>
        </w:r>
        <w:r w:rsidR="00A7250C">
          <w:rPr>
            <w:rFonts w:hAnsi="宋体" w:hint="eastAsia"/>
          </w:rPr>
          <w:t>9</w:t>
        </w:r>
      </w:hyperlink>
    </w:p>
    <w:p w:rsidR="00E3067A" w:rsidRDefault="00A7250C" w:rsidP="00B048E9">
      <w:pPr>
        <w:pStyle w:val="affd"/>
        <w:snapToGrid w:val="0"/>
        <w:spacing w:beforeLines="150" w:before="468" w:afterLines="150" w:after="468" w:line="240" w:lineRule="auto"/>
      </w:pPr>
      <w:r>
        <w:rPr>
          <w:rFonts w:ascii="宋体" w:eastAsia="宋体" w:hAnsi="宋体" w:cs="宋体" w:hint="eastAsia"/>
          <w:sz w:val="21"/>
          <w:szCs w:val="21"/>
        </w:rPr>
        <w:fldChar w:fldCharType="end"/>
      </w:r>
      <w:r>
        <w:rPr>
          <w:rFonts w:ascii="宋体" w:eastAsia="宋体" w:hAnsi="宋体" w:cs="宋体" w:hint="eastAsia"/>
          <w:color w:val="FF0000"/>
          <w:sz w:val="21"/>
          <w:szCs w:val="21"/>
        </w:rPr>
        <w:br w:type="page"/>
      </w:r>
      <w:bookmarkStart w:id="11" w:name="_Toc21788"/>
      <w:bookmarkStart w:id="12" w:name="_Toc7699"/>
      <w:bookmarkStart w:id="13" w:name="_Toc439322055"/>
      <w:bookmarkStart w:id="14" w:name="_Toc18076740"/>
      <w:r>
        <w:rPr>
          <w:rFonts w:hint="eastAsia"/>
        </w:rPr>
        <w:lastRenderedPageBreak/>
        <w:t>前</w:t>
      </w:r>
      <w:bookmarkStart w:id="15" w:name="BKQY"/>
      <w:r>
        <w:rPr>
          <w:rFonts w:hint="eastAsia"/>
        </w:rPr>
        <w:t>  言</w:t>
      </w:r>
      <w:bookmarkEnd w:id="5"/>
      <w:bookmarkEnd w:id="6"/>
      <w:bookmarkEnd w:id="7"/>
      <w:bookmarkEnd w:id="8"/>
      <w:bookmarkEnd w:id="11"/>
      <w:bookmarkEnd w:id="12"/>
      <w:bookmarkEnd w:id="13"/>
      <w:bookmarkEnd w:id="14"/>
      <w:bookmarkEnd w:id="15"/>
    </w:p>
    <w:p w:rsidR="00E3067A" w:rsidRDefault="00A7250C">
      <w:pPr>
        <w:pStyle w:val="aff8"/>
        <w:ind w:firstLine="420"/>
        <w:rPr>
          <w:rFonts w:hAnsi="宋体"/>
          <w:szCs w:val="21"/>
        </w:rPr>
      </w:pPr>
      <w:bookmarkStart w:id="16" w:name="OLE_LINK4"/>
      <w:r>
        <w:rPr>
          <w:rFonts w:hAnsi="宋体" w:hint="eastAsia"/>
          <w:szCs w:val="21"/>
        </w:rPr>
        <w:t>本大纲依据</w:t>
      </w:r>
      <w:r>
        <w:rPr>
          <w:rFonts w:hAnsi="宋体"/>
          <w:szCs w:val="21"/>
        </w:rPr>
        <w:t xml:space="preserve">TZ </w:t>
      </w:r>
      <w:r>
        <w:rPr>
          <w:rFonts w:hAnsi="宋体" w:hint="eastAsia"/>
          <w:szCs w:val="21"/>
        </w:rPr>
        <w:t>6</w:t>
      </w:r>
      <w:r>
        <w:rPr>
          <w:rFonts w:hAnsi="宋体"/>
          <w:szCs w:val="21"/>
        </w:rPr>
        <w:t>—2019</w:t>
      </w:r>
      <w:r>
        <w:rPr>
          <w:rFonts w:hAnsi="宋体" w:hint="eastAsia"/>
          <w:szCs w:val="21"/>
        </w:rPr>
        <w:t>《农业机械专项鉴定大纲编写规则》编制。</w:t>
      </w:r>
    </w:p>
    <w:bookmarkEnd w:id="16"/>
    <w:p w:rsidR="00E3067A" w:rsidRDefault="00A7250C">
      <w:pPr>
        <w:pStyle w:val="aff8"/>
        <w:ind w:firstLine="420"/>
        <w:rPr>
          <w:rFonts w:hAnsi="宋体"/>
          <w:szCs w:val="21"/>
        </w:rPr>
      </w:pPr>
      <w:r>
        <w:rPr>
          <w:rFonts w:hAnsi="宋体" w:hint="eastAsia"/>
          <w:szCs w:val="21"/>
        </w:rPr>
        <w:t>本大纲为首次制定。</w:t>
      </w:r>
    </w:p>
    <w:p w:rsidR="00E3067A" w:rsidRDefault="00A7250C">
      <w:pPr>
        <w:pStyle w:val="afc"/>
        <w:ind w:firstLineChars="202" w:firstLine="424"/>
        <w:rPr>
          <w:szCs w:val="21"/>
        </w:rPr>
      </w:pPr>
      <w:r>
        <w:rPr>
          <w:rFonts w:hint="eastAsia"/>
          <w:color w:val="000000"/>
          <w:szCs w:val="21"/>
        </w:rPr>
        <w:t>本大纲</w:t>
      </w:r>
      <w:r>
        <w:rPr>
          <w:rFonts w:hint="eastAsia"/>
          <w:szCs w:val="21"/>
        </w:rPr>
        <w:t>由黑龙江省农业农村厅提出。</w:t>
      </w:r>
    </w:p>
    <w:p w:rsidR="00E3067A" w:rsidRDefault="00A7250C">
      <w:pPr>
        <w:pStyle w:val="afc"/>
        <w:ind w:firstLineChars="202" w:firstLine="424"/>
        <w:rPr>
          <w:color w:val="000000"/>
          <w:szCs w:val="21"/>
        </w:rPr>
      </w:pPr>
      <w:r>
        <w:rPr>
          <w:rFonts w:hint="eastAsia"/>
          <w:szCs w:val="21"/>
        </w:rPr>
        <w:t>本大纲由黑龙江省农业机械试验鉴定</w:t>
      </w:r>
      <w:r>
        <w:rPr>
          <w:rFonts w:hint="eastAsia"/>
          <w:color w:val="000000"/>
          <w:szCs w:val="21"/>
        </w:rPr>
        <w:t>站技术归口。</w:t>
      </w:r>
    </w:p>
    <w:p w:rsidR="00E3067A" w:rsidRDefault="00A7250C">
      <w:pPr>
        <w:pStyle w:val="afc"/>
        <w:ind w:firstLineChars="202" w:firstLine="424"/>
        <w:rPr>
          <w:color w:val="000000"/>
          <w:szCs w:val="21"/>
        </w:rPr>
      </w:pPr>
      <w:r>
        <w:rPr>
          <w:rFonts w:hint="eastAsia"/>
          <w:color w:val="000000"/>
          <w:szCs w:val="21"/>
        </w:rPr>
        <w:t>本大纲起草单位：黑龙江省农业机械试验鉴定站</w:t>
      </w:r>
      <w:r>
        <w:rPr>
          <w:rFonts w:ascii="宋体" w:cs="宋体" w:hint="eastAsia"/>
          <w:kern w:val="0"/>
          <w:szCs w:val="21"/>
        </w:rPr>
        <w:t>。</w:t>
      </w:r>
    </w:p>
    <w:p w:rsidR="00E3067A" w:rsidRDefault="00A7250C" w:rsidP="00B048E9">
      <w:pPr>
        <w:pStyle w:val="aff8"/>
        <w:ind w:firstLineChars="202" w:firstLine="424"/>
      </w:pPr>
      <w:r>
        <w:rPr>
          <w:rFonts w:hint="eastAsia"/>
          <w:color w:val="000000"/>
          <w:szCs w:val="21"/>
        </w:rPr>
        <w:t>本大纲主要起草人：陈治文</w:t>
      </w:r>
      <w:r w:rsidR="00B048E9">
        <w:rPr>
          <w:rFonts w:hint="eastAsia"/>
          <w:color w:val="000000"/>
          <w:szCs w:val="21"/>
        </w:rPr>
        <w:t>、</w:t>
      </w:r>
      <w:r w:rsidR="00B048E9" w:rsidRPr="00B048E9">
        <w:rPr>
          <w:rFonts w:hint="eastAsia"/>
          <w:color w:val="000000"/>
          <w:szCs w:val="21"/>
        </w:rPr>
        <w:t>孙德超</w:t>
      </w:r>
      <w:bookmarkStart w:id="17" w:name="_GoBack"/>
      <w:bookmarkEnd w:id="17"/>
      <w:r>
        <w:rPr>
          <w:rFonts w:hint="eastAsia"/>
          <w:color w:val="000000"/>
          <w:szCs w:val="21"/>
        </w:rPr>
        <w:t>。</w:t>
      </w:r>
    </w:p>
    <w:p w:rsidR="00E3067A" w:rsidRDefault="00E3067A">
      <w:pPr>
        <w:pStyle w:val="aff8"/>
        <w:tabs>
          <w:tab w:val="center" w:pos="4201"/>
          <w:tab w:val="right" w:leader="dot" w:pos="9298"/>
        </w:tabs>
        <w:ind w:firstLineChars="0" w:firstLine="0"/>
        <w:sectPr w:rsidR="00E3067A">
          <w:headerReference w:type="even" r:id="rId15"/>
          <w:headerReference w:type="default" r:id="rId16"/>
          <w:footerReference w:type="even" r:id="rId17"/>
          <w:footerReference w:type="default" r:id="rId18"/>
          <w:pgSz w:w="11907" w:h="16839"/>
          <w:pgMar w:top="1418" w:right="1134" w:bottom="1134" w:left="1418" w:header="1021" w:footer="1021" w:gutter="0"/>
          <w:pgNumType w:fmt="upperRoman" w:start="1"/>
          <w:cols w:space="720"/>
          <w:docGrid w:type="linesAndChars" w:linePitch="312"/>
        </w:sectPr>
      </w:pPr>
    </w:p>
    <w:p w:rsidR="00E3067A" w:rsidRDefault="00A7250C">
      <w:pPr>
        <w:pStyle w:val="affd"/>
        <w:outlineLvl w:val="9"/>
      </w:pPr>
      <w:bookmarkStart w:id="18" w:name="_Toc11313019"/>
      <w:bookmarkStart w:id="19" w:name="_Toc16251"/>
      <w:bookmarkStart w:id="20" w:name="_Toc522543995"/>
      <w:bookmarkStart w:id="21" w:name="_Toc18076741"/>
      <w:bookmarkStart w:id="22" w:name="_Toc11311604"/>
      <w:bookmarkStart w:id="23" w:name="_Toc20410"/>
      <w:bookmarkStart w:id="24" w:name="_Toc522544146"/>
      <w:r>
        <w:rPr>
          <w:rFonts w:hint="eastAsia"/>
        </w:rPr>
        <w:lastRenderedPageBreak/>
        <w:t>鲜食玉米收获机</w:t>
      </w:r>
      <w:bookmarkEnd w:id="18"/>
      <w:bookmarkEnd w:id="19"/>
      <w:bookmarkEnd w:id="20"/>
      <w:bookmarkEnd w:id="21"/>
      <w:bookmarkEnd w:id="22"/>
      <w:bookmarkEnd w:id="23"/>
      <w:bookmarkEnd w:id="24"/>
    </w:p>
    <w:p w:rsidR="00E3067A" w:rsidRDefault="00A7250C" w:rsidP="00B048E9">
      <w:pPr>
        <w:pStyle w:val="af3"/>
        <w:snapToGrid w:val="0"/>
        <w:spacing w:beforeLines="100" w:before="312" w:afterLines="100" w:after="312"/>
        <w:ind w:left="0"/>
      </w:pPr>
      <w:bookmarkStart w:id="25" w:name="_Toc4464"/>
      <w:bookmarkStart w:id="26" w:name="_Toc18076742"/>
      <w:bookmarkStart w:id="27" w:name="_Toc12865"/>
      <w:r>
        <w:rPr>
          <w:rFonts w:hint="eastAsia"/>
        </w:rPr>
        <w:t>范围</w:t>
      </w:r>
      <w:bookmarkEnd w:id="25"/>
      <w:bookmarkEnd w:id="26"/>
      <w:bookmarkEnd w:id="27"/>
    </w:p>
    <w:p w:rsidR="00E3067A" w:rsidRDefault="00A7250C">
      <w:pPr>
        <w:pStyle w:val="aff8"/>
        <w:ind w:firstLine="420"/>
      </w:pPr>
      <w:r>
        <w:rPr>
          <w:rFonts w:cs="宋体" w:hint="eastAsia"/>
        </w:rPr>
        <w:t>本大纲规定了自走式鲜食玉米收获机（以下简称收获机）专项鉴定的内容、方法和判定规则。</w:t>
      </w:r>
    </w:p>
    <w:p w:rsidR="00E3067A" w:rsidRDefault="00A7250C">
      <w:pPr>
        <w:ind w:firstLineChars="200" w:firstLine="420"/>
      </w:pPr>
      <w:r>
        <w:rPr>
          <w:rFonts w:hint="eastAsia"/>
        </w:rPr>
        <w:t>本大纲适用于</w:t>
      </w:r>
      <w:r>
        <w:rPr>
          <w:rFonts w:cs="宋体" w:hint="eastAsia"/>
        </w:rPr>
        <w:t>自走式鲜食玉米收获机</w:t>
      </w:r>
      <w:r>
        <w:rPr>
          <w:rFonts w:hint="eastAsia"/>
        </w:rPr>
        <w:t>的专项鉴定。</w:t>
      </w:r>
    </w:p>
    <w:p w:rsidR="00E3067A" w:rsidRDefault="00A7250C" w:rsidP="00B048E9">
      <w:pPr>
        <w:pStyle w:val="af3"/>
        <w:snapToGrid w:val="0"/>
        <w:spacing w:beforeLines="100" w:before="312" w:afterLines="100" w:after="312"/>
        <w:ind w:left="0"/>
      </w:pPr>
      <w:bookmarkStart w:id="28" w:name="_Toc30519"/>
      <w:bookmarkStart w:id="29" w:name="_Toc31344"/>
      <w:bookmarkStart w:id="30" w:name="_Toc18076743"/>
      <w:r>
        <w:rPr>
          <w:rFonts w:hint="eastAsia"/>
        </w:rPr>
        <w:t>规范性引用文件</w:t>
      </w:r>
      <w:bookmarkEnd w:id="28"/>
      <w:bookmarkEnd w:id="29"/>
      <w:bookmarkEnd w:id="30"/>
    </w:p>
    <w:p w:rsidR="00E3067A" w:rsidRDefault="00A7250C">
      <w:pPr>
        <w:pStyle w:val="aff8"/>
        <w:ind w:firstLine="420"/>
      </w:pPr>
      <w:r>
        <w:rPr>
          <w:rFonts w:hint="eastAsia"/>
        </w:rPr>
        <w:t>下列文件对于本文件的应用是必不可少的。凡是注日期的引用文件，仅注日期的版本适用于本文件。凡是不注日期的引用文件，其最新版本</w:t>
      </w:r>
      <w:r>
        <w:t>(</w:t>
      </w:r>
      <w:r>
        <w:rPr>
          <w:rFonts w:hint="eastAsia"/>
        </w:rPr>
        <w:t>包括所有的修改单</w:t>
      </w:r>
      <w:r>
        <w:t>)</w:t>
      </w:r>
      <w:r>
        <w:rPr>
          <w:rFonts w:hint="eastAsia"/>
        </w:rPr>
        <w:t>适用于本文件。</w:t>
      </w:r>
    </w:p>
    <w:p w:rsidR="00E3067A" w:rsidRDefault="00A7250C">
      <w:pPr>
        <w:pStyle w:val="aff8"/>
        <w:ind w:firstLine="420"/>
      </w:pPr>
      <w:r>
        <w:rPr>
          <w:rFonts w:hint="eastAsia"/>
        </w:rPr>
        <w:t>GB 10396  农林拖拉机和机械、草坪和园艺动力机械  安全标志和危险图形  总则</w:t>
      </w:r>
    </w:p>
    <w:p w:rsidR="00E3067A" w:rsidRDefault="00A7250C" w:rsidP="00B048E9">
      <w:pPr>
        <w:pStyle w:val="af3"/>
        <w:snapToGrid w:val="0"/>
        <w:spacing w:beforeLines="100" w:before="312" w:afterLines="100" w:after="312"/>
        <w:ind w:left="0"/>
      </w:pPr>
      <w:bookmarkStart w:id="31" w:name="_Toc379"/>
      <w:bookmarkStart w:id="32" w:name="_Toc18076744"/>
      <w:bookmarkStart w:id="33" w:name="_Toc24046"/>
      <w:r>
        <w:rPr>
          <w:rFonts w:hint="eastAsia"/>
        </w:rPr>
        <w:t>基本要求</w:t>
      </w:r>
      <w:bookmarkEnd w:id="31"/>
      <w:bookmarkEnd w:id="32"/>
      <w:bookmarkEnd w:id="33"/>
    </w:p>
    <w:p w:rsidR="00E3067A" w:rsidRDefault="00A7250C" w:rsidP="00B048E9">
      <w:pPr>
        <w:pStyle w:val="af4"/>
        <w:snapToGrid w:val="0"/>
        <w:spacing w:beforeLines="50" w:before="156" w:afterLines="50" w:after="156"/>
      </w:pPr>
      <w:bookmarkStart w:id="34" w:name="_Toc8768"/>
      <w:bookmarkStart w:id="35" w:name="_Toc5297"/>
      <w:bookmarkStart w:id="36" w:name="_Toc18076745"/>
      <w:r>
        <w:rPr>
          <w:rFonts w:hint="eastAsia"/>
        </w:rPr>
        <w:t>申请方需补充提供的</w:t>
      </w:r>
      <w:bookmarkEnd w:id="34"/>
      <w:bookmarkEnd w:id="35"/>
      <w:r>
        <w:rPr>
          <w:rFonts w:hint="eastAsia"/>
        </w:rPr>
        <w:t>文件资料</w:t>
      </w:r>
      <w:bookmarkEnd w:id="36"/>
    </w:p>
    <w:p w:rsidR="00E3067A" w:rsidRDefault="00A7250C">
      <w:pPr>
        <w:pStyle w:val="aff8"/>
        <w:ind w:firstLine="420"/>
      </w:pPr>
      <w:r>
        <w:rPr>
          <w:rFonts w:hint="eastAsia"/>
        </w:rPr>
        <w:t>除申请时提交的材料外，申请方需补充提供以下材料：</w:t>
      </w:r>
    </w:p>
    <w:p w:rsidR="00E3067A" w:rsidRDefault="00A7250C">
      <w:pPr>
        <w:pStyle w:val="aff8"/>
        <w:numPr>
          <w:ilvl w:val="0"/>
          <w:numId w:val="15"/>
        </w:numPr>
        <w:ind w:firstLine="420"/>
        <w:rPr>
          <w:rFonts w:asciiTheme="minorEastAsia" w:eastAsiaTheme="minorEastAsia" w:hAnsiTheme="minorEastAsia"/>
        </w:rPr>
      </w:pPr>
      <w:r>
        <w:rPr>
          <w:rFonts w:asciiTheme="minorEastAsia" w:eastAsiaTheme="minorEastAsia" w:hAnsiTheme="minorEastAsia" w:hint="eastAsia"/>
        </w:rPr>
        <w:t>产品规格表（见附录A）；</w:t>
      </w:r>
    </w:p>
    <w:p w:rsidR="00E3067A" w:rsidRDefault="00A7250C">
      <w:pPr>
        <w:pStyle w:val="aff8"/>
        <w:numPr>
          <w:ilvl w:val="0"/>
          <w:numId w:val="15"/>
        </w:numPr>
        <w:ind w:firstLine="420"/>
        <w:rPr>
          <w:rFonts w:asciiTheme="minorEastAsia" w:eastAsiaTheme="minorEastAsia" w:hAnsiTheme="minorEastAsia"/>
        </w:rPr>
      </w:pPr>
      <w:r>
        <w:rPr>
          <w:rFonts w:asciiTheme="minorEastAsia" w:eastAsiaTheme="minorEastAsia" w:hAnsiTheme="minorEastAsia" w:hint="eastAsia"/>
        </w:rPr>
        <w:t>样机照片（左前方45°、右前方45°、正后方和产品铭牌各1张）；</w:t>
      </w:r>
    </w:p>
    <w:p w:rsidR="00E3067A" w:rsidRDefault="00A7250C">
      <w:pPr>
        <w:pStyle w:val="aff8"/>
        <w:numPr>
          <w:ilvl w:val="0"/>
          <w:numId w:val="15"/>
        </w:numPr>
        <w:ind w:firstLine="420"/>
        <w:rPr>
          <w:rFonts w:asciiTheme="minorEastAsia" w:eastAsiaTheme="minorEastAsia" w:hAnsiTheme="minorEastAsia"/>
        </w:rPr>
      </w:pPr>
      <w:r>
        <w:rPr>
          <w:rFonts w:asciiTheme="minorEastAsia" w:eastAsiaTheme="minorEastAsia" w:hAnsiTheme="minorEastAsia" w:hint="eastAsia"/>
        </w:rPr>
        <w:t>配套发动机符合国家环保部门相关要求的排气污染物检验报告复印件或环保信息社会公开文件复印件；</w:t>
      </w:r>
    </w:p>
    <w:p w:rsidR="00E3067A" w:rsidRDefault="00A7250C">
      <w:pPr>
        <w:pStyle w:val="aff8"/>
        <w:numPr>
          <w:ilvl w:val="0"/>
          <w:numId w:val="15"/>
        </w:numPr>
        <w:ind w:firstLine="420"/>
        <w:rPr>
          <w:rFonts w:asciiTheme="minorEastAsia" w:eastAsiaTheme="minorEastAsia" w:hAnsiTheme="minorEastAsia"/>
        </w:rPr>
      </w:pPr>
      <w:r>
        <w:rPr>
          <w:rFonts w:asciiTheme="minorEastAsia" w:eastAsiaTheme="minorEastAsia" w:hAnsiTheme="minorEastAsia" w:hint="eastAsia"/>
        </w:rPr>
        <w:t>创新性证明材料（整机或部件的发明专利、实用新型专利、科技成果评价证书、科技成果查新报告之一）。</w:t>
      </w:r>
    </w:p>
    <w:p w:rsidR="00E3067A" w:rsidRDefault="00A7250C">
      <w:pPr>
        <w:pStyle w:val="affff3"/>
        <w:numPr>
          <w:ilvl w:val="0"/>
          <w:numId w:val="15"/>
        </w:numPr>
        <w:ind w:firstLineChars="0"/>
        <w:rPr>
          <w:rFonts w:asciiTheme="minorEastAsia" w:eastAsiaTheme="minorEastAsia" w:hAnsiTheme="minorEastAsia"/>
        </w:rPr>
      </w:pPr>
      <w:r>
        <w:rPr>
          <w:rFonts w:asciiTheme="minorEastAsia" w:eastAsiaTheme="minorEastAsia" w:hAnsiTheme="minorEastAsia"/>
        </w:rPr>
        <w:t>符合大纲要求的检验检测报告（如适用）</w:t>
      </w:r>
      <w:r>
        <w:rPr>
          <w:rFonts w:asciiTheme="minorEastAsia" w:eastAsiaTheme="minorEastAsia" w:hAnsiTheme="minorEastAsia" w:hint="eastAsia"/>
        </w:rPr>
        <w:t>；</w:t>
      </w:r>
    </w:p>
    <w:p w:rsidR="00E3067A" w:rsidRDefault="00A7250C">
      <w:pPr>
        <w:pStyle w:val="affff3"/>
        <w:numPr>
          <w:ilvl w:val="0"/>
          <w:numId w:val="15"/>
        </w:numPr>
        <w:ind w:firstLineChars="0"/>
        <w:rPr>
          <w:rFonts w:asciiTheme="minorEastAsia" w:eastAsiaTheme="minorEastAsia" w:hAnsiTheme="minorEastAsia"/>
        </w:rPr>
      </w:pPr>
      <w:r>
        <w:rPr>
          <w:rFonts w:asciiTheme="minorEastAsia" w:eastAsiaTheme="minorEastAsia" w:hAnsiTheme="minorEastAsia"/>
        </w:rPr>
        <w:t>符合大纲要求的</w:t>
      </w:r>
      <w:r>
        <w:rPr>
          <w:rFonts w:asciiTheme="minorEastAsia" w:eastAsiaTheme="minorEastAsia" w:hAnsiTheme="minorEastAsia" w:hint="eastAsia"/>
        </w:rPr>
        <w:t>实地试验验证报告</w:t>
      </w:r>
      <w:r>
        <w:rPr>
          <w:rFonts w:asciiTheme="minorEastAsia" w:eastAsiaTheme="minorEastAsia" w:hAnsiTheme="minorEastAsia"/>
        </w:rPr>
        <w:t>（如适用）。</w:t>
      </w:r>
    </w:p>
    <w:p w:rsidR="00E3067A" w:rsidRDefault="00A7250C">
      <w:pPr>
        <w:pStyle w:val="aff8"/>
        <w:ind w:firstLine="420"/>
      </w:pPr>
      <w:r>
        <w:rPr>
          <w:rFonts w:hint="eastAsia"/>
        </w:rPr>
        <w:t>以上材料需加盖企业公章。</w:t>
      </w:r>
    </w:p>
    <w:p w:rsidR="00E3067A" w:rsidRDefault="00A7250C" w:rsidP="00B048E9">
      <w:pPr>
        <w:pStyle w:val="af4"/>
        <w:snapToGrid w:val="0"/>
        <w:spacing w:beforeLines="50" w:before="156" w:afterLines="50" w:after="156"/>
      </w:pPr>
      <w:bookmarkStart w:id="37" w:name="_Toc18076746"/>
      <w:bookmarkStart w:id="38" w:name="_Toc26494"/>
      <w:bookmarkStart w:id="39" w:name="_Toc16539"/>
      <w:r>
        <w:rPr>
          <w:rFonts w:hint="eastAsia"/>
        </w:rPr>
        <w:t>样机确定</w:t>
      </w:r>
      <w:bookmarkEnd w:id="37"/>
    </w:p>
    <w:p w:rsidR="00E3067A" w:rsidRDefault="00A7250C">
      <w:pPr>
        <w:pStyle w:val="af3"/>
        <w:numPr>
          <w:ilvl w:val="0"/>
          <w:numId w:val="0"/>
        </w:numPr>
        <w:spacing w:before="156" w:after="156"/>
        <w:ind w:firstLineChars="200" w:firstLine="420"/>
        <w:outlineLvl w:val="9"/>
        <w:rPr>
          <w:rFonts w:ascii="宋体" w:eastAsia="宋体"/>
        </w:rPr>
      </w:pPr>
      <w:r>
        <w:rPr>
          <w:rFonts w:asciiTheme="minorEastAsia" w:eastAsiaTheme="minorEastAsia" w:hAnsiTheme="minorEastAsia" w:cs="宋体" w:hint="eastAsia"/>
          <w:szCs w:val="21"/>
        </w:rPr>
        <w:t>样机由</w:t>
      </w:r>
      <w:r>
        <w:rPr>
          <w:rFonts w:asciiTheme="minorEastAsia" w:eastAsiaTheme="minorEastAsia" w:hAnsiTheme="minorEastAsia" w:cs="宋体" w:hint="eastAsia"/>
        </w:rPr>
        <w:t>生产者</w:t>
      </w:r>
      <w:r>
        <w:rPr>
          <w:rFonts w:asciiTheme="minorEastAsia" w:eastAsiaTheme="minorEastAsia" w:hAnsiTheme="minorEastAsia" w:cs="宋体" w:hint="eastAsia"/>
          <w:szCs w:val="21"/>
        </w:rPr>
        <w:t>无偿提供且应是12个月以内生产的合格产品，样机数量为1台（套）。样机应在</w:t>
      </w:r>
      <w:r>
        <w:rPr>
          <w:rFonts w:asciiTheme="minorEastAsia" w:eastAsiaTheme="minorEastAsia" w:hAnsiTheme="minorEastAsia" w:cs="宋体" w:hint="eastAsia"/>
        </w:rPr>
        <w:t>生产者</w:t>
      </w:r>
      <w:r>
        <w:rPr>
          <w:rFonts w:asciiTheme="minorEastAsia" w:eastAsiaTheme="minorEastAsia" w:hAnsiTheme="minorEastAsia" w:cs="宋体" w:hint="eastAsia"/>
          <w:szCs w:val="21"/>
        </w:rPr>
        <w:t>明示的合格品存放处获得，也可在使用现场获得，由鉴定</w:t>
      </w:r>
      <w:proofErr w:type="gramStart"/>
      <w:r>
        <w:rPr>
          <w:rFonts w:asciiTheme="minorEastAsia" w:eastAsiaTheme="minorEastAsia" w:hAnsiTheme="minorEastAsia" w:cs="宋体" w:hint="eastAsia"/>
          <w:szCs w:val="21"/>
        </w:rPr>
        <w:t>人员验样并</w:t>
      </w:r>
      <w:proofErr w:type="gramEnd"/>
      <w:r>
        <w:rPr>
          <w:rFonts w:asciiTheme="minorEastAsia" w:eastAsiaTheme="minorEastAsia" w:hAnsiTheme="minorEastAsia" w:cs="宋体" w:hint="eastAsia"/>
          <w:szCs w:val="21"/>
        </w:rPr>
        <w:t>经</w:t>
      </w:r>
      <w:r>
        <w:rPr>
          <w:rFonts w:asciiTheme="minorEastAsia" w:eastAsiaTheme="minorEastAsia" w:hAnsiTheme="minorEastAsia" w:cs="宋体" w:hint="eastAsia"/>
        </w:rPr>
        <w:t>生产者</w:t>
      </w:r>
      <w:r>
        <w:rPr>
          <w:rFonts w:asciiTheme="minorEastAsia" w:eastAsiaTheme="minorEastAsia" w:hAnsiTheme="minorEastAsia" w:cs="宋体" w:hint="eastAsia"/>
          <w:szCs w:val="21"/>
        </w:rPr>
        <w:t>确认后，方可进行鉴定。试验鉴定完成且</w:t>
      </w:r>
      <w:r>
        <w:rPr>
          <w:rFonts w:asciiTheme="minorEastAsia" w:eastAsiaTheme="minorEastAsia" w:hAnsiTheme="minorEastAsia" w:cs="宋体" w:hint="eastAsia"/>
        </w:rPr>
        <w:t>生产者</w:t>
      </w:r>
      <w:r>
        <w:rPr>
          <w:rFonts w:asciiTheme="minorEastAsia" w:eastAsiaTheme="minorEastAsia" w:hAnsiTheme="minorEastAsia" w:cs="宋体" w:hint="eastAsia"/>
          <w:szCs w:val="21"/>
        </w:rPr>
        <w:t>对鉴定结果无异议后，样机由</w:t>
      </w:r>
      <w:r>
        <w:rPr>
          <w:rFonts w:asciiTheme="minorEastAsia" w:eastAsiaTheme="minorEastAsia" w:hAnsiTheme="minorEastAsia" w:cs="宋体" w:hint="eastAsia"/>
        </w:rPr>
        <w:t>生产者</w:t>
      </w:r>
      <w:r>
        <w:rPr>
          <w:rFonts w:asciiTheme="minorEastAsia" w:eastAsiaTheme="minorEastAsia" w:hAnsiTheme="minorEastAsia" w:cs="宋体" w:hint="eastAsia"/>
          <w:szCs w:val="21"/>
        </w:rPr>
        <w:t>自行处理。</w:t>
      </w:r>
    </w:p>
    <w:p w:rsidR="00E3067A" w:rsidRDefault="00A7250C" w:rsidP="00B048E9">
      <w:pPr>
        <w:pStyle w:val="af3"/>
        <w:snapToGrid w:val="0"/>
        <w:spacing w:beforeLines="100" w:before="312" w:afterLines="100" w:after="312"/>
        <w:ind w:left="0"/>
      </w:pPr>
      <w:bookmarkStart w:id="40" w:name="_Toc29019"/>
      <w:bookmarkStart w:id="41" w:name="_Toc24130"/>
      <w:bookmarkStart w:id="42" w:name="_Toc18076747"/>
      <w:bookmarkEnd w:id="38"/>
      <w:bookmarkEnd w:id="39"/>
      <w:r>
        <w:rPr>
          <w:rFonts w:hint="eastAsia"/>
        </w:rPr>
        <w:t>鉴定</w:t>
      </w:r>
      <w:bookmarkEnd w:id="40"/>
      <w:bookmarkEnd w:id="41"/>
      <w:r>
        <w:rPr>
          <w:rFonts w:hint="eastAsia"/>
        </w:rPr>
        <w:t>内容和方法</w:t>
      </w:r>
      <w:bookmarkEnd w:id="42"/>
    </w:p>
    <w:p w:rsidR="00E3067A" w:rsidRDefault="00A7250C" w:rsidP="00B048E9">
      <w:pPr>
        <w:pStyle w:val="af4"/>
        <w:snapToGrid w:val="0"/>
        <w:spacing w:beforeLines="50" w:before="156" w:afterLines="50" w:after="156"/>
        <w:ind w:left="2"/>
      </w:pPr>
      <w:bookmarkStart w:id="43" w:name="_Toc18076748"/>
      <w:r>
        <w:rPr>
          <w:rFonts w:hint="eastAsia"/>
        </w:rPr>
        <w:t>一致性检查</w:t>
      </w:r>
      <w:bookmarkEnd w:id="43"/>
    </w:p>
    <w:p w:rsidR="00E3067A" w:rsidRDefault="00A7250C">
      <w:pPr>
        <w:pStyle w:val="aff8"/>
        <w:numPr>
          <w:ilvl w:val="2"/>
          <w:numId w:val="2"/>
        </w:numPr>
        <w:ind w:leftChars="-1" w:left="-2" w:firstLineChars="0"/>
        <w:rPr>
          <w:rFonts w:ascii="Times New Roman" w:eastAsia="黑体"/>
        </w:rPr>
      </w:pPr>
      <w:r>
        <w:rPr>
          <w:rFonts w:ascii="Times New Roman" w:eastAsia="黑体" w:hint="eastAsia"/>
        </w:rPr>
        <w:t>检查的内容和方法</w:t>
      </w:r>
    </w:p>
    <w:p w:rsidR="00E3067A" w:rsidRDefault="00A7250C">
      <w:pPr>
        <w:pStyle w:val="aff8"/>
        <w:spacing w:line="380" w:lineRule="exact"/>
        <w:ind w:firstLineChars="202" w:firstLine="424"/>
      </w:pPr>
      <w:r>
        <w:rPr>
          <w:rFonts w:hint="eastAsia"/>
        </w:rPr>
        <w:t>一致性检查的项目、限制范围及检查方法见表1。生产者填报的产品规格表的设计值应与其</w:t>
      </w:r>
      <w:proofErr w:type="gramStart"/>
      <w:r>
        <w:rPr>
          <w:rFonts w:hint="eastAsia"/>
        </w:rPr>
        <w:t>提供的提供的</w:t>
      </w:r>
      <w:proofErr w:type="gramEnd"/>
      <w:r>
        <w:rPr>
          <w:rFonts w:hint="eastAsia"/>
        </w:rPr>
        <w:t>产品执行标准、产品使用说明书所描述的产品技术规格相一致。对照产品规格表的设计值对样机的相应项目进行检查。</w:t>
      </w:r>
    </w:p>
    <w:p w:rsidR="00E3067A" w:rsidRDefault="00A7250C">
      <w:pPr>
        <w:widowControl/>
        <w:jc w:val="left"/>
        <w:rPr>
          <w:rFonts w:ascii="宋体"/>
          <w:kern w:val="0"/>
          <w:szCs w:val="20"/>
        </w:rPr>
      </w:pPr>
      <w:r>
        <w:br w:type="page"/>
      </w:r>
    </w:p>
    <w:p w:rsidR="00E3067A" w:rsidRDefault="00A7250C">
      <w:pPr>
        <w:pStyle w:val="aa"/>
        <w:numPr>
          <w:ilvl w:val="0"/>
          <w:numId w:val="16"/>
        </w:numPr>
        <w:ind w:left="0" w:firstLine="0"/>
      </w:pPr>
      <w:r>
        <w:rPr>
          <w:rFonts w:hint="eastAsia"/>
        </w:rPr>
        <w:lastRenderedPageBreak/>
        <w:t>一致性检查项目、方法及允许变化范围</w:t>
      </w:r>
    </w:p>
    <w:tbl>
      <w:tblPr>
        <w:tblW w:w="963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518"/>
        <w:gridCol w:w="1559"/>
        <w:gridCol w:w="4818"/>
      </w:tblGrid>
      <w:tr w:rsidR="00E3067A">
        <w:trPr>
          <w:cantSplit/>
          <w:trHeight w:val="284"/>
          <w:tblHeader/>
        </w:trPr>
        <w:tc>
          <w:tcPr>
            <w:tcW w:w="743" w:type="dxa"/>
            <w:vAlign w:val="center"/>
          </w:tcPr>
          <w:p w:rsidR="00E3067A" w:rsidRDefault="00A7250C" w:rsidP="00B048E9">
            <w:pPr>
              <w:spacing w:line="220" w:lineRule="exact"/>
              <w:ind w:leftChars="-50" w:left="-105" w:rightChars="-47" w:right="-99"/>
              <w:jc w:val="center"/>
              <w:rPr>
                <w:rFonts w:ascii="宋体" w:hAnsi="宋体"/>
                <w:b/>
                <w:sz w:val="18"/>
                <w:szCs w:val="18"/>
              </w:rPr>
            </w:pPr>
            <w:r>
              <w:rPr>
                <w:rFonts w:ascii="宋体" w:hAnsi="宋体" w:hint="eastAsia"/>
                <w:b/>
                <w:sz w:val="18"/>
                <w:szCs w:val="18"/>
              </w:rPr>
              <w:t>序号</w:t>
            </w:r>
          </w:p>
        </w:tc>
        <w:tc>
          <w:tcPr>
            <w:tcW w:w="2518" w:type="dxa"/>
            <w:vAlign w:val="center"/>
          </w:tcPr>
          <w:p w:rsidR="00E3067A" w:rsidRDefault="00A7250C">
            <w:pPr>
              <w:spacing w:line="220" w:lineRule="exact"/>
              <w:jc w:val="center"/>
              <w:rPr>
                <w:rFonts w:ascii="宋体" w:hAnsi="宋体"/>
                <w:b/>
                <w:sz w:val="18"/>
                <w:szCs w:val="18"/>
              </w:rPr>
            </w:pPr>
            <w:r>
              <w:rPr>
                <w:rFonts w:ascii="宋体" w:hAnsi="宋体" w:hint="eastAsia"/>
                <w:b/>
                <w:bCs/>
                <w:sz w:val="18"/>
                <w:szCs w:val="18"/>
              </w:rPr>
              <w:t>检查项目</w:t>
            </w:r>
          </w:p>
        </w:tc>
        <w:tc>
          <w:tcPr>
            <w:tcW w:w="1559" w:type="dxa"/>
            <w:vAlign w:val="center"/>
          </w:tcPr>
          <w:p w:rsidR="00E3067A" w:rsidRDefault="00A7250C">
            <w:pPr>
              <w:spacing w:line="220" w:lineRule="exact"/>
              <w:jc w:val="center"/>
              <w:rPr>
                <w:rFonts w:ascii="宋体" w:hAnsi="宋体"/>
                <w:b/>
                <w:sz w:val="18"/>
                <w:szCs w:val="18"/>
              </w:rPr>
            </w:pPr>
            <w:r>
              <w:rPr>
                <w:rFonts w:ascii="宋体" w:hAnsi="宋体" w:hint="eastAsia"/>
                <w:b/>
                <w:bCs/>
                <w:sz w:val="18"/>
                <w:szCs w:val="18"/>
              </w:rPr>
              <w:t>限制范围</w:t>
            </w:r>
          </w:p>
        </w:tc>
        <w:tc>
          <w:tcPr>
            <w:tcW w:w="4818" w:type="dxa"/>
            <w:vAlign w:val="center"/>
          </w:tcPr>
          <w:p w:rsidR="00E3067A" w:rsidRDefault="00A7250C">
            <w:pPr>
              <w:spacing w:line="220" w:lineRule="exact"/>
              <w:jc w:val="center"/>
              <w:rPr>
                <w:rFonts w:ascii="宋体" w:hAnsi="宋体"/>
                <w:b/>
                <w:sz w:val="18"/>
                <w:szCs w:val="18"/>
              </w:rPr>
            </w:pPr>
            <w:r>
              <w:rPr>
                <w:rFonts w:ascii="宋体" w:hAnsi="宋体" w:hint="eastAsia"/>
                <w:b/>
                <w:bCs/>
                <w:sz w:val="18"/>
                <w:szCs w:val="18"/>
              </w:rPr>
              <w:t>检查方法</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型号名称</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核对产品铭牌</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结构型式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292"/>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配套发动机型号规格名称</w:t>
            </w:r>
          </w:p>
        </w:tc>
        <w:tc>
          <w:tcPr>
            <w:tcW w:w="1559" w:type="dxa"/>
          </w:tcPr>
          <w:p w:rsidR="00E3067A" w:rsidRDefault="00A7250C">
            <w:pPr>
              <w:spacing w:line="220" w:lineRule="exact"/>
              <w:jc w:val="center"/>
              <w:rPr>
                <w:rFonts w:ascii="宋体" w:hAnsi="宋体"/>
                <w:snapToGrid w:val="0"/>
                <w:kern w:val="0"/>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核对发动机铭牌</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4</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配套发动机生产企业</w:t>
            </w:r>
          </w:p>
        </w:tc>
        <w:tc>
          <w:tcPr>
            <w:tcW w:w="1559" w:type="dxa"/>
          </w:tcPr>
          <w:p w:rsidR="00E3067A" w:rsidRDefault="00A7250C">
            <w:pPr>
              <w:spacing w:line="220" w:lineRule="exact"/>
              <w:jc w:val="center"/>
              <w:rPr>
                <w:rFonts w:ascii="宋体" w:hAnsi="宋体"/>
                <w:snapToGrid w:val="0"/>
                <w:kern w:val="0"/>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核对发动机铭牌</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5</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配套发动机结构型式</w:t>
            </w:r>
          </w:p>
        </w:tc>
        <w:tc>
          <w:tcPr>
            <w:tcW w:w="1559" w:type="dxa"/>
          </w:tcPr>
          <w:p w:rsidR="00E3067A" w:rsidRDefault="00A7250C">
            <w:pPr>
              <w:spacing w:line="220" w:lineRule="exact"/>
              <w:jc w:val="center"/>
              <w:rPr>
                <w:rFonts w:ascii="宋体" w:hAnsi="宋体"/>
                <w:snapToGrid w:val="0"/>
                <w:kern w:val="0"/>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核对发动机铭牌</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6</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配套发动机额定功率</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核对发动机铭牌</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7</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配套发动机额定转速</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核对发动机铭牌</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8</w:t>
            </w:r>
          </w:p>
        </w:tc>
        <w:tc>
          <w:tcPr>
            <w:tcW w:w="2518" w:type="dxa"/>
            <w:vAlign w:val="center"/>
          </w:tcPr>
          <w:p w:rsidR="00E3067A" w:rsidRDefault="00A7250C">
            <w:pPr>
              <w:spacing w:line="220" w:lineRule="exact"/>
              <w:rPr>
                <w:rFonts w:ascii="宋体" w:hAnsi="宋体"/>
                <w:spacing w:val="-10"/>
                <w:sz w:val="18"/>
                <w:szCs w:val="18"/>
              </w:rPr>
            </w:pPr>
            <w:r>
              <w:rPr>
                <w:rFonts w:ascii="宋体" w:hAnsi="宋体" w:hint="eastAsia"/>
                <w:sz w:val="18"/>
                <w:szCs w:val="18"/>
              </w:rPr>
              <w:t>整机外形尺寸(长×宽×高)</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pStyle w:val="afd"/>
              <w:spacing w:line="220" w:lineRule="exact"/>
              <w:jc w:val="center"/>
              <w:rPr>
                <w:rFonts w:hAnsi="宋体"/>
                <w:sz w:val="18"/>
                <w:szCs w:val="18"/>
              </w:rPr>
            </w:pPr>
            <w:r>
              <w:rPr>
                <w:rFonts w:hAnsi="宋体" w:hint="eastAsia"/>
                <w:sz w:val="18"/>
                <w:szCs w:val="18"/>
              </w:rPr>
              <w:t>测量（包容样机最小长方体的长、宽、高）</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9</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工作行数（通道数）</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10</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行距</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pStyle w:val="afd"/>
              <w:spacing w:line="220" w:lineRule="exact"/>
              <w:jc w:val="center"/>
              <w:rPr>
                <w:rFonts w:hAnsi="宋体"/>
                <w:sz w:val="18"/>
                <w:szCs w:val="18"/>
              </w:rPr>
            </w:pPr>
            <w:r>
              <w:rPr>
                <w:rFonts w:hAnsi="宋体" w:hint="eastAsia"/>
                <w:bCs/>
                <w:sz w:val="18"/>
                <w:szCs w:val="18"/>
              </w:rPr>
              <w:t>测量</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11</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工作幅宽</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pStyle w:val="afd"/>
              <w:spacing w:line="220" w:lineRule="exact"/>
              <w:jc w:val="center"/>
              <w:rPr>
                <w:rFonts w:hAnsi="宋体"/>
                <w:sz w:val="18"/>
                <w:szCs w:val="18"/>
              </w:rPr>
            </w:pPr>
            <w:r>
              <w:rPr>
                <w:rFonts w:hAnsi="宋体" w:hint="eastAsia"/>
                <w:sz w:val="18"/>
                <w:szCs w:val="18"/>
              </w:rPr>
              <w:t>测量（最外侧</w:t>
            </w:r>
            <w:proofErr w:type="gramStart"/>
            <w:r>
              <w:rPr>
                <w:rFonts w:hAnsi="宋体" w:hint="eastAsia"/>
                <w:sz w:val="18"/>
                <w:szCs w:val="18"/>
              </w:rPr>
              <w:t>两分禾器前端</w:t>
            </w:r>
            <w:proofErr w:type="gramEnd"/>
            <w:r>
              <w:rPr>
                <w:rFonts w:hAnsi="宋体" w:hint="eastAsia"/>
                <w:sz w:val="18"/>
                <w:szCs w:val="18"/>
              </w:rPr>
              <w:t>内侧的最大距离）</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12</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最大通过高度</w:t>
            </w:r>
          </w:p>
        </w:tc>
        <w:tc>
          <w:tcPr>
            <w:tcW w:w="1559" w:type="dxa"/>
            <w:vAlign w:val="center"/>
          </w:tcPr>
          <w:p w:rsidR="00E3067A" w:rsidRDefault="00A7250C">
            <w:pPr>
              <w:pStyle w:val="afd"/>
              <w:spacing w:line="220" w:lineRule="exact"/>
              <w:jc w:val="center"/>
              <w:rPr>
                <w:rFonts w:hAnsi="宋体" w:cs="宋体"/>
                <w:sz w:val="18"/>
                <w:szCs w:val="18"/>
              </w:rPr>
            </w:pPr>
            <w:r>
              <w:rPr>
                <w:rFonts w:hAnsi="宋体" w:cs="宋体" w:hint="eastAsia"/>
                <w:sz w:val="18"/>
                <w:szCs w:val="18"/>
              </w:rPr>
              <w:t>≤设计值</w:t>
            </w:r>
          </w:p>
        </w:tc>
        <w:tc>
          <w:tcPr>
            <w:tcW w:w="4818" w:type="dxa"/>
            <w:vAlign w:val="center"/>
          </w:tcPr>
          <w:p w:rsidR="00E3067A" w:rsidRDefault="00A7250C">
            <w:pPr>
              <w:pStyle w:val="afd"/>
              <w:spacing w:line="220" w:lineRule="exact"/>
              <w:jc w:val="center"/>
              <w:rPr>
                <w:rFonts w:hAnsi="宋体"/>
                <w:sz w:val="18"/>
                <w:szCs w:val="18"/>
              </w:rPr>
            </w:pPr>
            <w:r>
              <w:rPr>
                <w:rFonts w:hAnsi="宋体" w:hint="eastAsia"/>
                <w:bCs/>
                <w:sz w:val="18"/>
                <w:szCs w:val="18"/>
              </w:rPr>
              <w:t>测量</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13</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最小离地间隙</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pStyle w:val="afd"/>
              <w:spacing w:line="220" w:lineRule="exact"/>
              <w:jc w:val="center"/>
              <w:rPr>
                <w:rFonts w:hAnsi="宋体"/>
                <w:sz w:val="18"/>
                <w:szCs w:val="18"/>
              </w:rPr>
            </w:pPr>
            <w:r>
              <w:rPr>
                <w:rFonts w:hAnsi="宋体" w:hint="eastAsia"/>
                <w:sz w:val="18"/>
                <w:szCs w:val="18"/>
              </w:rPr>
              <w:t>测量（行走部件以外的刚性结构部件最低点到地面的距离）</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14</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作业速度</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符合说明书要求</w:t>
            </w:r>
          </w:p>
        </w:tc>
        <w:tc>
          <w:tcPr>
            <w:tcW w:w="4818" w:type="dxa"/>
            <w:vAlign w:val="center"/>
          </w:tcPr>
          <w:p w:rsidR="00E3067A" w:rsidRDefault="00A7250C">
            <w:pPr>
              <w:spacing w:line="220" w:lineRule="exact"/>
              <w:jc w:val="center"/>
              <w:rPr>
                <w:rFonts w:hAnsi="宋体"/>
                <w:sz w:val="18"/>
                <w:szCs w:val="18"/>
              </w:rPr>
            </w:pPr>
            <w:r>
              <w:rPr>
                <w:rFonts w:hAnsi="宋体" w:hint="eastAsia"/>
                <w:bCs/>
                <w:sz w:val="18"/>
                <w:szCs w:val="18"/>
              </w:rPr>
              <w:t>测量</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15</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作业小时生产率</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符合说明书要求</w:t>
            </w:r>
          </w:p>
        </w:tc>
        <w:tc>
          <w:tcPr>
            <w:tcW w:w="4818" w:type="dxa"/>
            <w:vAlign w:val="center"/>
          </w:tcPr>
          <w:p w:rsidR="00E3067A" w:rsidRDefault="00A7250C">
            <w:pPr>
              <w:spacing w:line="220" w:lineRule="exact"/>
              <w:jc w:val="center"/>
              <w:rPr>
                <w:rFonts w:hAnsi="宋体"/>
                <w:sz w:val="18"/>
                <w:szCs w:val="18"/>
              </w:rPr>
            </w:pPr>
            <w:r>
              <w:rPr>
                <w:rFonts w:hAnsi="宋体" w:hint="eastAsia"/>
                <w:bCs/>
                <w:sz w:val="18"/>
                <w:szCs w:val="18"/>
              </w:rPr>
              <w:t>测量</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16</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果穗</w:t>
            </w:r>
            <w:proofErr w:type="gramStart"/>
            <w:r>
              <w:rPr>
                <w:rFonts w:ascii="宋体" w:hAnsi="宋体" w:hint="eastAsia"/>
                <w:snapToGrid w:val="0"/>
                <w:kern w:val="0"/>
                <w:sz w:val="18"/>
                <w:szCs w:val="18"/>
              </w:rPr>
              <w:t>升运器布置</w:t>
            </w:r>
            <w:proofErr w:type="gramEnd"/>
            <w:r>
              <w:rPr>
                <w:rFonts w:ascii="宋体" w:hAnsi="宋体" w:hint="eastAsia"/>
                <w:snapToGrid w:val="0"/>
                <w:kern w:val="0"/>
                <w:sz w:val="18"/>
                <w:szCs w:val="18"/>
              </w:rPr>
              <w:t>位置</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17</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果穗</w:t>
            </w:r>
            <w:proofErr w:type="gramStart"/>
            <w:r>
              <w:rPr>
                <w:rFonts w:ascii="宋体" w:hAnsi="宋体" w:hint="eastAsia"/>
                <w:snapToGrid w:val="0"/>
                <w:kern w:val="0"/>
                <w:sz w:val="18"/>
                <w:szCs w:val="18"/>
              </w:rPr>
              <w:t>升运器结构型</w:t>
            </w:r>
            <w:proofErr w:type="gramEnd"/>
            <w:r>
              <w:rPr>
                <w:rFonts w:ascii="宋体" w:hAnsi="宋体" w:hint="eastAsia"/>
                <w:snapToGrid w:val="0"/>
                <w:kern w:val="0"/>
                <w:sz w:val="18"/>
                <w:szCs w:val="18"/>
              </w:rPr>
              <w:t>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18</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摘穗机构型式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19</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摘穗辊/</w:t>
            </w:r>
            <w:proofErr w:type="gramStart"/>
            <w:r>
              <w:rPr>
                <w:rFonts w:ascii="宋体" w:hAnsi="宋体" w:hint="eastAsia"/>
                <w:snapToGrid w:val="0"/>
                <w:kern w:val="0"/>
                <w:sz w:val="18"/>
                <w:szCs w:val="18"/>
              </w:rPr>
              <w:t>板数量</w:t>
            </w:r>
            <w:proofErr w:type="gramEnd"/>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20</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割台型式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21</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割刀型式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22</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napToGrid w:val="0"/>
                <w:kern w:val="0"/>
                <w:sz w:val="18"/>
                <w:szCs w:val="18"/>
              </w:rPr>
              <w:t>卸粮方式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23</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z w:val="18"/>
                <w:szCs w:val="18"/>
              </w:rPr>
              <w:t>秸秆粉碎还田机构型式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24</w:t>
            </w:r>
          </w:p>
        </w:tc>
        <w:tc>
          <w:tcPr>
            <w:tcW w:w="2518" w:type="dxa"/>
            <w:vAlign w:val="center"/>
          </w:tcPr>
          <w:p w:rsidR="00E3067A" w:rsidRDefault="00A7250C">
            <w:pPr>
              <w:spacing w:line="220" w:lineRule="exact"/>
              <w:rPr>
                <w:rFonts w:ascii="宋体" w:hAnsi="宋体"/>
                <w:snapToGrid w:val="0"/>
                <w:kern w:val="0"/>
                <w:sz w:val="18"/>
                <w:szCs w:val="18"/>
              </w:rPr>
            </w:pPr>
            <w:r>
              <w:rPr>
                <w:rFonts w:ascii="宋体" w:hAnsi="宋体" w:hint="eastAsia"/>
                <w:sz w:val="18"/>
                <w:szCs w:val="18"/>
              </w:rPr>
              <w:t>秸秆粉碎还田机构位置</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25</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秸秆粉碎还田机构</w:t>
            </w:r>
            <w:r>
              <w:rPr>
                <w:rFonts w:ascii="宋体" w:hAnsi="宋体" w:hint="eastAsia"/>
                <w:bCs/>
                <w:sz w:val="18"/>
                <w:szCs w:val="18"/>
              </w:rPr>
              <w:t>工作幅宽</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pStyle w:val="afd"/>
              <w:spacing w:line="220" w:lineRule="exact"/>
              <w:jc w:val="center"/>
              <w:rPr>
                <w:rFonts w:hAnsi="宋体"/>
                <w:sz w:val="18"/>
                <w:szCs w:val="18"/>
              </w:rPr>
            </w:pPr>
            <w:r>
              <w:rPr>
                <w:rFonts w:hAnsi="宋体" w:hint="eastAsia"/>
                <w:sz w:val="18"/>
                <w:szCs w:val="18"/>
              </w:rPr>
              <w:t>测量（两侧挡板内侧间距离）</w:t>
            </w:r>
          </w:p>
        </w:tc>
      </w:tr>
      <w:tr w:rsidR="00E3067A">
        <w:trPr>
          <w:cantSplit/>
          <w:trHeight w:val="11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26</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秸秆切碎回收机构型式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27</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秸秆切碎回收机构位置</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28</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秸秆切碎回收机构</w:t>
            </w:r>
            <w:r>
              <w:rPr>
                <w:rFonts w:ascii="宋体" w:hAnsi="宋体" w:hint="eastAsia"/>
                <w:bCs/>
                <w:sz w:val="18"/>
                <w:szCs w:val="18"/>
              </w:rPr>
              <w:t>工作幅宽</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pStyle w:val="afd"/>
              <w:spacing w:line="220" w:lineRule="exact"/>
              <w:jc w:val="center"/>
              <w:rPr>
                <w:rFonts w:hAnsi="宋体"/>
                <w:sz w:val="18"/>
                <w:szCs w:val="18"/>
              </w:rPr>
            </w:pPr>
            <w:r>
              <w:rPr>
                <w:rFonts w:hAnsi="宋体" w:hint="eastAsia"/>
                <w:sz w:val="18"/>
                <w:szCs w:val="18"/>
              </w:rPr>
              <w:t>测量（两侧挡板内侧间距离）</w:t>
            </w:r>
          </w:p>
        </w:tc>
      </w:tr>
      <w:tr w:rsidR="00E3067A">
        <w:trPr>
          <w:cantSplit/>
          <w:trHeight w:val="10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29</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驾驶室型式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12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30</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变速机构型式</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宋体" w:hAnsi="宋体"/>
                <w:sz w:val="18"/>
                <w:szCs w:val="18"/>
              </w:rPr>
            </w:pPr>
            <w:r>
              <w:rPr>
                <w:rFonts w:ascii="宋体" w:hAnsi="宋体" w:hint="eastAsia"/>
                <w:sz w:val="18"/>
                <w:szCs w:val="18"/>
              </w:rPr>
              <w:t>核对</w:t>
            </w:r>
          </w:p>
        </w:tc>
      </w:tr>
      <w:tr w:rsidR="00E3067A">
        <w:trPr>
          <w:cantSplit/>
          <w:trHeight w:val="9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31</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驱动桥型式（前/后）</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32</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制动器型式（前/后）</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33</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轴距</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spacing w:line="220" w:lineRule="exact"/>
              <w:jc w:val="center"/>
              <w:rPr>
                <w:rFonts w:ascii="宋体" w:hAnsi="宋体"/>
                <w:sz w:val="18"/>
                <w:szCs w:val="18"/>
              </w:rPr>
            </w:pPr>
            <w:r>
              <w:rPr>
                <w:rFonts w:asciiTheme="minorEastAsia" w:eastAsiaTheme="minorEastAsia" w:hAnsiTheme="minorEastAsia" w:hint="eastAsia"/>
                <w:bCs/>
                <w:sz w:val="18"/>
                <w:szCs w:val="18"/>
              </w:rPr>
              <w:t>测量</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34</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导向轮轮距</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tcPr>
          <w:p w:rsidR="00E3067A" w:rsidRDefault="00A7250C">
            <w:pPr>
              <w:spacing w:line="220" w:lineRule="exact"/>
              <w:jc w:val="center"/>
              <w:rPr>
                <w:rFonts w:ascii="宋体" w:hAnsi="宋体"/>
                <w:sz w:val="18"/>
                <w:szCs w:val="18"/>
              </w:rPr>
            </w:pPr>
            <w:r>
              <w:rPr>
                <w:rFonts w:asciiTheme="minorEastAsia" w:eastAsiaTheme="minorEastAsia" w:hAnsiTheme="minorEastAsia" w:hint="eastAsia"/>
                <w:sz w:val="18"/>
                <w:szCs w:val="18"/>
              </w:rPr>
              <w:t>测量（同轴线上左、右车轮接地中心点之间的距离）</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35</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驱动轮轮距</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tcPr>
          <w:p w:rsidR="00E3067A" w:rsidRDefault="00A7250C">
            <w:pPr>
              <w:spacing w:line="220" w:lineRule="exact"/>
              <w:jc w:val="center"/>
              <w:rPr>
                <w:rFonts w:ascii="宋体" w:hAnsi="宋体"/>
                <w:sz w:val="18"/>
                <w:szCs w:val="18"/>
              </w:rPr>
            </w:pPr>
            <w:r>
              <w:rPr>
                <w:rFonts w:asciiTheme="minorEastAsia" w:eastAsiaTheme="minorEastAsia" w:hAnsiTheme="minorEastAsia" w:hint="eastAsia"/>
                <w:sz w:val="18"/>
                <w:szCs w:val="18"/>
              </w:rPr>
              <w:t>测量（同轴线上左、右车轮接地中心点之间的距离）</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36</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导向轮轮胎规格</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37</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驱动轮轮胎规格</w:t>
            </w:r>
          </w:p>
        </w:tc>
        <w:tc>
          <w:tcPr>
            <w:tcW w:w="1559" w:type="dxa"/>
          </w:tcPr>
          <w:p w:rsidR="00E3067A" w:rsidRDefault="00A7250C">
            <w:pPr>
              <w:spacing w:line="220" w:lineRule="exact"/>
              <w:jc w:val="center"/>
              <w:rPr>
                <w:rFonts w:ascii="宋体" w:hAnsi="宋体"/>
                <w:sz w:val="18"/>
                <w:szCs w:val="18"/>
              </w:rPr>
            </w:pPr>
            <w:r>
              <w:rPr>
                <w:rFonts w:ascii="宋体" w:hAnsi="宋体" w:hint="eastAsia"/>
                <w:sz w:val="18"/>
                <w:szCs w:val="18"/>
              </w:rPr>
              <w:t>一致</w:t>
            </w:r>
          </w:p>
        </w:tc>
        <w:tc>
          <w:tcPr>
            <w:tcW w:w="4818" w:type="dxa"/>
          </w:tcPr>
          <w:p w:rsidR="00E3067A" w:rsidRDefault="00A7250C">
            <w:pPr>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38</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履带型式</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一致</w:t>
            </w:r>
          </w:p>
        </w:tc>
        <w:tc>
          <w:tcPr>
            <w:tcW w:w="4818" w:type="dxa"/>
            <w:vAlign w:val="center"/>
          </w:tcPr>
          <w:p w:rsidR="00E3067A" w:rsidRDefault="00A7250C">
            <w:pPr>
              <w:pStyle w:val="afd"/>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bCs/>
                <w:sz w:val="18"/>
                <w:szCs w:val="18"/>
              </w:rPr>
              <w:t>核对</w:t>
            </w:r>
          </w:p>
        </w:tc>
      </w:tr>
      <w:tr w:rsidR="00E3067A">
        <w:trPr>
          <w:cantSplit/>
          <w:trHeight w:val="9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39</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履带节数</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一致</w:t>
            </w:r>
          </w:p>
        </w:tc>
        <w:tc>
          <w:tcPr>
            <w:tcW w:w="4818" w:type="dxa"/>
            <w:vAlign w:val="center"/>
          </w:tcPr>
          <w:p w:rsidR="00E3067A" w:rsidRDefault="00A7250C">
            <w:pPr>
              <w:pStyle w:val="afd"/>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bCs/>
                <w:sz w:val="18"/>
                <w:szCs w:val="18"/>
              </w:rPr>
              <w:t>核对</w:t>
            </w:r>
          </w:p>
        </w:tc>
      </w:tr>
      <w:tr w:rsidR="00E3067A">
        <w:trPr>
          <w:cantSplit/>
          <w:trHeight w:val="14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40</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履带宽度</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pStyle w:val="afd"/>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bCs/>
                <w:sz w:val="18"/>
                <w:szCs w:val="18"/>
              </w:rPr>
              <w:t>测量</w:t>
            </w:r>
          </w:p>
        </w:tc>
      </w:tr>
      <w:tr w:rsidR="00E3067A">
        <w:trPr>
          <w:cantSplit/>
          <w:trHeight w:val="14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41</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履带轨距</w:t>
            </w:r>
          </w:p>
        </w:tc>
        <w:tc>
          <w:tcPr>
            <w:tcW w:w="1559" w:type="dxa"/>
            <w:vAlign w:val="center"/>
          </w:tcPr>
          <w:p w:rsidR="00E3067A" w:rsidRDefault="00A7250C">
            <w:pPr>
              <w:pStyle w:val="afd"/>
              <w:spacing w:line="220" w:lineRule="exact"/>
              <w:jc w:val="center"/>
              <w:rPr>
                <w:rFonts w:hAnsi="宋体"/>
                <w:sz w:val="18"/>
                <w:szCs w:val="18"/>
              </w:rPr>
            </w:pPr>
            <w:r>
              <w:rPr>
                <w:rFonts w:hAnsi="宋体" w:hint="eastAsia"/>
                <w:sz w:val="18"/>
                <w:szCs w:val="18"/>
              </w:rPr>
              <w:t>允许偏差为3%</w:t>
            </w:r>
          </w:p>
        </w:tc>
        <w:tc>
          <w:tcPr>
            <w:tcW w:w="4818" w:type="dxa"/>
            <w:vAlign w:val="center"/>
          </w:tcPr>
          <w:p w:rsidR="00E3067A" w:rsidRDefault="00A7250C">
            <w:pPr>
              <w:pStyle w:val="afd"/>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bCs/>
                <w:sz w:val="18"/>
                <w:szCs w:val="18"/>
              </w:rPr>
              <w:t>测量（左、右履带中心面之间的距离）</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42</w:t>
            </w:r>
          </w:p>
        </w:tc>
        <w:tc>
          <w:tcPr>
            <w:tcW w:w="2518" w:type="dxa"/>
            <w:vAlign w:val="center"/>
          </w:tcPr>
          <w:p w:rsidR="00E3067A" w:rsidRDefault="00A7250C">
            <w:pPr>
              <w:spacing w:line="220" w:lineRule="exact"/>
              <w:jc w:val="left"/>
              <w:rPr>
                <w:rFonts w:ascii="宋体" w:hAnsi="宋体"/>
                <w:sz w:val="18"/>
                <w:szCs w:val="18"/>
              </w:rPr>
            </w:pPr>
            <w:r>
              <w:rPr>
                <w:rFonts w:ascii="宋体" w:hAnsi="宋体" w:hint="eastAsia"/>
                <w:sz w:val="18"/>
                <w:szCs w:val="18"/>
              </w:rPr>
              <w:t>打（压）</w:t>
            </w:r>
            <w:proofErr w:type="gramStart"/>
            <w:r>
              <w:rPr>
                <w:rFonts w:ascii="宋体" w:hAnsi="宋体" w:hint="eastAsia"/>
                <w:sz w:val="18"/>
                <w:szCs w:val="18"/>
              </w:rPr>
              <w:t>捆机构</w:t>
            </w:r>
            <w:proofErr w:type="gramEnd"/>
            <w:r>
              <w:rPr>
                <w:rFonts w:ascii="宋体" w:hAnsi="宋体" w:hint="eastAsia"/>
                <w:sz w:val="18"/>
                <w:szCs w:val="18"/>
              </w:rPr>
              <w:t>数量</w:t>
            </w:r>
          </w:p>
        </w:tc>
        <w:tc>
          <w:tcPr>
            <w:tcW w:w="1559" w:type="dxa"/>
          </w:tcPr>
          <w:p w:rsidR="00E3067A" w:rsidRDefault="00A7250C">
            <w:pPr>
              <w:spacing w:line="220" w:lineRule="exact"/>
              <w:jc w:val="center"/>
              <w:rPr>
                <w:rFonts w:ascii="宋体" w:hAnsi="宋体"/>
                <w:sz w:val="18"/>
                <w:szCs w:val="18"/>
              </w:rPr>
            </w:pPr>
            <w:r>
              <w:rPr>
                <w:rFonts w:hAnsi="宋体" w:hint="eastAsia"/>
                <w:sz w:val="18"/>
                <w:szCs w:val="18"/>
              </w:rPr>
              <w:t>一致</w:t>
            </w:r>
          </w:p>
        </w:tc>
        <w:tc>
          <w:tcPr>
            <w:tcW w:w="4818" w:type="dxa"/>
          </w:tcPr>
          <w:p w:rsidR="00E3067A" w:rsidRDefault="00A7250C">
            <w:pPr>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bCs/>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43</w:t>
            </w:r>
          </w:p>
        </w:tc>
        <w:tc>
          <w:tcPr>
            <w:tcW w:w="2518" w:type="dxa"/>
            <w:vAlign w:val="center"/>
          </w:tcPr>
          <w:p w:rsidR="00E3067A" w:rsidRDefault="00A7250C">
            <w:pPr>
              <w:spacing w:line="220" w:lineRule="exact"/>
              <w:jc w:val="left"/>
              <w:rPr>
                <w:rFonts w:ascii="宋体" w:hAnsi="宋体"/>
                <w:sz w:val="18"/>
                <w:szCs w:val="18"/>
              </w:rPr>
            </w:pPr>
            <w:r>
              <w:rPr>
                <w:rFonts w:ascii="宋体" w:hAnsi="宋体" w:hint="eastAsia"/>
                <w:sz w:val="18"/>
                <w:szCs w:val="18"/>
              </w:rPr>
              <w:t>打（压）捆机构型式</w:t>
            </w:r>
          </w:p>
        </w:tc>
        <w:tc>
          <w:tcPr>
            <w:tcW w:w="1559" w:type="dxa"/>
          </w:tcPr>
          <w:p w:rsidR="00E3067A" w:rsidRDefault="00A7250C">
            <w:pPr>
              <w:spacing w:line="220" w:lineRule="exact"/>
              <w:jc w:val="center"/>
              <w:rPr>
                <w:rFonts w:ascii="宋体" w:hAnsi="宋体"/>
                <w:sz w:val="18"/>
                <w:szCs w:val="18"/>
              </w:rPr>
            </w:pPr>
            <w:r>
              <w:rPr>
                <w:rFonts w:hAnsi="宋体" w:hint="eastAsia"/>
                <w:sz w:val="18"/>
                <w:szCs w:val="18"/>
              </w:rPr>
              <w:t>一致</w:t>
            </w:r>
          </w:p>
        </w:tc>
        <w:tc>
          <w:tcPr>
            <w:tcW w:w="4818" w:type="dxa"/>
          </w:tcPr>
          <w:p w:rsidR="00E3067A" w:rsidRDefault="00A7250C">
            <w:pPr>
              <w:spacing w:line="220" w:lineRule="exact"/>
              <w:jc w:val="center"/>
              <w:rPr>
                <w:rFonts w:ascii="宋体" w:hAnsi="宋体"/>
                <w:sz w:val="18"/>
                <w:szCs w:val="18"/>
              </w:rPr>
            </w:pPr>
            <w:r>
              <w:rPr>
                <w:rFonts w:hAnsi="宋体" w:hint="eastAsia"/>
                <w:bCs/>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44</w:t>
            </w:r>
          </w:p>
        </w:tc>
        <w:tc>
          <w:tcPr>
            <w:tcW w:w="2518" w:type="dxa"/>
            <w:vAlign w:val="center"/>
          </w:tcPr>
          <w:p w:rsidR="00E3067A" w:rsidRDefault="00A7250C">
            <w:pPr>
              <w:spacing w:line="220" w:lineRule="exact"/>
              <w:jc w:val="left"/>
              <w:rPr>
                <w:rFonts w:ascii="宋体" w:hAnsi="宋体"/>
                <w:sz w:val="18"/>
                <w:szCs w:val="18"/>
              </w:rPr>
            </w:pPr>
            <w:r>
              <w:rPr>
                <w:rFonts w:ascii="宋体" w:hAnsi="宋体" w:hint="eastAsia"/>
                <w:sz w:val="18"/>
                <w:szCs w:val="18"/>
              </w:rPr>
              <w:t>打（压）</w:t>
            </w:r>
            <w:proofErr w:type="gramStart"/>
            <w:r>
              <w:rPr>
                <w:rFonts w:ascii="宋体" w:hAnsi="宋体" w:hint="eastAsia"/>
                <w:sz w:val="18"/>
                <w:szCs w:val="18"/>
              </w:rPr>
              <w:t>捆机构</w:t>
            </w:r>
            <w:proofErr w:type="gramEnd"/>
            <w:r>
              <w:rPr>
                <w:rFonts w:ascii="宋体" w:hAnsi="宋体" w:hint="eastAsia"/>
                <w:sz w:val="18"/>
                <w:szCs w:val="18"/>
              </w:rPr>
              <w:t>打结器型式</w:t>
            </w:r>
          </w:p>
        </w:tc>
        <w:tc>
          <w:tcPr>
            <w:tcW w:w="1559" w:type="dxa"/>
          </w:tcPr>
          <w:p w:rsidR="00E3067A" w:rsidRDefault="00A7250C">
            <w:pPr>
              <w:spacing w:line="220" w:lineRule="exact"/>
              <w:jc w:val="center"/>
              <w:rPr>
                <w:rFonts w:hAnsi="宋体"/>
                <w:sz w:val="18"/>
                <w:szCs w:val="18"/>
              </w:rPr>
            </w:pPr>
            <w:r>
              <w:rPr>
                <w:rFonts w:hAnsi="宋体" w:hint="eastAsia"/>
                <w:sz w:val="18"/>
                <w:szCs w:val="18"/>
              </w:rPr>
              <w:t>一致</w:t>
            </w:r>
          </w:p>
        </w:tc>
        <w:tc>
          <w:tcPr>
            <w:tcW w:w="4818" w:type="dxa"/>
          </w:tcPr>
          <w:p w:rsidR="00E3067A" w:rsidRDefault="00A7250C">
            <w:pPr>
              <w:spacing w:line="220" w:lineRule="exact"/>
              <w:jc w:val="center"/>
              <w:rPr>
                <w:rFonts w:hAnsi="宋体"/>
                <w:bCs/>
                <w:sz w:val="18"/>
                <w:szCs w:val="18"/>
              </w:rPr>
            </w:pPr>
            <w:r>
              <w:rPr>
                <w:rFonts w:hAnsi="宋体" w:hint="eastAsia"/>
                <w:bCs/>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45</w:t>
            </w:r>
          </w:p>
        </w:tc>
        <w:tc>
          <w:tcPr>
            <w:tcW w:w="2518" w:type="dxa"/>
            <w:vAlign w:val="center"/>
          </w:tcPr>
          <w:p w:rsidR="00E3067A" w:rsidRDefault="00A7250C">
            <w:pPr>
              <w:spacing w:line="220" w:lineRule="exact"/>
              <w:jc w:val="left"/>
              <w:rPr>
                <w:rFonts w:ascii="宋体" w:hAnsi="宋体"/>
                <w:sz w:val="18"/>
                <w:szCs w:val="18"/>
              </w:rPr>
            </w:pPr>
            <w:r>
              <w:rPr>
                <w:rFonts w:ascii="宋体" w:hAnsi="宋体" w:hint="eastAsia"/>
                <w:sz w:val="18"/>
                <w:szCs w:val="18"/>
              </w:rPr>
              <w:t>打（压）</w:t>
            </w:r>
            <w:proofErr w:type="gramStart"/>
            <w:r>
              <w:rPr>
                <w:rFonts w:ascii="宋体" w:hAnsi="宋体" w:hint="eastAsia"/>
                <w:sz w:val="18"/>
                <w:szCs w:val="18"/>
              </w:rPr>
              <w:t>捆机构</w:t>
            </w:r>
            <w:proofErr w:type="gramEnd"/>
            <w:r>
              <w:rPr>
                <w:rFonts w:ascii="宋体" w:hAnsi="宋体" w:hint="eastAsia"/>
                <w:sz w:val="18"/>
                <w:szCs w:val="18"/>
              </w:rPr>
              <w:t>打结器数量</w:t>
            </w:r>
          </w:p>
        </w:tc>
        <w:tc>
          <w:tcPr>
            <w:tcW w:w="1559" w:type="dxa"/>
          </w:tcPr>
          <w:p w:rsidR="00E3067A" w:rsidRDefault="00A7250C">
            <w:pPr>
              <w:spacing w:line="220" w:lineRule="exact"/>
              <w:jc w:val="center"/>
              <w:rPr>
                <w:rFonts w:hAnsi="宋体"/>
                <w:sz w:val="18"/>
                <w:szCs w:val="18"/>
              </w:rPr>
            </w:pPr>
            <w:r>
              <w:rPr>
                <w:rFonts w:hAnsi="宋体" w:hint="eastAsia"/>
                <w:sz w:val="18"/>
                <w:szCs w:val="18"/>
              </w:rPr>
              <w:t>一致</w:t>
            </w:r>
          </w:p>
        </w:tc>
        <w:tc>
          <w:tcPr>
            <w:tcW w:w="4818" w:type="dxa"/>
          </w:tcPr>
          <w:p w:rsidR="00E3067A" w:rsidRDefault="00A7250C">
            <w:pPr>
              <w:spacing w:line="220" w:lineRule="exact"/>
              <w:jc w:val="center"/>
              <w:rPr>
                <w:rFonts w:hAnsi="宋体"/>
                <w:bCs/>
                <w:sz w:val="18"/>
                <w:szCs w:val="18"/>
              </w:rPr>
            </w:pPr>
            <w:r>
              <w:rPr>
                <w:rFonts w:hAnsi="宋体" w:hint="eastAsia"/>
                <w:bCs/>
                <w:sz w:val="18"/>
                <w:szCs w:val="18"/>
              </w:rPr>
              <w:t>核对</w:t>
            </w:r>
          </w:p>
        </w:tc>
      </w:tr>
      <w:tr w:rsidR="00E3067A">
        <w:trPr>
          <w:cantSplit/>
          <w:trHeight w:val="90"/>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46</w:t>
            </w:r>
          </w:p>
        </w:tc>
        <w:tc>
          <w:tcPr>
            <w:tcW w:w="2518" w:type="dxa"/>
            <w:vAlign w:val="center"/>
          </w:tcPr>
          <w:p w:rsidR="00E3067A" w:rsidRDefault="00A7250C">
            <w:pPr>
              <w:spacing w:line="220" w:lineRule="exact"/>
              <w:rPr>
                <w:rFonts w:ascii="宋体" w:hAnsi="宋体"/>
                <w:sz w:val="18"/>
                <w:szCs w:val="18"/>
              </w:rPr>
            </w:pPr>
            <w:r>
              <w:rPr>
                <w:rFonts w:ascii="宋体" w:hAnsi="宋体" w:hint="eastAsia"/>
                <w:sz w:val="18"/>
                <w:szCs w:val="18"/>
              </w:rPr>
              <w:t>果穗存储仓容积</w:t>
            </w:r>
          </w:p>
        </w:tc>
        <w:tc>
          <w:tcPr>
            <w:tcW w:w="1559" w:type="dxa"/>
          </w:tcPr>
          <w:p w:rsidR="00E3067A" w:rsidRDefault="00A7250C">
            <w:pPr>
              <w:spacing w:line="220" w:lineRule="exact"/>
              <w:jc w:val="center"/>
              <w:rPr>
                <w:rFonts w:ascii="宋体" w:hAnsi="宋体" w:cs="宋体"/>
                <w:sz w:val="18"/>
                <w:szCs w:val="18"/>
              </w:rPr>
            </w:pPr>
            <w:r>
              <w:rPr>
                <w:rFonts w:ascii="Arial" w:hAnsi="Arial" w:cs="Arial"/>
                <w:sz w:val="18"/>
                <w:szCs w:val="18"/>
              </w:rPr>
              <w:t>≥</w:t>
            </w:r>
            <w:r>
              <w:rPr>
                <w:rFonts w:ascii="Arial" w:hAnsi="Arial" w:cs="Arial" w:hint="eastAsia"/>
                <w:sz w:val="18"/>
                <w:szCs w:val="18"/>
              </w:rPr>
              <w:t>设计值</w:t>
            </w:r>
          </w:p>
        </w:tc>
        <w:tc>
          <w:tcPr>
            <w:tcW w:w="4818" w:type="dxa"/>
          </w:tcPr>
          <w:p w:rsidR="00E3067A" w:rsidRDefault="00A7250C">
            <w:pPr>
              <w:spacing w:line="2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测量</w:t>
            </w:r>
          </w:p>
        </w:tc>
      </w:tr>
      <w:tr w:rsidR="00E3067A">
        <w:trPr>
          <w:cantSplit/>
          <w:trHeight w:val="284"/>
        </w:trPr>
        <w:tc>
          <w:tcPr>
            <w:tcW w:w="743" w:type="dxa"/>
            <w:vAlign w:val="center"/>
          </w:tcPr>
          <w:p w:rsidR="00E3067A" w:rsidRDefault="00A7250C">
            <w:pPr>
              <w:spacing w:line="220" w:lineRule="exact"/>
              <w:jc w:val="center"/>
              <w:rPr>
                <w:rFonts w:ascii="宋体" w:hAnsi="宋体"/>
                <w:sz w:val="18"/>
                <w:szCs w:val="18"/>
              </w:rPr>
            </w:pPr>
            <w:r>
              <w:rPr>
                <w:rFonts w:ascii="宋体" w:hAnsi="宋体" w:hint="eastAsia"/>
                <w:sz w:val="18"/>
                <w:szCs w:val="18"/>
              </w:rPr>
              <w:t>备注</w:t>
            </w:r>
          </w:p>
        </w:tc>
        <w:tc>
          <w:tcPr>
            <w:tcW w:w="8895" w:type="dxa"/>
            <w:gridSpan w:val="3"/>
            <w:vAlign w:val="center"/>
          </w:tcPr>
          <w:p w:rsidR="00E3067A" w:rsidRDefault="00A7250C">
            <w:pPr>
              <w:adjustRightInd w:val="0"/>
              <w:snapToGrid w:val="0"/>
              <w:spacing w:line="220" w:lineRule="exact"/>
              <w:rPr>
                <w:rFonts w:ascii="宋体" w:hAnsi="宋体"/>
                <w:sz w:val="18"/>
                <w:szCs w:val="18"/>
              </w:rPr>
            </w:pPr>
            <w:r>
              <w:rPr>
                <w:rFonts w:ascii="宋体" w:hAnsi="宋体" w:hint="eastAsia"/>
                <w:sz w:val="18"/>
                <w:szCs w:val="18"/>
              </w:rPr>
              <w:t>整机外形尺寸测量状态为：样机停放在硬化检测场地上，轮胎气压正常，割台置于</w:t>
            </w:r>
            <w:proofErr w:type="gramStart"/>
            <w:r>
              <w:rPr>
                <w:rFonts w:ascii="宋体" w:hAnsi="宋体" w:hint="eastAsia"/>
                <w:sz w:val="18"/>
                <w:szCs w:val="18"/>
              </w:rPr>
              <w:t>安全卡</w:t>
            </w:r>
            <w:proofErr w:type="gramEnd"/>
            <w:r>
              <w:rPr>
                <w:rFonts w:ascii="宋体" w:hAnsi="宋体" w:hint="eastAsia"/>
                <w:sz w:val="18"/>
                <w:szCs w:val="18"/>
              </w:rPr>
              <w:t>锁定位置，所有可活动的工作部件均置于收起（使样机外形尺寸最小）位置。</w:t>
            </w:r>
          </w:p>
        </w:tc>
      </w:tr>
    </w:tbl>
    <w:p w:rsidR="00E3067A" w:rsidRDefault="00A7250C" w:rsidP="00B048E9">
      <w:pPr>
        <w:pStyle w:val="aff8"/>
        <w:numPr>
          <w:ilvl w:val="2"/>
          <w:numId w:val="2"/>
        </w:numPr>
        <w:spacing w:beforeLines="100" w:before="312" w:afterLines="100" w:after="312"/>
        <w:ind w:left="0" w:firstLineChars="0"/>
        <w:rPr>
          <w:rFonts w:ascii="Times New Roman" w:eastAsia="黑体"/>
        </w:rPr>
      </w:pPr>
      <w:r>
        <w:rPr>
          <w:rFonts w:ascii="Times New Roman" w:eastAsia="黑体" w:hint="eastAsia"/>
        </w:rPr>
        <w:t>判定规则</w:t>
      </w:r>
    </w:p>
    <w:p w:rsidR="00E3067A" w:rsidRDefault="00A7250C">
      <w:pPr>
        <w:pStyle w:val="aff8"/>
        <w:ind w:firstLineChars="202" w:firstLine="424"/>
        <w:rPr>
          <w:rFonts w:hAnsi="宋体"/>
        </w:rPr>
      </w:pPr>
      <w:r>
        <w:rPr>
          <w:rFonts w:hAnsi="宋体" w:hint="eastAsia"/>
        </w:rPr>
        <w:lastRenderedPageBreak/>
        <w:t>一致性检查的全部项目结果均满足表1要求时，一致性检查结论为符合大纲要求；否则，一致性检查结论为不符合大纲要求。</w:t>
      </w:r>
    </w:p>
    <w:p w:rsidR="00E3067A" w:rsidRDefault="00A7250C" w:rsidP="00B048E9">
      <w:pPr>
        <w:pStyle w:val="af4"/>
        <w:snapToGrid w:val="0"/>
        <w:spacing w:beforeLines="50" w:before="156" w:afterLines="50" w:after="156"/>
        <w:ind w:left="2"/>
      </w:pPr>
      <w:bookmarkStart w:id="44" w:name="_Toc18076749"/>
      <w:r>
        <w:rPr>
          <w:rFonts w:hint="eastAsia"/>
        </w:rPr>
        <w:t>创新性评价</w:t>
      </w:r>
      <w:bookmarkEnd w:id="44"/>
    </w:p>
    <w:p w:rsidR="00E3067A" w:rsidRDefault="00A7250C" w:rsidP="00B048E9">
      <w:pPr>
        <w:pStyle w:val="aff8"/>
        <w:spacing w:beforeLines="50" w:before="156" w:afterLines="50" w:after="156"/>
        <w:ind w:firstLineChars="0" w:firstLine="0"/>
        <w:rPr>
          <w:rFonts w:ascii="黑体" w:eastAsia="黑体" w:hAnsi="黑体"/>
        </w:rPr>
      </w:pPr>
      <w:r>
        <w:rPr>
          <w:rFonts w:ascii="黑体" w:eastAsia="黑体" w:hAnsi="黑体" w:hint="eastAsia"/>
        </w:rPr>
        <w:t>4.2.1  评价方法</w:t>
      </w:r>
    </w:p>
    <w:p w:rsidR="00E3067A" w:rsidRDefault="00A7250C">
      <w:pPr>
        <w:pStyle w:val="aff8"/>
        <w:ind w:firstLineChars="0" w:firstLine="0"/>
      </w:pPr>
      <w:r>
        <w:rPr>
          <w:rFonts w:ascii="黑体" w:eastAsia="黑体" w:hAnsi="黑体" w:hint="eastAsia"/>
        </w:rPr>
        <w:t>4.2.1.1</w:t>
      </w:r>
      <w:r>
        <w:rPr>
          <w:rFonts w:hint="eastAsia"/>
        </w:rPr>
        <w:t xml:space="preserve">  创新性评价依据创新产品应用领域、技术创新点的情况，采用材料评审方式进行评价。</w:t>
      </w:r>
    </w:p>
    <w:p w:rsidR="00E3067A" w:rsidRDefault="00A7250C">
      <w:pPr>
        <w:pStyle w:val="aff8"/>
        <w:ind w:firstLineChars="0" w:firstLine="0"/>
      </w:pPr>
      <w:r>
        <w:rPr>
          <w:rFonts w:ascii="黑体" w:eastAsia="黑体" w:hAnsi="黑体" w:hint="eastAsia"/>
        </w:rPr>
        <w:t>4.2.1.2</w:t>
      </w:r>
      <w:r>
        <w:rPr>
          <w:rFonts w:hint="eastAsia"/>
        </w:rPr>
        <w:t xml:space="preserve">  依据生产者提供以下材料之一进行评价：</w:t>
      </w:r>
    </w:p>
    <w:p w:rsidR="00E3067A" w:rsidRDefault="00A7250C">
      <w:pPr>
        <w:pStyle w:val="aff8"/>
        <w:ind w:firstLine="420"/>
      </w:pPr>
      <w:r>
        <w:rPr>
          <w:rFonts w:hint="eastAsia"/>
        </w:rPr>
        <w:t>a)  发明专利；</w:t>
      </w:r>
    </w:p>
    <w:p w:rsidR="00E3067A" w:rsidRDefault="00A7250C">
      <w:pPr>
        <w:pStyle w:val="aff8"/>
        <w:ind w:firstLine="420"/>
      </w:pPr>
      <w:r>
        <w:rPr>
          <w:rFonts w:hint="eastAsia"/>
        </w:rPr>
        <w:t>b） 实用新型专利；</w:t>
      </w:r>
    </w:p>
    <w:p w:rsidR="00E3067A" w:rsidRDefault="00A7250C">
      <w:pPr>
        <w:pStyle w:val="aff8"/>
        <w:ind w:firstLine="420"/>
      </w:pPr>
      <w:r>
        <w:rPr>
          <w:rFonts w:hint="eastAsia"/>
        </w:rPr>
        <w:t>c） 科技成果评价证书；</w:t>
      </w:r>
    </w:p>
    <w:p w:rsidR="00E3067A" w:rsidRDefault="00A7250C">
      <w:pPr>
        <w:pStyle w:val="aff8"/>
        <w:ind w:firstLine="420"/>
      </w:pPr>
      <w:r>
        <w:rPr>
          <w:rFonts w:hint="eastAsia"/>
        </w:rPr>
        <w:t>d)  科技成果查新报告。</w:t>
      </w:r>
    </w:p>
    <w:p w:rsidR="00E3067A" w:rsidRDefault="00A7250C" w:rsidP="00B048E9">
      <w:pPr>
        <w:pStyle w:val="aff8"/>
        <w:spacing w:beforeLines="50" w:before="156" w:afterLines="50" w:after="156"/>
        <w:ind w:firstLineChars="0" w:firstLine="0"/>
        <w:rPr>
          <w:rFonts w:ascii="黑体" w:eastAsia="黑体" w:hAnsi="黑体"/>
        </w:rPr>
      </w:pPr>
      <w:r>
        <w:rPr>
          <w:rFonts w:ascii="黑体" w:eastAsia="黑体" w:hAnsi="黑体" w:hint="eastAsia"/>
        </w:rPr>
        <w:t>4.2.2  判定规则</w:t>
      </w:r>
    </w:p>
    <w:p w:rsidR="00E3067A" w:rsidRDefault="00A7250C">
      <w:pPr>
        <w:pStyle w:val="aff8"/>
        <w:ind w:firstLineChars="100" w:firstLine="210"/>
      </w:pPr>
      <w:r>
        <w:rPr>
          <w:rFonts w:hint="eastAsia"/>
        </w:rPr>
        <w:t xml:space="preserve">  材料评审的，经评价该产品具有创新性，结论为符合要求；否则，结论为不符合要求。</w:t>
      </w:r>
    </w:p>
    <w:p w:rsidR="00E3067A" w:rsidRDefault="00A7250C" w:rsidP="00B048E9">
      <w:pPr>
        <w:pStyle w:val="af4"/>
        <w:snapToGrid w:val="0"/>
        <w:spacing w:beforeLines="50" w:before="156" w:afterLines="50" w:after="156"/>
        <w:ind w:left="2"/>
      </w:pPr>
      <w:bookmarkStart w:id="45" w:name="_Toc15265"/>
      <w:bookmarkStart w:id="46" w:name="_Toc32311"/>
      <w:bookmarkStart w:id="47" w:name="_Toc18076750"/>
      <w:r>
        <w:rPr>
          <w:rFonts w:hint="eastAsia"/>
        </w:rPr>
        <w:t>安全性</w:t>
      </w:r>
      <w:bookmarkEnd w:id="45"/>
      <w:bookmarkEnd w:id="46"/>
      <w:r>
        <w:rPr>
          <w:rFonts w:hint="eastAsia"/>
        </w:rPr>
        <w:t>检查</w:t>
      </w:r>
      <w:bookmarkEnd w:id="47"/>
    </w:p>
    <w:p w:rsidR="00E3067A" w:rsidRDefault="00A7250C">
      <w:pPr>
        <w:pStyle w:val="aff8"/>
        <w:ind w:firstLine="420"/>
      </w:pPr>
      <w:r>
        <w:rPr>
          <w:rFonts w:hAnsi="宋体" w:hint="eastAsia"/>
        </w:rPr>
        <w:t>安全性检查可采信生产者提供的具有资质的检验检测机构依据相关国家标准、行业标准、地方标准、团体标准或企业标准出具的</w:t>
      </w:r>
      <w:r>
        <w:rPr>
          <w:rFonts w:hint="eastAsia"/>
        </w:rPr>
        <w:t>符合本大纲要求的安全性检查报告。</w:t>
      </w:r>
    </w:p>
    <w:p w:rsidR="00E3067A" w:rsidRDefault="00A7250C" w:rsidP="00B048E9">
      <w:pPr>
        <w:pStyle w:val="af5"/>
        <w:snapToGrid w:val="0"/>
        <w:spacing w:beforeLines="50" w:before="156" w:afterLines="50" w:after="156"/>
        <w:ind w:left="2"/>
      </w:pPr>
      <w:r>
        <w:rPr>
          <w:rFonts w:hint="eastAsia"/>
        </w:rPr>
        <w:t>安全性能</w:t>
      </w:r>
    </w:p>
    <w:p w:rsidR="00E3067A" w:rsidRDefault="00A7250C" w:rsidP="00B048E9">
      <w:pPr>
        <w:pStyle w:val="af5"/>
        <w:numPr>
          <w:ilvl w:val="3"/>
          <w:numId w:val="2"/>
        </w:numPr>
        <w:snapToGrid w:val="0"/>
        <w:spacing w:beforeLines="50" w:before="156" w:afterLines="50" w:after="156"/>
      </w:pPr>
      <w:r>
        <w:rPr>
          <w:rFonts w:hint="eastAsia"/>
        </w:rPr>
        <w:t>制动</w:t>
      </w:r>
    </w:p>
    <w:p w:rsidR="00E3067A" w:rsidRDefault="00A7250C">
      <w:pPr>
        <w:pStyle w:val="af3"/>
        <w:numPr>
          <w:ilvl w:val="0"/>
          <w:numId w:val="0"/>
        </w:numPr>
        <w:spacing w:before="156" w:after="156"/>
        <w:ind w:firstLineChars="200" w:firstLine="420"/>
        <w:outlineLvl w:val="9"/>
        <w:rPr>
          <w:rFonts w:ascii="宋体" w:eastAsia="宋体"/>
        </w:rPr>
      </w:pPr>
      <w:r>
        <w:rPr>
          <w:rFonts w:ascii="宋体" w:eastAsia="宋体" w:hint="eastAsia"/>
        </w:rPr>
        <w:t>a)冷态行车制动（履带式免做）</w:t>
      </w:r>
    </w:p>
    <w:p w:rsidR="00E3067A" w:rsidRDefault="00A7250C">
      <w:pPr>
        <w:pStyle w:val="aff8"/>
        <w:ind w:firstLine="420"/>
      </w:pPr>
      <w:r>
        <w:rPr>
          <w:rFonts w:hint="eastAsia"/>
        </w:rPr>
        <w:t>试验路面应为干燥平坦的硬路面，轮胎气压符合使用说明书规定，试验时，收获机燃油箱加满。</w:t>
      </w:r>
    </w:p>
    <w:p w:rsidR="00E3067A" w:rsidRDefault="00A7250C">
      <w:pPr>
        <w:pStyle w:val="aff8"/>
        <w:ind w:firstLine="420"/>
      </w:pPr>
      <w:r>
        <w:rPr>
          <w:rFonts w:hint="eastAsia"/>
        </w:rPr>
        <w:t>自走轮式收获机以20km/h（19km/h～21km/h）初速度，进行冷态紧急行车制动，测试其行车制动距离，往返各1次，取平均值。</w:t>
      </w:r>
    </w:p>
    <w:p w:rsidR="00E3067A" w:rsidRDefault="00A7250C" w:rsidP="00B048E9">
      <w:pPr>
        <w:pStyle w:val="af0"/>
        <w:numPr>
          <w:ilvl w:val="0"/>
          <w:numId w:val="0"/>
        </w:numPr>
        <w:spacing w:beforeLines="50" w:before="156" w:afterLines="50" w:after="156"/>
        <w:ind w:firstLineChars="200" w:firstLine="420"/>
        <w:jc w:val="both"/>
        <w:outlineLvl w:val="9"/>
        <w:rPr>
          <w:rFonts w:ascii="宋体" w:eastAsia="宋体" w:hAnsi="宋体" w:cs="宋体"/>
        </w:rPr>
      </w:pPr>
      <w:r>
        <w:rPr>
          <w:rFonts w:ascii="宋体" w:eastAsia="宋体" w:hAnsi="宋体" w:cs="宋体"/>
        </w:rPr>
        <w:t>b)</w:t>
      </w:r>
      <w:r>
        <w:rPr>
          <w:rFonts w:hint="eastAsia"/>
        </w:rPr>
        <w:t xml:space="preserve"> </w:t>
      </w:r>
      <w:r>
        <w:rPr>
          <w:rFonts w:ascii="宋体" w:eastAsia="宋体" w:hint="eastAsia"/>
        </w:rPr>
        <w:t>驻车制动试验</w:t>
      </w:r>
    </w:p>
    <w:p w:rsidR="00E3067A" w:rsidRDefault="00A7250C">
      <w:pPr>
        <w:pStyle w:val="af0"/>
        <w:numPr>
          <w:ilvl w:val="0"/>
          <w:numId w:val="0"/>
        </w:numPr>
        <w:ind w:firstLineChars="200" w:firstLine="420"/>
        <w:jc w:val="both"/>
        <w:outlineLvl w:val="9"/>
        <w:rPr>
          <w:rFonts w:ascii="宋体" w:eastAsia="宋体" w:hAnsi="宋体" w:cs="宋体"/>
        </w:rPr>
      </w:pPr>
      <w:r>
        <w:rPr>
          <w:rFonts w:ascii="宋体" w:eastAsia="宋体" w:hAnsi="宋体" w:cs="宋体" w:hint="eastAsia"/>
        </w:rPr>
        <w:t>轮式</w:t>
      </w:r>
      <w:r>
        <w:rPr>
          <w:rFonts w:ascii="宋体" w:eastAsia="宋体" w:hint="eastAsia"/>
          <w:szCs w:val="22"/>
        </w:rPr>
        <w:t>收获机</w:t>
      </w:r>
      <w:r>
        <w:rPr>
          <w:rFonts w:ascii="宋体" w:eastAsia="宋体" w:hAnsi="宋体" w:cs="宋体" w:hint="eastAsia"/>
        </w:rPr>
        <w:t>在20%的试验坡道、履带</w:t>
      </w:r>
      <w:r>
        <w:rPr>
          <w:rFonts w:ascii="宋体" w:eastAsia="宋体" w:hint="eastAsia"/>
          <w:szCs w:val="22"/>
        </w:rPr>
        <w:t>收获机</w:t>
      </w:r>
      <w:r>
        <w:rPr>
          <w:rFonts w:ascii="宋体" w:eastAsia="宋体" w:hAnsi="宋体" w:cs="宋体" w:hint="eastAsia"/>
        </w:rPr>
        <w:t>在25%的试验坡道上驻车，变速器置于空档，发动机熄火，保持5min，能可靠</w:t>
      </w:r>
      <w:r>
        <w:rPr>
          <w:rFonts w:ascii="宋体" w:eastAsia="宋体" w:hAnsi="宋体" w:cs="宋体"/>
        </w:rPr>
        <w:t>停驻</w:t>
      </w:r>
      <w:proofErr w:type="gramStart"/>
      <w:r>
        <w:rPr>
          <w:rFonts w:ascii="宋体" w:eastAsia="宋体" w:hAnsi="宋体" w:cs="宋体" w:hint="eastAsia"/>
        </w:rPr>
        <w:t>不</w:t>
      </w:r>
      <w:proofErr w:type="gramEnd"/>
      <w:r>
        <w:rPr>
          <w:rFonts w:ascii="宋体" w:eastAsia="宋体" w:hAnsi="宋体" w:cs="宋体"/>
        </w:rPr>
        <w:t>滑移</w:t>
      </w:r>
      <w:r>
        <w:rPr>
          <w:rFonts w:ascii="宋体" w:eastAsia="宋体" w:hAnsi="宋体" w:cs="宋体" w:hint="eastAsia"/>
        </w:rPr>
        <w:t>。</w:t>
      </w:r>
      <w:proofErr w:type="gramStart"/>
      <w:r>
        <w:rPr>
          <w:rFonts w:ascii="宋体" w:eastAsia="宋体" w:hint="eastAsia"/>
          <w:szCs w:val="22"/>
        </w:rPr>
        <w:t>收获机</w:t>
      </w:r>
      <w:r>
        <w:rPr>
          <w:rFonts w:ascii="宋体" w:eastAsia="宋体" w:hAnsi="宋体" w:cs="宋体" w:hint="eastAsia"/>
        </w:rPr>
        <w:t>沿上</w:t>
      </w:r>
      <w:proofErr w:type="gramEnd"/>
      <w:r>
        <w:rPr>
          <w:rFonts w:ascii="宋体" w:eastAsia="宋体" w:hAnsi="宋体" w:cs="宋体" w:hint="eastAsia"/>
        </w:rPr>
        <w:t>下坡方向各试验1次。</w:t>
      </w:r>
    </w:p>
    <w:p w:rsidR="00E3067A" w:rsidRDefault="00A7250C" w:rsidP="00B048E9">
      <w:pPr>
        <w:pStyle w:val="af5"/>
        <w:numPr>
          <w:ilvl w:val="3"/>
          <w:numId w:val="2"/>
        </w:numPr>
        <w:snapToGrid w:val="0"/>
        <w:spacing w:beforeLines="50" w:before="156" w:afterLines="50" w:after="156"/>
      </w:pPr>
      <w:proofErr w:type="gramStart"/>
      <w:r>
        <w:rPr>
          <w:rFonts w:hint="eastAsia"/>
        </w:rPr>
        <w:t>耳位噪声</w:t>
      </w:r>
      <w:proofErr w:type="gramEnd"/>
    </w:p>
    <w:p w:rsidR="00E3067A" w:rsidRDefault="00A7250C">
      <w:pPr>
        <w:pStyle w:val="aff8"/>
        <w:ind w:firstLine="420"/>
      </w:pPr>
      <w:r>
        <w:rPr>
          <w:rFonts w:hint="eastAsia"/>
        </w:rPr>
        <w:t>测试场地应为平坦的土地或矮草地。</w:t>
      </w:r>
      <w:proofErr w:type="gramStart"/>
      <w:r>
        <w:rPr>
          <w:rFonts w:hint="eastAsia"/>
        </w:rPr>
        <w:t>在离测区中心</w:t>
      </w:r>
      <w:proofErr w:type="gramEnd"/>
      <w:r>
        <w:rPr>
          <w:rFonts w:hint="eastAsia"/>
        </w:rPr>
        <w:t>半径25m范围内，不得有大的噪声反射物。配置简易驾驶室或无驾驶室机型测试时，离地表1.2m处的平均风速应不大于3m/s。测试期间背景噪声应比测量噪声级至少低10dB(A)。</w:t>
      </w:r>
    </w:p>
    <w:p w:rsidR="00E3067A" w:rsidRDefault="00A7250C">
      <w:pPr>
        <w:pStyle w:val="aff8"/>
        <w:ind w:firstLine="420"/>
      </w:pPr>
      <w:r>
        <w:rPr>
          <w:rFonts w:hint="eastAsia"/>
        </w:rPr>
        <w:t>测试时，收获机发动机在额定转速下运转，收获部件全部空运转。如果装有驾驶室，应关闭门窗。驾驶员身高175cm±5cm，坐在座椅中间位置，传声器应置于距驾驶员头部垂直中心面250mm±20mm处，传声器轴线应水平，膜片朝前，传声器中心高度及前后位置与驾驶员眼睛成直线，声级计采用A</w:t>
      </w:r>
      <w:proofErr w:type="gramStart"/>
      <w:r>
        <w:rPr>
          <w:rFonts w:hint="eastAsia"/>
        </w:rPr>
        <w:t>计权慢档</w:t>
      </w:r>
      <w:proofErr w:type="gramEnd"/>
      <w:r>
        <w:rPr>
          <w:rFonts w:hint="eastAsia"/>
        </w:rPr>
        <w:t>进行测量。</w:t>
      </w:r>
    </w:p>
    <w:p w:rsidR="00E3067A" w:rsidRDefault="00A7250C">
      <w:pPr>
        <w:pStyle w:val="aff8"/>
        <w:ind w:firstLine="420"/>
      </w:pPr>
      <w:r>
        <w:rPr>
          <w:rFonts w:hint="eastAsia"/>
        </w:rPr>
        <w:t>在机器运转稳定状态下，左右两侧各进行3次测量，每次间隔时间不小于5s，同侧3次连续测量的读数差应在3dB以内，取左右两侧6次测量的算术平均值作为测量结果。</w:t>
      </w:r>
    </w:p>
    <w:p w:rsidR="00E3067A" w:rsidRDefault="00A7250C" w:rsidP="00B048E9">
      <w:pPr>
        <w:pStyle w:val="af5"/>
        <w:snapToGrid w:val="0"/>
        <w:spacing w:beforeLines="50" w:before="156" w:afterLines="50" w:after="156"/>
        <w:ind w:left="0"/>
      </w:pPr>
      <w:r>
        <w:rPr>
          <w:rFonts w:hint="eastAsia"/>
        </w:rPr>
        <w:t>安全防护、安全信息及安全装备</w:t>
      </w:r>
    </w:p>
    <w:p w:rsidR="00E3067A" w:rsidRDefault="00A7250C" w:rsidP="00B048E9">
      <w:pPr>
        <w:pStyle w:val="af5"/>
        <w:numPr>
          <w:ilvl w:val="0"/>
          <w:numId w:val="0"/>
        </w:numPr>
        <w:snapToGrid w:val="0"/>
        <w:spacing w:beforeLines="50" w:before="156" w:afterLines="50" w:after="156"/>
        <w:ind w:firstLineChars="200" w:firstLine="420"/>
      </w:pPr>
      <w:r>
        <w:rPr>
          <w:rFonts w:ascii="宋体" w:eastAsia="宋体" w:hAnsi="宋体" w:cs="宋体" w:hint="eastAsia"/>
        </w:rPr>
        <w:t>安全防护、安全信息及安全装备的检查内容和</w:t>
      </w:r>
      <w:proofErr w:type="gramStart"/>
      <w:r>
        <w:rPr>
          <w:rFonts w:ascii="宋体" w:eastAsia="宋体" w:hAnsi="宋体" w:cs="宋体" w:hint="eastAsia"/>
        </w:rPr>
        <w:t>要</w:t>
      </w:r>
      <w:proofErr w:type="gramEnd"/>
      <w:r>
        <w:rPr>
          <w:rFonts w:ascii="宋体" w:eastAsia="宋体" w:hAnsi="宋体" w:cs="宋体" w:hint="eastAsia"/>
        </w:rPr>
        <w:t>求见附录B</w:t>
      </w:r>
      <w:r>
        <w:rPr>
          <w:rFonts w:hint="eastAsia"/>
        </w:rPr>
        <w:t>。</w:t>
      </w:r>
    </w:p>
    <w:p w:rsidR="00E3067A" w:rsidRDefault="00A7250C" w:rsidP="00B048E9">
      <w:pPr>
        <w:pStyle w:val="af5"/>
        <w:snapToGrid w:val="0"/>
        <w:spacing w:beforeLines="50" w:before="156" w:afterLines="50" w:after="156"/>
        <w:ind w:left="0"/>
      </w:pPr>
      <w:r>
        <w:rPr>
          <w:rFonts w:hint="eastAsia"/>
        </w:rPr>
        <w:t>判定规则</w:t>
      </w:r>
    </w:p>
    <w:p w:rsidR="00E3067A" w:rsidRDefault="00A7250C">
      <w:pPr>
        <w:pStyle w:val="aff8"/>
        <w:ind w:firstLine="420"/>
        <w:rPr>
          <w:rFonts w:hAnsi="宋体"/>
          <w:szCs w:val="21"/>
        </w:rPr>
      </w:pPr>
      <w:bookmarkStart w:id="48" w:name="_Toc29845"/>
      <w:bookmarkStart w:id="49" w:name="_Toc5171"/>
      <w:r>
        <w:rPr>
          <w:rFonts w:hAnsi="宋体" w:hint="eastAsia"/>
        </w:rPr>
        <w:lastRenderedPageBreak/>
        <w:t>安全性能满足表3相关要求，</w:t>
      </w:r>
      <w:r>
        <w:rPr>
          <w:rFonts w:cs="宋体" w:hint="eastAsia"/>
        </w:rPr>
        <w:t>安全防</w:t>
      </w:r>
      <w:r>
        <w:rPr>
          <w:rFonts w:hAnsi="宋体" w:hint="eastAsia"/>
        </w:rPr>
        <w:t>护、安全信息及安全装备均满足附录B要求时，</w:t>
      </w:r>
      <w:r>
        <w:rPr>
          <w:rFonts w:hAnsi="宋体" w:hint="eastAsia"/>
          <w:szCs w:val="21"/>
        </w:rPr>
        <w:t>安全性评价结论为符合大纲要求；否则，安全性评价结论为不符合大纲要求。</w:t>
      </w:r>
    </w:p>
    <w:p w:rsidR="00E3067A" w:rsidRDefault="00A7250C" w:rsidP="00B048E9">
      <w:pPr>
        <w:pStyle w:val="af4"/>
        <w:snapToGrid w:val="0"/>
        <w:spacing w:beforeLines="50" w:before="156" w:afterLines="50" w:after="156"/>
        <w:ind w:left="2"/>
      </w:pPr>
      <w:bookmarkStart w:id="50" w:name="_Toc18076751"/>
      <w:r>
        <w:rPr>
          <w:rFonts w:hint="eastAsia"/>
        </w:rPr>
        <w:t>适用地区作业性能试验</w:t>
      </w:r>
      <w:bookmarkEnd w:id="50"/>
    </w:p>
    <w:p w:rsidR="00E3067A" w:rsidRDefault="00A7250C">
      <w:pPr>
        <w:pStyle w:val="aff8"/>
        <w:ind w:firstLine="420"/>
      </w:pPr>
      <w:r>
        <w:rPr>
          <w:rFonts w:hint="eastAsia"/>
          <w:szCs w:val="22"/>
        </w:rPr>
        <w:t>适用地区性能试验可采信县级以上农机主管部门、鉴定、推广、科研等单位开展的实地试验验证报告，或具有资质的检验检测机构依据相关国家标准、行业标准、地方标准、团体标准或企业标准出具的检验检测报告，检验检测报告或实地试验验证报告中至少应包括本大纲所规定的性能试验项目。</w:t>
      </w:r>
    </w:p>
    <w:p w:rsidR="00E3067A" w:rsidRDefault="00A7250C" w:rsidP="00B048E9">
      <w:pPr>
        <w:pStyle w:val="af5"/>
        <w:snapToGrid w:val="0"/>
        <w:spacing w:beforeLines="50" w:before="156" w:afterLines="50" w:after="156"/>
        <w:ind w:left="2"/>
      </w:pPr>
      <w:r>
        <w:rPr>
          <w:rFonts w:hint="eastAsia"/>
        </w:rPr>
        <w:t>作业性能试验指标及要求</w:t>
      </w:r>
    </w:p>
    <w:p w:rsidR="00E3067A" w:rsidRDefault="00A7250C">
      <w:pPr>
        <w:pStyle w:val="aff8"/>
        <w:ind w:firstLine="420"/>
        <w:rPr>
          <w:rFonts w:hAnsi="宋体" w:cs="宋体"/>
          <w:szCs w:val="21"/>
        </w:rPr>
      </w:pPr>
      <w:r>
        <w:rPr>
          <w:rFonts w:hAnsi="宋体" w:cs="宋体" w:hint="eastAsia"/>
          <w:szCs w:val="21"/>
        </w:rPr>
        <w:t>作业性能试验指标及要求见表3。</w:t>
      </w:r>
    </w:p>
    <w:p w:rsidR="00E3067A" w:rsidRDefault="00A7250C" w:rsidP="00B048E9">
      <w:pPr>
        <w:pStyle w:val="af5"/>
        <w:snapToGrid w:val="0"/>
        <w:spacing w:beforeLines="50" w:before="156" w:afterLines="50" w:after="156"/>
        <w:ind w:left="2"/>
      </w:pPr>
      <w:r>
        <w:rPr>
          <w:rFonts w:hint="eastAsia"/>
        </w:rPr>
        <w:t>作业性能试验</w:t>
      </w:r>
    </w:p>
    <w:p w:rsidR="00E3067A" w:rsidRDefault="00A7250C" w:rsidP="00B048E9">
      <w:pPr>
        <w:pStyle w:val="af0"/>
        <w:numPr>
          <w:ilvl w:val="3"/>
          <w:numId w:val="2"/>
        </w:numPr>
        <w:snapToGrid w:val="0"/>
        <w:spacing w:beforeLines="50" w:before="156" w:afterLines="50" w:after="156"/>
      </w:pPr>
      <w:bookmarkStart w:id="51" w:name="_Toc24600"/>
      <w:bookmarkStart w:id="52" w:name="_Toc4784"/>
      <w:r>
        <w:rPr>
          <w:rFonts w:hint="eastAsia"/>
        </w:rPr>
        <w:t>试验样机</w:t>
      </w:r>
    </w:p>
    <w:p w:rsidR="00E3067A" w:rsidRDefault="00A7250C">
      <w:pPr>
        <w:pStyle w:val="aff8"/>
        <w:ind w:firstLine="420"/>
      </w:pPr>
      <w:r>
        <w:rPr>
          <w:rFonts w:hAnsi="宋体" w:hint="eastAsia"/>
        </w:rPr>
        <w:t>样机技术状态应符合产品说明书要求。驾驶员的驾驶技术应熟练。</w:t>
      </w:r>
    </w:p>
    <w:p w:rsidR="00E3067A" w:rsidRDefault="00A7250C" w:rsidP="00B048E9">
      <w:pPr>
        <w:pStyle w:val="af0"/>
        <w:numPr>
          <w:ilvl w:val="3"/>
          <w:numId w:val="2"/>
        </w:numPr>
        <w:snapToGrid w:val="0"/>
        <w:spacing w:beforeLines="50" w:before="156" w:afterLines="50" w:after="156"/>
        <w:rPr>
          <w:rFonts w:ascii="黑体" w:hAnsi="黑体" w:cs="黑体"/>
        </w:rPr>
      </w:pPr>
      <w:r>
        <w:rPr>
          <w:rFonts w:ascii="黑体" w:hAnsi="黑体" w:cs="黑体" w:hint="eastAsia"/>
        </w:rPr>
        <w:t>试验条件</w:t>
      </w:r>
      <w:bookmarkEnd w:id="51"/>
      <w:bookmarkEnd w:id="52"/>
    </w:p>
    <w:p w:rsidR="00E3067A" w:rsidRDefault="00A7250C">
      <w:pPr>
        <w:pStyle w:val="aff8"/>
        <w:ind w:firstLineChars="202" w:firstLine="424"/>
      </w:pPr>
      <w:r>
        <w:rPr>
          <w:rFonts w:hint="eastAsia"/>
        </w:rPr>
        <w:t>试验地应具有代表性，地势应平坦，无障碍物，地表条件符合使用说明书要求。试验区由稳定区、</w:t>
      </w:r>
      <w:proofErr w:type="gramStart"/>
      <w:r>
        <w:rPr>
          <w:rFonts w:hint="eastAsia"/>
        </w:rPr>
        <w:t>测定区</w:t>
      </w:r>
      <w:proofErr w:type="gramEnd"/>
      <w:r>
        <w:rPr>
          <w:rFonts w:hint="eastAsia"/>
        </w:rPr>
        <w:t>和停车区组成。测定区长度应不少于</w:t>
      </w:r>
      <w:r>
        <w:t>20</w:t>
      </w:r>
      <w:r>
        <w:rPr>
          <w:rFonts w:hint="eastAsia"/>
        </w:rPr>
        <w:t>m，测区前应有不少于1</w:t>
      </w:r>
      <w:r>
        <w:t>0</w:t>
      </w:r>
      <w:r>
        <w:rPr>
          <w:rFonts w:hint="eastAsia"/>
        </w:rPr>
        <w:t>m的稳定区，</w:t>
      </w:r>
      <w:proofErr w:type="gramStart"/>
      <w:r>
        <w:rPr>
          <w:rFonts w:hint="eastAsia"/>
        </w:rPr>
        <w:t>测定区</w:t>
      </w:r>
      <w:proofErr w:type="gramEnd"/>
      <w:r>
        <w:rPr>
          <w:rFonts w:hint="eastAsia"/>
        </w:rPr>
        <w:t>后应有不少于10m的停车区；</w:t>
      </w:r>
      <w:proofErr w:type="gramStart"/>
      <w:r>
        <w:rPr>
          <w:rFonts w:hint="eastAsia"/>
        </w:rPr>
        <w:t>测定区</w:t>
      </w:r>
      <w:proofErr w:type="gramEnd"/>
      <w:r>
        <w:rPr>
          <w:rFonts w:hint="eastAsia"/>
        </w:rPr>
        <w:t>宽度应满足性能试验要求。</w:t>
      </w:r>
    </w:p>
    <w:p w:rsidR="00E3067A" w:rsidRDefault="00A7250C">
      <w:pPr>
        <w:pStyle w:val="aff8"/>
        <w:ind w:firstLine="420"/>
      </w:pPr>
      <w:r>
        <w:rPr>
          <w:rFonts w:hint="eastAsia"/>
        </w:rPr>
        <w:t>选择作物长势比较均匀，没有病虫害，无倒伏的有代表性的玉米品种。作物条件的具体要求见表2。</w:t>
      </w:r>
    </w:p>
    <w:p w:rsidR="00E3067A" w:rsidRDefault="00A7250C">
      <w:pPr>
        <w:pStyle w:val="aa"/>
        <w:numPr>
          <w:ilvl w:val="0"/>
          <w:numId w:val="16"/>
        </w:numPr>
      </w:pPr>
      <w:r>
        <w:rPr>
          <w:rFonts w:hint="eastAsia"/>
        </w:rPr>
        <w:t>作物条件的具体要求</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962"/>
        <w:gridCol w:w="1962"/>
        <w:gridCol w:w="1784"/>
        <w:gridCol w:w="2012"/>
      </w:tblGrid>
      <w:tr w:rsidR="00E3067A">
        <w:trPr>
          <w:trHeight w:val="284"/>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tcPr>
          <w:p w:rsidR="00E3067A" w:rsidRDefault="00A7250C">
            <w:pPr>
              <w:jc w:val="center"/>
              <w:rPr>
                <w:rFonts w:ascii="宋体" w:hAnsi="宋体"/>
                <w:b/>
                <w:sz w:val="18"/>
                <w:szCs w:val="18"/>
              </w:rPr>
            </w:pPr>
            <w:r>
              <w:rPr>
                <w:rFonts w:ascii="宋体" w:hAnsi="宋体" w:hint="eastAsia"/>
                <w:b/>
                <w:sz w:val="18"/>
                <w:szCs w:val="18"/>
              </w:rPr>
              <w:t>产量</w:t>
            </w:r>
          </w:p>
        </w:tc>
        <w:tc>
          <w:tcPr>
            <w:tcW w:w="1962" w:type="dxa"/>
            <w:vMerge w:val="restart"/>
            <w:tcBorders>
              <w:top w:val="single" w:sz="4" w:space="0" w:color="auto"/>
              <w:left w:val="nil"/>
              <w:bottom w:val="single" w:sz="4" w:space="0" w:color="auto"/>
              <w:right w:val="single" w:sz="4" w:space="0" w:color="auto"/>
            </w:tcBorders>
            <w:vAlign w:val="center"/>
          </w:tcPr>
          <w:p w:rsidR="00E3067A" w:rsidRDefault="00A7250C">
            <w:pPr>
              <w:jc w:val="center"/>
              <w:rPr>
                <w:rFonts w:ascii="宋体" w:hAnsi="宋体"/>
                <w:b/>
                <w:sz w:val="18"/>
                <w:szCs w:val="18"/>
              </w:rPr>
            </w:pPr>
            <w:r>
              <w:rPr>
                <w:rFonts w:ascii="宋体" w:hAnsi="宋体" w:hint="eastAsia"/>
                <w:b/>
                <w:sz w:val="18"/>
                <w:szCs w:val="18"/>
              </w:rPr>
              <w:t>作物表面明水</w:t>
            </w:r>
          </w:p>
        </w:tc>
        <w:tc>
          <w:tcPr>
            <w:tcW w:w="3746" w:type="dxa"/>
            <w:gridSpan w:val="2"/>
            <w:tcBorders>
              <w:top w:val="single" w:sz="4" w:space="0" w:color="auto"/>
              <w:left w:val="nil"/>
              <w:bottom w:val="single" w:sz="4" w:space="0" w:color="auto"/>
              <w:right w:val="single" w:sz="4" w:space="0" w:color="auto"/>
            </w:tcBorders>
          </w:tcPr>
          <w:p w:rsidR="00E3067A" w:rsidRDefault="00A7250C">
            <w:pPr>
              <w:jc w:val="center"/>
              <w:rPr>
                <w:rFonts w:ascii="宋体" w:hAnsi="宋体"/>
                <w:b/>
                <w:sz w:val="18"/>
                <w:szCs w:val="18"/>
              </w:rPr>
            </w:pPr>
            <w:r>
              <w:rPr>
                <w:rFonts w:ascii="宋体" w:hAnsi="宋体" w:hint="eastAsia"/>
                <w:b/>
                <w:sz w:val="18"/>
                <w:szCs w:val="18"/>
              </w:rPr>
              <w:t>籽粒含水率</w:t>
            </w:r>
          </w:p>
        </w:tc>
        <w:tc>
          <w:tcPr>
            <w:tcW w:w="2012" w:type="dxa"/>
            <w:vMerge w:val="restart"/>
            <w:tcBorders>
              <w:top w:val="single" w:sz="4" w:space="0" w:color="auto"/>
              <w:left w:val="nil"/>
              <w:bottom w:val="single" w:sz="4" w:space="0" w:color="auto"/>
              <w:right w:val="single" w:sz="4" w:space="0" w:color="auto"/>
            </w:tcBorders>
            <w:vAlign w:val="center"/>
          </w:tcPr>
          <w:p w:rsidR="00E3067A" w:rsidRDefault="00A7250C">
            <w:pPr>
              <w:jc w:val="center"/>
              <w:rPr>
                <w:rFonts w:ascii="宋体" w:hAnsi="宋体"/>
                <w:b/>
                <w:sz w:val="18"/>
                <w:szCs w:val="18"/>
              </w:rPr>
            </w:pPr>
            <w:r>
              <w:rPr>
                <w:rFonts w:ascii="宋体" w:hAnsi="宋体" w:hint="eastAsia"/>
                <w:b/>
                <w:sz w:val="18"/>
                <w:szCs w:val="18"/>
              </w:rPr>
              <w:t>最低结穗高度</w:t>
            </w:r>
          </w:p>
        </w:tc>
      </w:tr>
      <w:tr w:rsidR="00E3067A">
        <w:trPr>
          <w:trHeight w:val="284"/>
          <w:jc w:val="center"/>
        </w:trPr>
        <w:tc>
          <w:tcPr>
            <w:tcW w:w="1744" w:type="dxa"/>
            <w:vMerge/>
            <w:tcBorders>
              <w:top w:val="single" w:sz="4" w:space="0" w:color="auto"/>
              <w:left w:val="single" w:sz="4" w:space="0" w:color="auto"/>
              <w:bottom w:val="single" w:sz="4" w:space="0" w:color="auto"/>
              <w:right w:val="single" w:sz="4" w:space="0" w:color="auto"/>
            </w:tcBorders>
            <w:vAlign w:val="center"/>
          </w:tcPr>
          <w:p w:rsidR="00E3067A" w:rsidRDefault="00E3067A">
            <w:pPr>
              <w:widowControl/>
              <w:jc w:val="left"/>
              <w:rPr>
                <w:rFonts w:ascii="宋体" w:hAnsi="宋体"/>
                <w:sz w:val="18"/>
                <w:szCs w:val="18"/>
              </w:rPr>
            </w:pPr>
          </w:p>
        </w:tc>
        <w:tc>
          <w:tcPr>
            <w:tcW w:w="1962" w:type="dxa"/>
            <w:vMerge/>
            <w:tcBorders>
              <w:top w:val="single" w:sz="4" w:space="0" w:color="auto"/>
              <w:left w:val="nil"/>
              <w:bottom w:val="single" w:sz="4" w:space="0" w:color="auto"/>
              <w:right w:val="single" w:sz="4" w:space="0" w:color="auto"/>
            </w:tcBorders>
            <w:vAlign w:val="center"/>
          </w:tcPr>
          <w:p w:rsidR="00E3067A" w:rsidRDefault="00E3067A">
            <w:pPr>
              <w:widowControl/>
              <w:jc w:val="left"/>
              <w:rPr>
                <w:rFonts w:ascii="宋体" w:hAnsi="宋体"/>
                <w:sz w:val="18"/>
                <w:szCs w:val="18"/>
              </w:rPr>
            </w:pPr>
          </w:p>
        </w:tc>
        <w:tc>
          <w:tcPr>
            <w:tcW w:w="1962" w:type="dxa"/>
            <w:tcBorders>
              <w:top w:val="single" w:sz="4" w:space="0" w:color="auto"/>
              <w:left w:val="nil"/>
              <w:bottom w:val="single" w:sz="4" w:space="0" w:color="auto"/>
              <w:right w:val="single" w:sz="4" w:space="0" w:color="auto"/>
            </w:tcBorders>
          </w:tcPr>
          <w:p w:rsidR="00E3067A" w:rsidRDefault="00A7250C">
            <w:pPr>
              <w:jc w:val="center"/>
              <w:rPr>
                <w:rFonts w:ascii="宋体" w:hAnsi="宋体"/>
                <w:b/>
                <w:sz w:val="18"/>
                <w:szCs w:val="18"/>
              </w:rPr>
            </w:pPr>
            <w:r>
              <w:rPr>
                <w:rFonts w:ascii="宋体" w:hAnsi="宋体" w:hint="eastAsia"/>
                <w:b/>
                <w:sz w:val="18"/>
                <w:szCs w:val="18"/>
              </w:rPr>
              <w:t>糯玉米</w:t>
            </w:r>
          </w:p>
        </w:tc>
        <w:tc>
          <w:tcPr>
            <w:tcW w:w="1784" w:type="dxa"/>
            <w:tcBorders>
              <w:top w:val="single" w:sz="4" w:space="0" w:color="auto"/>
              <w:left w:val="nil"/>
              <w:bottom w:val="single" w:sz="4" w:space="0" w:color="auto"/>
              <w:right w:val="single" w:sz="4" w:space="0" w:color="auto"/>
            </w:tcBorders>
          </w:tcPr>
          <w:p w:rsidR="00E3067A" w:rsidRDefault="00A7250C">
            <w:pPr>
              <w:jc w:val="center"/>
              <w:rPr>
                <w:rFonts w:ascii="宋体" w:hAnsi="宋体"/>
                <w:b/>
                <w:sz w:val="18"/>
                <w:szCs w:val="18"/>
              </w:rPr>
            </w:pPr>
            <w:r>
              <w:rPr>
                <w:rFonts w:ascii="宋体" w:hAnsi="宋体" w:hint="eastAsia"/>
                <w:b/>
                <w:sz w:val="18"/>
                <w:szCs w:val="18"/>
              </w:rPr>
              <w:t>甜玉米</w:t>
            </w:r>
          </w:p>
        </w:tc>
        <w:tc>
          <w:tcPr>
            <w:tcW w:w="2012" w:type="dxa"/>
            <w:vMerge/>
            <w:tcBorders>
              <w:top w:val="single" w:sz="4" w:space="0" w:color="auto"/>
              <w:left w:val="nil"/>
              <w:bottom w:val="single" w:sz="4" w:space="0" w:color="auto"/>
              <w:right w:val="single" w:sz="4" w:space="0" w:color="auto"/>
            </w:tcBorders>
            <w:vAlign w:val="center"/>
          </w:tcPr>
          <w:p w:rsidR="00E3067A" w:rsidRDefault="00E3067A">
            <w:pPr>
              <w:widowControl/>
              <w:jc w:val="left"/>
              <w:rPr>
                <w:rFonts w:ascii="宋体" w:hAnsi="宋体"/>
                <w:sz w:val="18"/>
                <w:szCs w:val="18"/>
              </w:rPr>
            </w:pPr>
          </w:p>
        </w:tc>
      </w:tr>
      <w:tr w:rsidR="00E3067A">
        <w:trPr>
          <w:trHeight w:val="284"/>
          <w:jc w:val="center"/>
        </w:trPr>
        <w:tc>
          <w:tcPr>
            <w:tcW w:w="1744" w:type="dxa"/>
            <w:tcBorders>
              <w:top w:val="single" w:sz="4" w:space="0" w:color="auto"/>
              <w:left w:val="single" w:sz="4" w:space="0" w:color="auto"/>
              <w:bottom w:val="single" w:sz="4" w:space="0" w:color="auto"/>
              <w:right w:val="single" w:sz="4" w:space="0" w:color="auto"/>
            </w:tcBorders>
          </w:tcPr>
          <w:p w:rsidR="00E3067A" w:rsidRDefault="00A7250C">
            <w:pPr>
              <w:jc w:val="center"/>
              <w:rPr>
                <w:rFonts w:ascii="宋体" w:hAnsi="宋体"/>
                <w:sz w:val="18"/>
                <w:szCs w:val="18"/>
              </w:rPr>
            </w:pPr>
            <w:r>
              <w:rPr>
                <w:rFonts w:ascii="宋体" w:hAnsi="宋体" w:hint="eastAsia"/>
                <w:sz w:val="18"/>
                <w:szCs w:val="18"/>
              </w:rPr>
              <w:t>中等以上</w:t>
            </w:r>
          </w:p>
        </w:tc>
        <w:tc>
          <w:tcPr>
            <w:tcW w:w="1962" w:type="dxa"/>
            <w:tcBorders>
              <w:top w:val="single" w:sz="4" w:space="0" w:color="auto"/>
              <w:left w:val="nil"/>
              <w:bottom w:val="single" w:sz="4" w:space="0" w:color="auto"/>
              <w:right w:val="single" w:sz="4" w:space="0" w:color="auto"/>
            </w:tcBorders>
          </w:tcPr>
          <w:p w:rsidR="00E3067A" w:rsidRDefault="00A7250C">
            <w:pPr>
              <w:jc w:val="center"/>
              <w:rPr>
                <w:rFonts w:ascii="宋体" w:hAnsi="宋体"/>
                <w:sz w:val="18"/>
                <w:szCs w:val="18"/>
              </w:rPr>
            </w:pPr>
            <w:r>
              <w:rPr>
                <w:rFonts w:ascii="宋体" w:hAnsi="宋体" w:hint="eastAsia"/>
                <w:sz w:val="18"/>
                <w:szCs w:val="18"/>
              </w:rPr>
              <w:t>无</w:t>
            </w:r>
          </w:p>
        </w:tc>
        <w:tc>
          <w:tcPr>
            <w:tcW w:w="1962" w:type="dxa"/>
            <w:tcBorders>
              <w:top w:val="single" w:sz="4" w:space="0" w:color="auto"/>
              <w:left w:val="nil"/>
              <w:bottom w:val="single" w:sz="4" w:space="0" w:color="auto"/>
              <w:right w:val="single" w:sz="4" w:space="0" w:color="auto"/>
            </w:tcBorders>
          </w:tcPr>
          <w:p w:rsidR="00E3067A" w:rsidRDefault="00A7250C">
            <w:pPr>
              <w:jc w:val="center"/>
              <w:rPr>
                <w:rFonts w:ascii="宋体" w:hAnsi="宋体"/>
                <w:sz w:val="18"/>
                <w:szCs w:val="18"/>
              </w:rPr>
            </w:pPr>
            <w:r>
              <w:rPr>
                <w:rFonts w:ascii="宋体" w:hAnsi="宋体" w:hint="eastAsia"/>
                <w:sz w:val="18"/>
                <w:szCs w:val="18"/>
              </w:rPr>
              <w:t>40%～50%</w:t>
            </w:r>
          </w:p>
        </w:tc>
        <w:tc>
          <w:tcPr>
            <w:tcW w:w="1784" w:type="dxa"/>
            <w:tcBorders>
              <w:top w:val="single" w:sz="4" w:space="0" w:color="auto"/>
              <w:left w:val="nil"/>
              <w:bottom w:val="single" w:sz="4" w:space="0" w:color="auto"/>
              <w:right w:val="single" w:sz="4" w:space="0" w:color="auto"/>
            </w:tcBorders>
          </w:tcPr>
          <w:p w:rsidR="00E3067A" w:rsidRDefault="00A7250C">
            <w:pPr>
              <w:jc w:val="center"/>
              <w:rPr>
                <w:rFonts w:ascii="宋体" w:hAnsi="宋体"/>
                <w:sz w:val="18"/>
                <w:szCs w:val="18"/>
              </w:rPr>
            </w:pPr>
            <w:r>
              <w:rPr>
                <w:rFonts w:ascii="宋体" w:hAnsi="宋体" w:hint="eastAsia"/>
                <w:sz w:val="18"/>
                <w:szCs w:val="18"/>
              </w:rPr>
              <w:t>6</w:t>
            </w:r>
            <w:r>
              <w:rPr>
                <w:rFonts w:ascii="宋体" w:hAnsi="宋体"/>
                <w:sz w:val="18"/>
                <w:szCs w:val="18"/>
              </w:rPr>
              <w:t>5</w:t>
            </w:r>
            <w:r>
              <w:rPr>
                <w:rFonts w:ascii="宋体" w:hAnsi="宋体" w:hint="eastAsia"/>
                <w:sz w:val="18"/>
                <w:szCs w:val="18"/>
              </w:rPr>
              <w:t>%～7</w:t>
            </w:r>
            <w:r>
              <w:rPr>
                <w:rFonts w:ascii="宋体" w:hAnsi="宋体"/>
                <w:sz w:val="18"/>
                <w:szCs w:val="18"/>
              </w:rPr>
              <w:t>5</w:t>
            </w:r>
            <w:r>
              <w:rPr>
                <w:rFonts w:ascii="宋体" w:hAnsi="宋体" w:hint="eastAsia"/>
                <w:sz w:val="18"/>
                <w:szCs w:val="18"/>
              </w:rPr>
              <w:t>%</w:t>
            </w:r>
          </w:p>
        </w:tc>
        <w:tc>
          <w:tcPr>
            <w:tcW w:w="2012" w:type="dxa"/>
            <w:tcBorders>
              <w:top w:val="single" w:sz="4" w:space="0" w:color="auto"/>
              <w:left w:val="nil"/>
              <w:bottom w:val="single" w:sz="4" w:space="0" w:color="auto"/>
              <w:right w:val="single" w:sz="4" w:space="0" w:color="auto"/>
            </w:tcBorders>
          </w:tcPr>
          <w:p w:rsidR="00E3067A" w:rsidRDefault="00A7250C">
            <w:pPr>
              <w:jc w:val="center"/>
              <w:rPr>
                <w:rFonts w:ascii="宋体" w:hAnsi="宋体"/>
                <w:sz w:val="18"/>
                <w:szCs w:val="18"/>
              </w:rPr>
            </w:pPr>
            <w:r>
              <w:rPr>
                <w:rFonts w:ascii="宋体" w:hAnsi="宋体" w:hint="eastAsia"/>
                <w:sz w:val="18"/>
                <w:szCs w:val="18"/>
              </w:rPr>
              <w:t>＞35cm</w:t>
            </w:r>
          </w:p>
        </w:tc>
      </w:tr>
    </w:tbl>
    <w:p w:rsidR="00E3067A" w:rsidRDefault="00A7250C" w:rsidP="00B048E9">
      <w:pPr>
        <w:pStyle w:val="af0"/>
        <w:numPr>
          <w:ilvl w:val="3"/>
          <w:numId w:val="2"/>
        </w:numPr>
        <w:snapToGrid w:val="0"/>
        <w:spacing w:beforeLines="50" w:before="156" w:afterLines="50" w:after="156"/>
        <w:rPr>
          <w:rFonts w:ascii="黑体" w:hAnsi="黑体" w:cs="黑体"/>
        </w:rPr>
      </w:pPr>
      <w:r>
        <w:rPr>
          <w:rFonts w:ascii="黑体" w:hAnsi="黑体" w:cs="黑体" w:hint="eastAsia"/>
        </w:rPr>
        <w:t>田间调查</w:t>
      </w:r>
    </w:p>
    <w:p w:rsidR="00E3067A" w:rsidRDefault="00A7250C">
      <w:pPr>
        <w:pStyle w:val="af3"/>
        <w:numPr>
          <w:ilvl w:val="0"/>
          <w:numId w:val="0"/>
        </w:numPr>
        <w:spacing w:before="156" w:after="156"/>
        <w:ind w:firstLineChars="200" w:firstLine="420"/>
        <w:outlineLvl w:val="9"/>
        <w:rPr>
          <w:rFonts w:ascii="宋体" w:eastAsia="宋体"/>
        </w:rPr>
      </w:pPr>
      <w:r>
        <w:rPr>
          <w:rFonts w:ascii="宋体" w:eastAsia="宋体" w:hint="eastAsia"/>
        </w:rPr>
        <w:t>地表条件：测定垄高、垄距，测5点，计算平均值。</w:t>
      </w:r>
    </w:p>
    <w:p w:rsidR="00E3067A" w:rsidRDefault="00A7250C">
      <w:pPr>
        <w:pStyle w:val="a8"/>
        <w:numPr>
          <w:ilvl w:val="0"/>
          <w:numId w:val="0"/>
        </w:numPr>
        <w:ind w:firstLineChars="200" w:firstLine="420"/>
      </w:pPr>
      <w:r>
        <w:rPr>
          <w:rFonts w:hint="eastAsia"/>
        </w:rPr>
        <w:t>作物特征：测定株距、行距各5点，取平均值。随机取籽粒3次，测定含水率。并记录作物品种、种植方式等。连续取10株，分别测定每株的自然高度、最低结穗高度（植株最低果穗基部到</w:t>
      </w:r>
      <w:proofErr w:type="gramStart"/>
      <w:r>
        <w:rPr>
          <w:rFonts w:hint="eastAsia"/>
        </w:rPr>
        <w:t>所在垄顶面的</w:t>
      </w:r>
      <w:proofErr w:type="gramEnd"/>
      <w:r>
        <w:rPr>
          <w:rFonts w:hint="eastAsia"/>
        </w:rPr>
        <w:t>距离）、果穗大端直径、单株秸秆质量（指高出</w:t>
      </w:r>
      <w:proofErr w:type="gramStart"/>
      <w:r>
        <w:rPr>
          <w:rFonts w:hint="eastAsia"/>
        </w:rPr>
        <w:t>垄</w:t>
      </w:r>
      <w:proofErr w:type="gramEnd"/>
      <w:r>
        <w:rPr>
          <w:rFonts w:hint="eastAsia"/>
        </w:rPr>
        <w:t>顶面100mm以上、去掉果穗和果柄后的植株质量），计算平均值。</w:t>
      </w:r>
    </w:p>
    <w:p w:rsidR="00E3067A" w:rsidRDefault="00A7250C">
      <w:pPr>
        <w:ind w:firstLineChars="200" w:firstLine="420"/>
      </w:pPr>
      <w:r>
        <w:rPr>
          <w:rFonts w:ascii="宋体" w:hAnsi="宋体" w:hint="eastAsia"/>
        </w:rPr>
        <w:t>气象条件：在试验过程中测定环境温度与相对湿度各3次，取其范围值。</w:t>
      </w:r>
    </w:p>
    <w:p w:rsidR="00E3067A" w:rsidRDefault="00A7250C" w:rsidP="00B048E9">
      <w:pPr>
        <w:pStyle w:val="af0"/>
        <w:numPr>
          <w:ilvl w:val="3"/>
          <w:numId w:val="2"/>
        </w:numPr>
        <w:snapToGrid w:val="0"/>
        <w:spacing w:beforeLines="50" w:before="156" w:afterLines="50" w:after="156"/>
        <w:rPr>
          <w:rFonts w:ascii="黑体" w:hAnsi="黑体" w:cs="黑体"/>
        </w:rPr>
      </w:pPr>
      <w:r>
        <w:rPr>
          <w:rFonts w:ascii="黑体" w:hAnsi="黑体" w:cs="黑体" w:hint="eastAsia"/>
        </w:rPr>
        <w:t>试验方法</w:t>
      </w:r>
    </w:p>
    <w:p w:rsidR="00E3067A" w:rsidRDefault="00A7250C">
      <w:pPr>
        <w:pStyle w:val="af3"/>
        <w:numPr>
          <w:ilvl w:val="0"/>
          <w:numId w:val="0"/>
        </w:numPr>
        <w:spacing w:beforeLines="0" w:afterLines="0"/>
        <w:ind w:firstLineChars="200" w:firstLine="420"/>
        <w:outlineLvl w:val="9"/>
        <w:rPr>
          <w:rFonts w:ascii="宋体" w:eastAsia="宋体"/>
        </w:rPr>
      </w:pPr>
      <w:bookmarkStart w:id="53" w:name="_Toc522544007"/>
      <w:bookmarkStart w:id="54" w:name="_Toc522544158"/>
      <w:bookmarkStart w:id="55" w:name="_Toc18880"/>
      <w:bookmarkStart w:id="56" w:name="_Toc12694"/>
      <w:r>
        <w:rPr>
          <w:rFonts w:ascii="宋体" w:eastAsia="宋体" w:hint="eastAsia"/>
        </w:rPr>
        <w:t>测定前要清除</w:t>
      </w:r>
      <w:proofErr w:type="gramStart"/>
      <w:r>
        <w:rPr>
          <w:rFonts w:ascii="宋体" w:eastAsia="宋体" w:hint="eastAsia"/>
        </w:rPr>
        <w:t>测定区</w:t>
      </w:r>
      <w:proofErr w:type="gramEnd"/>
      <w:r>
        <w:rPr>
          <w:rFonts w:ascii="宋体" w:eastAsia="宋体" w:hint="eastAsia"/>
        </w:rPr>
        <w:t>和清理区（包括已割地和未割地2行）内的落穗，断离、倒伏植株及结穗高度在35cm以下的果穗，清除</w:t>
      </w:r>
      <w:r>
        <w:rPr>
          <w:rFonts w:ascii="宋体" w:eastAsia="宋体" w:hint="eastAsia"/>
          <w:szCs w:val="22"/>
        </w:rPr>
        <w:t>稳定区和停车区内的全部果穗并统计清理后</w:t>
      </w:r>
      <w:proofErr w:type="gramStart"/>
      <w:r>
        <w:rPr>
          <w:rFonts w:ascii="宋体" w:eastAsia="宋体" w:hint="eastAsia"/>
          <w:szCs w:val="22"/>
        </w:rPr>
        <w:t>测定区</w:t>
      </w:r>
      <w:proofErr w:type="gramEnd"/>
      <w:r>
        <w:rPr>
          <w:rFonts w:ascii="宋体" w:eastAsia="宋体" w:hint="eastAsia"/>
          <w:szCs w:val="22"/>
        </w:rPr>
        <w:t>总果穗数量W</w:t>
      </w:r>
      <w:r>
        <w:rPr>
          <w:rFonts w:ascii="宋体" w:eastAsia="宋体" w:hint="eastAsia"/>
          <w:szCs w:val="22"/>
          <w:vertAlign w:val="subscript"/>
        </w:rPr>
        <w:t>Z</w:t>
      </w:r>
      <w:r>
        <w:rPr>
          <w:rFonts w:ascii="宋体" w:eastAsia="宋体" w:hint="eastAsia"/>
        </w:rPr>
        <w:t>。</w:t>
      </w:r>
    </w:p>
    <w:p w:rsidR="00E3067A" w:rsidRDefault="00A7250C">
      <w:pPr>
        <w:pStyle w:val="aff8"/>
        <w:ind w:firstLine="420"/>
      </w:pPr>
      <w:r>
        <w:rPr>
          <w:rFonts w:hint="eastAsia"/>
        </w:rPr>
        <w:t>在使用说明书规定的作业速度下，作业一个行程，测定作业速度、损失率、损伤率、秸秆粉碎长度合格率或秸秆切段长度合格率。带打捆功能的机型还需测定成捆率。</w:t>
      </w:r>
    </w:p>
    <w:p w:rsidR="00E3067A" w:rsidRDefault="00A7250C">
      <w:pPr>
        <w:pStyle w:val="aff8"/>
        <w:numPr>
          <w:ilvl w:val="0"/>
          <w:numId w:val="17"/>
        </w:numPr>
        <w:ind w:firstLineChars="0" w:firstLine="420"/>
      </w:pPr>
      <w:r>
        <w:rPr>
          <w:rFonts w:hint="eastAsia"/>
        </w:rPr>
        <w:t>作业速度</w:t>
      </w:r>
    </w:p>
    <w:p w:rsidR="00E3067A" w:rsidRDefault="00A7250C">
      <w:pPr>
        <w:jc w:val="center"/>
        <w:rPr>
          <w:rFonts w:hAnsi="宋体"/>
        </w:rPr>
      </w:pPr>
      <w:r>
        <w:rPr>
          <w:position w:val="-24"/>
        </w:rPr>
        <w:object w:dxaOrig="1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6pt" o:ole="">
            <v:imagedata r:id="rId19" o:title=""/>
          </v:shape>
          <o:OLEObject Type="Embed" ProgID="Equation.3" ShapeID="_x0000_i1025" DrawAspect="Content" ObjectID="_1657972925" r:id="rId20"/>
        </w:object>
      </w:r>
      <w:r>
        <w:rPr>
          <w:rFonts w:hint="eastAsia"/>
        </w:rPr>
        <w:t xml:space="preserve">  </w:t>
      </w:r>
      <w:r>
        <w:rPr>
          <w:rFonts w:ascii="宋体" w:hAnsi="宋体" w:cs="宋体" w:hint="eastAsia"/>
          <w:bCs/>
        </w:rPr>
        <w:t>……</w:t>
      </w:r>
      <w:proofErr w:type="gramStart"/>
      <w:r>
        <w:rPr>
          <w:rFonts w:ascii="宋体" w:hAnsi="宋体" w:cs="宋体" w:hint="eastAsia"/>
          <w:bCs/>
        </w:rPr>
        <w:t>……………………………………………</w:t>
      </w:r>
      <w:proofErr w:type="gramEnd"/>
      <w:r>
        <w:rPr>
          <w:rFonts w:ascii="宋体" w:hAnsi="宋体" w:cs="宋体" w:hint="eastAsia"/>
        </w:rPr>
        <w:t>（1）</w:t>
      </w:r>
    </w:p>
    <w:p w:rsidR="00E3067A" w:rsidRDefault="00A7250C">
      <w:pPr>
        <w:pStyle w:val="aff8"/>
        <w:ind w:firstLineChars="400" w:firstLine="840"/>
        <w:rPr>
          <w:rFonts w:hAnsi="宋体" w:cs="宋体"/>
          <w:bCs/>
        </w:rPr>
      </w:pPr>
      <w:r>
        <w:rPr>
          <w:rFonts w:hAnsi="宋体" w:cs="宋体" w:hint="eastAsia"/>
          <w:bCs/>
        </w:rPr>
        <w:t>式中：</w:t>
      </w:r>
    </w:p>
    <w:p w:rsidR="00E3067A" w:rsidRDefault="00A7250C">
      <w:pPr>
        <w:pStyle w:val="aff8"/>
        <w:tabs>
          <w:tab w:val="center" w:pos="4201"/>
          <w:tab w:val="right" w:leader="dot" w:pos="9298"/>
        </w:tabs>
        <w:ind w:firstLineChars="400" w:firstLine="840"/>
        <w:rPr>
          <w:spacing w:val="-4"/>
          <w:szCs w:val="18"/>
        </w:rPr>
      </w:pPr>
      <w:r>
        <w:rPr>
          <w:rFonts w:hint="eastAsia"/>
          <w:i/>
          <w:iCs/>
        </w:rPr>
        <w:t>V</w:t>
      </w:r>
      <w:r>
        <w:rPr>
          <w:rFonts w:hint="eastAsia"/>
        </w:rPr>
        <w:t xml:space="preserve"> ——作业速度，单位为千米每小时（km/h）</w:t>
      </w:r>
      <w:r>
        <w:rPr>
          <w:rFonts w:hint="eastAsia"/>
          <w:spacing w:val="-4"/>
          <w:szCs w:val="18"/>
        </w:rPr>
        <w:t>；</w:t>
      </w:r>
    </w:p>
    <w:p w:rsidR="00E3067A" w:rsidRDefault="00A7250C">
      <w:pPr>
        <w:pStyle w:val="aff8"/>
        <w:tabs>
          <w:tab w:val="center" w:pos="4201"/>
          <w:tab w:val="right" w:leader="dot" w:pos="9298"/>
        </w:tabs>
        <w:ind w:firstLineChars="400" w:firstLine="840"/>
      </w:pPr>
      <w:r>
        <w:rPr>
          <w:rFonts w:hint="eastAsia"/>
        </w:rPr>
        <w:t>L ——测定区长度，单位为米（m）；</w:t>
      </w:r>
    </w:p>
    <w:p w:rsidR="00E3067A" w:rsidRDefault="00A7250C">
      <w:pPr>
        <w:pStyle w:val="aff8"/>
        <w:ind w:firstLineChars="400" w:firstLine="840"/>
      </w:pPr>
      <w:r>
        <w:rPr>
          <w:rFonts w:hint="eastAsia"/>
        </w:rPr>
        <w:lastRenderedPageBreak/>
        <w:t>T ——通过</w:t>
      </w:r>
      <w:proofErr w:type="gramStart"/>
      <w:r>
        <w:rPr>
          <w:rFonts w:hint="eastAsia"/>
        </w:rPr>
        <w:t>测定区</w:t>
      </w:r>
      <w:proofErr w:type="gramEnd"/>
      <w:r>
        <w:rPr>
          <w:rFonts w:hint="eastAsia"/>
        </w:rPr>
        <w:t>的时间，单位为秒（s）。</w:t>
      </w:r>
    </w:p>
    <w:p w:rsidR="00E3067A" w:rsidRDefault="00A7250C">
      <w:pPr>
        <w:pStyle w:val="aff8"/>
        <w:numPr>
          <w:ilvl w:val="0"/>
          <w:numId w:val="17"/>
        </w:numPr>
        <w:ind w:firstLineChars="0" w:firstLine="420"/>
      </w:pPr>
      <w:r>
        <w:rPr>
          <w:rFonts w:hint="eastAsia"/>
        </w:rPr>
        <w:t>损失率</w:t>
      </w:r>
    </w:p>
    <w:p w:rsidR="00E3067A" w:rsidRDefault="00A7250C">
      <w:pPr>
        <w:ind w:firstLineChars="202" w:firstLine="424"/>
        <w:rPr>
          <w:rFonts w:ascii="宋体" w:hAnsi="宋体"/>
        </w:rPr>
      </w:pPr>
      <w:r>
        <w:rPr>
          <w:rFonts w:hint="eastAsia"/>
        </w:rPr>
        <w:t>在测定区内，</w:t>
      </w:r>
      <w:r>
        <w:rPr>
          <w:rFonts w:hint="eastAsia"/>
          <w:bCs/>
        </w:rPr>
        <w:t>收集</w:t>
      </w:r>
      <w:proofErr w:type="gramStart"/>
      <w:r>
        <w:rPr>
          <w:rFonts w:hint="eastAsia"/>
          <w:bCs/>
        </w:rPr>
        <w:t>集</w:t>
      </w:r>
      <w:proofErr w:type="gramEnd"/>
      <w:r>
        <w:rPr>
          <w:rFonts w:hint="eastAsia"/>
          <w:bCs/>
        </w:rPr>
        <w:t>粮箱内全部果穗，统计果穗数量</w:t>
      </w:r>
      <w:r>
        <w:rPr>
          <w:rFonts w:hint="eastAsia"/>
          <w:bCs/>
        </w:rPr>
        <w:t>W</w:t>
      </w:r>
      <w:r>
        <w:rPr>
          <w:rFonts w:hint="eastAsia"/>
          <w:bCs/>
          <w:vertAlign w:val="subscript"/>
        </w:rPr>
        <w:t>U</w:t>
      </w:r>
      <w:r>
        <w:rPr>
          <w:rFonts w:ascii="宋体" w:hAnsi="宋体" w:hint="eastAsia"/>
        </w:rPr>
        <w:t>，按式（2）计算。</w:t>
      </w:r>
    </w:p>
    <w:p w:rsidR="00E3067A" w:rsidRDefault="00A7250C">
      <w:pPr>
        <w:pStyle w:val="aff8"/>
        <w:ind w:firstLineChars="1000" w:firstLine="2800"/>
        <w:rPr>
          <w:bCs/>
          <w:szCs w:val="21"/>
        </w:rPr>
      </w:pPr>
      <w:r>
        <w:rPr>
          <w:rFonts w:hAnsi="宋体"/>
          <w:position w:val="-30"/>
          <w:sz w:val="28"/>
          <w:szCs w:val="28"/>
        </w:rPr>
        <w:object w:dxaOrig="1600" w:dyaOrig="680">
          <v:shape id="_x0000_i1026" type="#_x0000_t75" style="width:80pt;height:34pt" o:ole="">
            <v:imagedata r:id="rId21" o:title=""/>
          </v:shape>
          <o:OLEObject Type="Embed" ProgID="Equation.3" ShapeID="_x0000_i1026" DrawAspect="Content" ObjectID="_1657972926" r:id="rId22"/>
        </w:object>
      </w:r>
      <w:r>
        <w:rPr>
          <w:rFonts w:hAnsi="宋体" w:hint="eastAsia"/>
          <w:szCs w:val="21"/>
        </w:rPr>
        <w:t>……</w:t>
      </w:r>
      <w:proofErr w:type="gramStart"/>
      <w:r>
        <w:rPr>
          <w:rFonts w:hAnsi="宋体" w:hint="eastAsia"/>
          <w:szCs w:val="21"/>
        </w:rPr>
        <w:t>…………………………………</w:t>
      </w:r>
      <w:proofErr w:type="gramEnd"/>
      <w:r>
        <w:rPr>
          <w:rFonts w:hint="eastAsia"/>
          <w:bCs/>
          <w:szCs w:val="21"/>
        </w:rPr>
        <w:t xml:space="preserve">  （2）</w:t>
      </w:r>
    </w:p>
    <w:p w:rsidR="00E3067A" w:rsidRDefault="00A7250C">
      <w:pPr>
        <w:pStyle w:val="aff8"/>
        <w:ind w:firstLineChars="405" w:firstLine="850"/>
      </w:pPr>
      <w:r>
        <w:rPr>
          <w:rFonts w:hint="eastAsia"/>
        </w:rPr>
        <w:t>式中：</w:t>
      </w:r>
    </w:p>
    <w:p w:rsidR="00E3067A" w:rsidRDefault="00A7250C">
      <w:pPr>
        <w:pStyle w:val="aff8"/>
        <w:ind w:firstLineChars="405" w:firstLine="850"/>
      </w:pPr>
      <w:r>
        <w:rPr>
          <w:position w:val="-14"/>
        </w:rPr>
        <w:object w:dxaOrig="260" w:dyaOrig="380">
          <v:shape id="_x0000_i1027" type="#_x0000_t75" style="width:13pt;height:19pt" o:ole="">
            <v:imagedata r:id="rId23" o:title=""/>
          </v:shape>
          <o:OLEObject Type="Embed" ProgID="Equation.3" ShapeID="_x0000_i1027" DrawAspect="Content" ObjectID="_1657972927" r:id="rId24"/>
        </w:object>
      </w:r>
      <w:r>
        <w:rPr>
          <w:rFonts w:hint="eastAsia"/>
          <w:bCs/>
          <w:szCs w:val="21"/>
        </w:rPr>
        <w:t>——</w:t>
      </w:r>
      <w:r>
        <w:rPr>
          <w:rFonts w:hint="eastAsia"/>
        </w:rPr>
        <w:t>损失率</w:t>
      </w:r>
      <w:r>
        <w:rPr>
          <w:rFonts w:hint="eastAsia"/>
          <w:bCs/>
          <w:szCs w:val="21"/>
        </w:rPr>
        <w:t>。</w:t>
      </w:r>
    </w:p>
    <w:p w:rsidR="00E3067A" w:rsidRDefault="00A7250C">
      <w:pPr>
        <w:ind w:firstLineChars="405" w:firstLine="850"/>
        <w:rPr>
          <w:rFonts w:ascii="宋体" w:hAnsi="宋体"/>
        </w:rPr>
      </w:pPr>
      <w:r>
        <w:object w:dxaOrig="380" w:dyaOrig="380">
          <v:shape id="_x0000_i1028" type="#_x0000_t75" style="width:19pt;height:19pt" o:ole="">
            <v:imagedata r:id="rId25" o:title=""/>
          </v:shape>
          <o:OLEObject Type="Embed" ProgID="Equation.3" ShapeID="_x0000_i1028" DrawAspect="Content" ObjectID="_1657972928" r:id="rId26"/>
        </w:object>
      </w:r>
      <w:r>
        <w:rPr>
          <w:rFonts w:hint="eastAsia"/>
        </w:rPr>
        <w:t>——</w:t>
      </w:r>
      <w:r>
        <w:rPr>
          <w:rFonts w:hint="eastAsia"/>
          <w:bCs/>
        </w:rPr>
        <w:t>集粮箱内果穗</w:t>
      </w:r>
      <w:r>
        <w:rPr>
          <w:rFonts w:hint="eastAsia"/>
        </w:rPr>
        <w:t>的数量，单位为个；</w:t>
      </w:r>
    </w:p>
    <w:p w:rsidR="00E3067A" w:rsidRDefault="00A7250C">
      <w:pPr>
        <w:ind w:firstLineChars="405" w:firstLine="850"/>
        <w:rPr>
          <w:rFonts w:ascii="宋体" w:hAnsi="宋体"/>
        </w:rPr>
      </w:pPr>
      <w:r>
        <w:object w:dxaOrig="310" w:dyaOrig="350">
          <v:shape id="_x0000_i1029" type="#_x0000_t75" style="width:15.5pt;height:17.5pt" o:ole="">
            <v:imagedata r:id="rId27" o:title=""/>
          </v:shape>
          <o:OLEObject Type="Embed" ProgID="Equation.3" ShapeID="_x0000_i1029" DrawAspect="Content" ObjectID="_1657972929" r:id="rId28"/>
        </w:object>
      </w:r>
      <w:r>
        <w:rPr>
          <w:rFonts w:hint="eastAsia"/>
        </w:rPr>
        <w:t>——</w:t>
      </w:r>
      <w:proofErr w:type="gramStart"/>
      <w:r>
        <w:rPr>
          <w:rFonts w:hint="eastAsia"/>
        </w:rPr>
        <w:t>测定区</w:t>
      </w:r>
      <w:proofErr w:type="gramEnd"/>
      <w:r>
        <w:rPr>
          <w:rFonts w:hint="eastAsia"/>
        </w:rPr>
        <w:t>总果穗数量，单位为个；</w:t>
      </w:r>
    </w:p>
    <w:p w:rsidR="00E3067A" w:rsidRDefault="00A7250C">
      <w:pPr>
        <w:pStyle w:val="affe"/>
        <w:numPr>
          <w:ilvl w:val="0"/>
          <w:numId w:val="17"/>
        </w:numPr>
        <w:spacing w:before="0" w:after="0"/>
        <w:ind w:firstLine="424"/>
        <w:jc w:val="both"/>
        <w:outlineLvl w:val="9"/>
        <w:rPr>
          <w:rFonts w:ascii="宋体" w:eastAsia="宋体" w:hAnsi="宋体"/>
          <w:sz w:val="21"/>
          <w:szCs w:val="21"/>
        </w:rPr>
      </w:pPr>
      <w:r>
        <w:rPr>
          <w:rFonts w:ascii="Times New Roman" w:eastAsia="宋体" w:hint="eastAsia"/>
          <w:kern w:val="2"/>
          <w:sz w:val="21"/>
          <w:szCs w:val="24"/>
        </w:rPr>
        <w:t>损伤率</w:t>
      </w:r>
    </w:p>
    <w:p w:rsidR="00E3067A" w:rsidRDefault="00A7250C">
      <w:pPr>
        <w:pStyle w:val="aff8"/>
        <w:ind w:firstLine="420"/>
        <w:rPr>
          <w:bCs/>
          <w:color w:val="FF0000"/>
        </w:rPr>
      </w:pPr>
      <w:r>
        <w:rPr>
          <w:rFonts w:hint="eastAsia"/>
        </w:rPr>
        <w:t>在</w:t>
      </w:r>
      <w:r>
        <w:rPr>
          <w:rFonts w:hint="eastAsia"/>
          <w:bCs/>
        </w:rPr>
        <w:t>集粮箱内全部果穗中随机抽取100个果穗，检查每个果穗被机器损伤(有明显裂纹、挤伤及破皮)的籽粒数量，统计籽粒损伤数量大于5粒的果穗数量W</w:t>
      </w:r>
      <w:r>
        <w:rPr>
          <w:rFonts w:hint="eastAsia"/>
          <w:bCs/>
          <w:vertAlign w:val="subscript"/>
        </w:rPr>
        <w:t>S</w:t>
      </w:r>
      <w:r>
        <w:rPr>
          <w:rFonts w:hint="eastAsia"/>
          <w:bCs/>
        </w:rPr>
        <w:t>，按式（3）计算损伤率。</w:t>
      </w:r>
    </w:p>
    <w:p w:rsidR="00E3067A" w:rsidRDefault="00A7250C">
      <w:pPr>
        <w:pStyle w:val="aff8"/>
        <w:wordWrap w:val="0"/>
        <w:ind w:firstLine="560"/>
        <w:jc w:val="right"/>
        <w:rPr>
          <w:bCs/>
          <w:szCs w:val="21"/>
        </w:rPr>
      </w:pPr>
      <w:r>
        <w:rPr>
          <w:rFonts w:hAnsi="宋体"/>
          <w:position w:val="-30"/>
          <w:sz w:val="28"/>
          <w:szCs w:val="28"/>
        </w:rPr>
        <w:object w:dxaOrig="1660" w:dyaOrig="620">
          <v:shape id="_x0000_i1030" type="#_x0000_t75" style="width:83pt;height:31pt" o:ole="">
            <v:imagedata r:id="rId29" o:title=""/>
          </v:shape>
          <o:OLEObject Type="Embed" ProgID="Equation.3" ShapeID="_x0000_i1030" DrawAspect="Content" ObjectID="_1657972930" r:id="rId30"/>
        </w:object>
      </w:r>
      <w:r>
        <w:rPr>
          <w:rFonts w:hAnsi="宋体" w:hint="eastAsia"/>
          <w:sz w:val="28"/>
          <w:szCs w:val="28"/>
        </w:rPr>
        <w:t xml:space="preserve">          </w:t>
      </w:r>
      <w:r>
        <w:rPr>
          <w:rFonts w:hAnsi="宋体" w:hint="eastAsia"/>
          <w:szCs w:val="21"/>
        </w:rPr>
        <w:t>……</w:t>
      </w:r>
      <w:proofErr w:type="gramStart"/>
      <w:r>
        <w:rPr>
          <w:rFonts w:hAnsi="宋体" w:hint="eastAsia"/>
          <w:szCs w:val="21"/>
        </w:rPr>
        <w:t>…………………</w:t>
      </w:r>
      <w:proofErr w:type="gramEnd"/>
      <w:r>
        <w:rPr>
          <w:rFonts w:hint="eastAsia"/>
          <w:bCs/>
          <w:szCs w:val="21"/>
        </w:rPr>
        <w:t xml:space="preserve">  （3）</w:t>
      </w:r>
    </w:p>
    <w:p w:rsidR="00E3067A" w:rsidRDefault="00A7250C">
      <w:pPr>
        <w:pStyle w:val="aff8"/>
        <w:ind w:firstLine="420"/>
        <w:jc w:val="left"/>
        <w:rPr>
          <w:bCs/>
          <w:szCs w:val="21"/>
        </w:rPr>
      </w:pPr>
      <w:r>
        <w:rPr>
          <w:rFonts w:hint="eastAsia"/>
          <w:bCs/>
          <w:szCs w:val="21"/>
        </w:rPr>
        <w:t>式中：</w:t>
      </w:r>
    </w:p>
    <w:p w:rsidR="00E3067A" w:rsidRDefault="00A7250C">
      <w:pPr>
        <w:pStyle w:val="aff8"/>
        <w:snapToGrid w:val="0"/>
        <w:ind w:firstLine="420"/>
        <w:jc w:val="left"/>
        <w:rPr>
          <w:bCs/>
          <w:szCs w:val="21"/>
        </w:rPr>
      </w:pPr>
      <w:r>
        <w:rPr>
          <w:position w:val="-12"/>
        </w:rPr>
        <w:object w:dxaOrig="290" w:dyaOrig="380">
          <v:shape id="_x0000_i1031" type="#_x0000_t75" style="width:14.5pt;height:19pt" o:ole="">
            <v:imagedata r:id="rId31" o:title=""/>
          </v:shape>
          <o:OLEObject Type="Embed" ProgID="Equation.3" ShapeID="_x0000_i1031" DrawAspect="Content" ObjectID="_1657972931" r:id="rId32"/>
        </w:object>
      </w:r>
      <w:r>
        <w:rPr>
          <w:rFonts w:hint="eastAsia"/>
          <w:bCs/>
          <w:szCs w:val="21"/>
        </w:rPr>
        <w:t>——损伤率；</w:t>
      </w:r>
    </w:p>
    <w:p w:rsidR="00E3067A" w:rsidRDefault="00A7250C">
      <w:pPr>
        <w:pStyle w:val="aff8"/>
        <w:snapToGrid w:val="0"/>
        <w:ind w:firstLine="420"/>
        <w:jc w:val="left"/>
        <w:rPr>
          <w:bCs/>
          <w:szCs w:val="21"/>
        </w:rPr>
      </w:pPr>
      <w:r>
        <w:rPr>
          <w:position w:val="-12"/>
        </w:rPr>
        <w:object w:dxaOrig="300" w:dyaOrig="380">
          <v:shape id="_x0000_i1032" type="#_x0000_t75" style="width:15pt;height:19pt" o:ole="">
            <v:imagedata r:id="rId33" o:title=""/>
          </v:shape>
          <o:OLEObject Type="Embed" ProgID="Equation.3" ShapeID="_x0000_i1032" DrawAspect="Content" ObjectID="_1657972932" r:id="rId34"/>
        </w:object>
      </w:r>
      <w:r>
        <w:rPr>
          <w:rFonts w:hint="eastAsia"/>
          <w:bCs/>
          <w:szCs w:val="21"/>
        </w:rPr>
        <w:t>——籽粒损伤数量大于5粒的果穗数量，</w:t>
      </w:r>
      <w:r>
        <w:rPr>
          <w:rFonts w:hint="eastAsia"/>
        </w:rPr>
        <w:t>单位为个</w:t>
      </w:r>
      <w:r>
        <w:rPr>
          <w:rFonts w:hint="eastAsia"/>
          <w:bCs/>
          <w:szCs w:val="21"/>
        </w:rPr>
        <w:t>。</w:t>
      </w:r>
    </w:p>
    <w:p w:rsidR="00E3067A" w:rsidRDefault="00A7250C">
      <w:pPr>
        <w:pStyle w:val="aff8"/>
        <w:widowControl w:val="0"/>
        <w:numPr>
          <w:ilvl w:val="0"/>
          <w:numId w:val="17"/>
        </w:numPr>
        <w:ind w:firstLineChars="0" w:firstLine="420"/>
      </w:pPr>
      <w:r>
        <w:rPr>
          <w:rFonts w:hint="eastAsia"/>
        </w:rPr>
        <w:t>秸秆粉碎长度合格率的测定（适用于带秸秆粉碎还田功能的机型）</w:t>
      </w:r>
    </w:p>
    <w:p w:rsidR="00E3067A" w:rsidRDefault="00A7250C">
      <w:pPr>
        <w:pStyle w:val="aff8"/>
        <w:widowControl w:val="0"/>
        <w:ind w:firstLine="420"/>
      </w:pPr>
      <w:r>
        <w:rPr>
          <w:rFonts w:hint="eastAsia"/>
        </w:rPr>
        <w:t>在测定区内等间隔取6个测量点位，每点取0.5m作业幅宽，拣拾所有秸秆（包括未割下和轧倒的秸秆）称其质量，从中挑出长度大于100mm的秸秆（不含其两端的韧皮纤维）称其质量，按式（4）和式（5）计算秸秆粉碎长度合格率。</w:t>
      </w:r>
    </w:p>
    <w:p w:rsidR="00E3067A" w:rsidRDefault="00A7250C">
      <w:pPr>
        <w:pStyle w:val="aff8"/>
        <w:wordWrap w:val="0"/>
        <w:spacing w:before="100" w:beforeAutospacing="1"/>
        <w:ind w:firstLineChars="790" w:firstLine="1659"/>
        <w:jc w:val="right"/>
        <w:rPr>
          <w:bCs/>
          <w:szCs w:val="21"/>
        </w:rPr>
      </w:pPr>
      <w:r>
        <w:rPr>
          <w:position w:val="-30"/>
        </w:rPr>
        <w:object w:dxaOrig="2200" w:dyaOrig="680">
          <v:shape id="_x0000_i1033" type="#_x0000_t75" style="width:110pt;height:34pt" o:ole="">
            <v:imagedata r:id="rId35" o:title=""/>
          </v:shape>
          <o:OLEObject Type="Embed" ProgID="Equation.DSMT4" ShapeID="_x0000_i1033" DrawAspect="Content" ObjectID="_1657972933" r:id="rId36"/>
        </w:object>
      </w:r>
      <w:r>
        <w:rPr>
          <w:rFonts w:hint="eastAsia"/>
          <w:bCs/>
          <w:szCs w:val="21"/>
        </w:rPr>
        <w:t xml:space="preserve">             </w:t>
      </w:r>
      <w:r>
        <w:rPr>
          <w:rFonts w:hAnsi="宋体" w:hint="eastAsia"/>
          <w:szCs w:val="21"/>
        </w:rPr>
        <w:t>……</w:t>
      </w:r>
      <w:proofErr w:type="gramStart"/>
      <w:r>
        <w:rPr>
          <w:rFonts w:hAnsi="宋体" w:hint="eastAsia"/>
          <w:szCs w:val="21"/>
        </w:rPr>
        <w:t>…………………</w:t>
      </w:r>
      <w:proofErr w:type="gramEnd"/>
      <w:r>
        <w:rPr>
          <w:rFonts w:hint="eastAsia"/>
          <w:bCs/>
          <w:szCs w:val="21"/>
        </w:rPr>
        <w:t xml:space="preserve">  （4）</w:t>
      </w:r>
    </w:p>
    <w:p w:rsidR="00E3067A" w:rsidRDefault="00A7250C">
      <w:pPr>
        <w:pStyle w:val="aff8"/>
        <w:wordWrap w:val="0"/>
        <w:spacing w:before="100" w:beforeAutospacing="1"/>
        <w:ind w:firstLineChars="790" w:firstLine="1659"/>
        <w:jc w:val="right"/>
        <w:rPr>
          <w:bCs/>
          <w:szCs w:val="21"/>
        </w:rPr>
      </w:pPr>
      <w:r>
        <w:rPr>
          <w:position w:val="-24"/>
        </w:rPr>
        <w:object w:dxaOrig="1020" w:dyaOrig="960">
          <v:shape id="_x0000_i1034" type="#_x0000_t75" style="width:51pt;height:48pt" o:ole="">
            <v:imagedata r:id="rId37" o:title=""/>
          </v:shape>
          <o:OLEObject Type="Embed" ProgID="Equation.DSMT4" ShapeID="_x0000_i1034" DrawAspect="Content" ObjectID="_1657972934" r:id="rId38"/>
        </w:object>
      </w:r>
      <w:r>
        <w:rPr>
          <w:rFonts w:hint="eastAsia"/>
          <w:bCs/>
          <w:szCs w:val="21"/>
        </w:rPr>
        <w:t xml:space="preserve">                      </w:t>
      </w:r>
      <w:r>
        <w:rPr>
          <w:rFonts w:hAnsi="宋体" w:hint="eastAsia"/>
          <w:szCs w:val="21"/>
        </w:rPr>
        <w:t>……</w:t>
      </w:r>
      <w:proofErr w:type="gramStart"/>
      <w:r>
        <w:rPr>
          <w:rFonts w:hAnsi="宋体" w:hint="eastAsia"/>
          <w:szCs w:val="21"/>
        </w:rPr>
        <w:t>…………………</w:t>
      </w:r>
      <w:proofErr w:type="gramEnd"/>
      <w:r>
        <w:rPr>
          <w:rFonts w:hint="eastAsia"/>
          <w:bCs/>
          <w:szCs w:val="21"/>
        </w:rPr>
        <w:t xml:space="preserve">  （5）</w:t>
      </w:r>
    </w:p>
    <w:p w:rsidR="00E3067A" w:rsidRDefault="00A7250C">
      <w:pPr>
        <w:pStyle w:val="aff8"/>
        <w:ind w:firstLine="420"/>
      </w:pPr>
      <w:r>
        <w:rPr>
          <w:rFonts w:hint="eastAsia"/>
        </w:rPr>
        <w:t>式中：</w:t>
      </w:r>
    </w:p>
    <w:p w:rsidR="00E3067A" w:rsidRDefault="00A7250C">
      <w:pPr>
        <w:pStyle w:val="aff8"/>
        <w:snapToGrid w:val="0"/>
        <w:ind w:firstLine="420"/>
      </w:pPr>
      <w:r>
        <w:rPr>
          <w:position w:val="-12"/>
        </w:rPr>
        <w:object w:dxaOrig="260" w:dyaOrig="380">
          <v:shape id="_x0000_i1035" type="#_x0000_t75" style="width:13pt;height:19pt" o:ole="">
            <v:imagedata r:id="rId39" o:title=""/>
          </v:shape>
          <o:OLEObject Type="Embed" ProgID="Equation.DSMT4" ShapeID="_x0000_i1035" DrawAspect="Content" ObjectID="_1657972935" r:id="rId40"/>
        </w:object>
      </w:r>
      <w:r>
        <w:rPr>
          <w:rFonts w:hint="eastAsia"/>
        </w:rPr>
        <w:t>——第i测点秸秆粉碎长度合格率；</w:t>
      </w:r>
    </w:p>
    <w:p w:rsidR="00E3067A" w:rsidRDefault="00A7250C">
      <w:pPr>
        <w:pStyle w:val="aff8"/>
        <w:snapToGrid w:val="0"/>
        <w:ind w:firstLine="420"/>
      </w:pPr>
      <w:r>
        <w:rPr>
          <w:position w:val="-12"/>
        </w:rPr>
        <w:object w:dxaOrig="420" w:dyaOrig="380">
          <v:shape id="_x0000_i1036" type="#_x0000_t75" style="width:21pt;height:19pt" o:ole="">
            <v:imagedata r:id="rId41" o:title=""/>
          </v:shape>
          <o:OLEObject Type="Embed" ProgID="Equation.3" ShapeID="_x0000_i1036" DrawAspect="Content" ObjectID="_1657972936" r:id="rId42"/>
        </w:object>
      </w:r>
      <w:r>
        <w:rPr>
          <w:rFonts w:hint="eastAsia"/>
        </w:rPr>
        <w:t>——第i测点秸秆质量，单位为克（g）；</w:t>
      </w:r>
    </w:p>
    <w:p w:rsidR="00E3067A" w:rsidRDefault="00A7250C">
      <w:pPr>
        <w:pStyle w:val="aff8"/>
        <w:snapToGrid w:val="0"/>
        <w:ind w:firstLine="420"/>
      </w:pPr>
      <w:r>
        <w:rPr>
          <w:position w:val="-12"/>
        </w:rPr>
        <w:object w:dxaOrig="420" w:dyaOrig="380">
          <v:shape id="_x0000_i1037" type="#_x0000_t75" style="width:21pt;height:19pt" o:ole="">
            <v:imagedata r:id="rId43" o:title=""/>
          </v:shape>
          <o:OLEObject Type="Embed" ProgID="Equation.3" ShapeID="_x0000_i1037" DrawAspect="Content" ObjectID="_1657972937" r:id="rId44"/>
        </w:object>
      </w:r>
      <w:r>
        <w:rPr>
          <w:rFonts w:hint="eastAsia"/>
        </w:rPr>
        <w:t>——第i测点不合格秸秆质量，单位为克（g）；</w:t>
      </w:r>
    </w:p>
    <w:p w:rsidR="00E3067A" w:rsidRDefault="00A7250C">
      <w:pPr>
        <w:pStyle w:val="aff8"/>
        <w:snapToGrid w:val="0"/>
        <w:ind w:firstLine="420"/>
      </w:pPr>
      <w:r>
        <w:rPr>
          <w:position w:val="-4"/>
        </w:rPr>
        <w:object w:dxaOrig="260" w:dyaOrig="310">
          <v:shape id="_x0000_i1038" type="#_x0000_t75" style="width:13pt;height:15.5pt" o:ole="">
            <v:imagedata r:id="rId45" o:title=""/>
          </v:shape>
          <o:OLEObject Type="Embed" ProgID="Equation.DSMT4" ShapeID="_x0000_i1038" DrawAspect="Content" ObjectID="_1657972938" r:id="rId46"/>
        </w:object>
      </w:r>
      <w:r>
        <w:rPr>
          <w:rFonts w:hint="eastAsia"/>
        </w:rPr>
        <w:t>——测定区内秸秆粉碎长度合格率。</w:t>
      </w:r>
    </w:p>
    <w:p w:rsidR="00E3067A" w:rsidRDefault="00A7250C">
      <w:pPr>
        <w:pStyle w:val="aff8"/>
        <w:numPr>
          <w:ilvl w:val="0"/>
          <w:numId w:val="17"/>
        </w:numPr>
        <w:ind w:firstLineChars="0" w:firstLine="420"/>
      </w:pPr>
      <w:r>
        <w:rPr>
          <w:rFonts w:hint="eastAsia"/>
        </w:rPr>
        <w:t>秸秆切段长度合格率的测定（适用于秸秆切段回收的机型）</w:t>
      </w:r>
    </w:p>
    <w:p w:rsidR="00E3067A" w:rsidRDefault="00A7250C">
      <w:pPr>
        <w:pStyle w:val="aff8"/>
        <w:ind w:firstLine="420"/>
      </w:pPr>
      <w:r>
        <w:rPr>
          <w:rFonts w:hint="eastAsia"/>
        </w:rPr>
        <w:t>首先要根据农艺要求确定出秸秆切段长度的标准值L，秸秆切段长度合格范围确定为0.7L～1.2L。</w:t>
      </w:r>
    </w:p>
    <w:p w:rsidR="00E3067A" w:rsidRDefault="00A7250C">
      <w:pPr>
        <w:pStyle w:val="aff8"/>
        <w:ind w:firstLine="420"/>
      </w:pPr>
      <w:r>
        <w:rPr>
          <w:rFonts w:hint="eastAsia"/>
        </w:rPr>
        <w:t>从粉碎（切段）秸秆排出口的</w:t>
      </w:r>
      <w:proofErr w:type="gramStart"/>
      <w:r>
        <w:rPr>
          <w:rFonts w:hint="eastAsia"/>
        </w:rPr>
        <w:t>接取物</w:t>
      </w:r>
      <w:proofErr w:type="gramEnd"/>
      <w:r>
        <w:rPr>
          <w:rFonts w:hint="eastAsia"/>
        </w:rPr>
        <w:t>中，随机取3个不少于1kg的样品，</w:t>
      </w:r>
      <w:r>
        <w:rPr>
          <w:rFonts w:hint="eastAsia"/>
          <w:bCs/>
          <w:szCs w:val="21"/>
        </w:rPr>
        <w:t>可通过手工分选、机械分选、气力分选或其他分选手段对样品进行分选，分</w:t>
      </w:r>
      <w:r>
        <w:rPr>
          <w:rFonts w:hint="eastAsia"/>
        </w:rPr>
        <w:t>选出切段长度小于0.7L和切段长度大于1.2L的秸秆（不含其两端的韧皮纤维），称其质量，按式（6）和式（7）计算秸秆切段长度合格率。</w:t>
      </w:r>
    </w:p>
    <w:p w:rsidR="00E3067A" w:rsidRDefault="00A7250C">
      <w:pPr>
        <w:pStyle w:val="aff8"/>
        <w:wordWrap w:val="0"/>
        <w:ind w:firstLine="420"/>
        <w:jc w:val="right"/>
        <w:rPr>
          <w:bCs/>
          <w:szCs w:val="21"/>
        </w:rPr>
      </w:pPr>
      <w:r>
        <w:rPr>
          <w:position w:val="-30"/>
        </w:rPr>
        <w:object w:dxaOrig="2040" w:dyaOrig="680">
          <v:shape id="_x0000_i1039" type="#_x0000_t75" style="width:102pt;height:34pt" o:ole="">
            <v:imagedata r:id="rId47" o:title=""/>
          </v:shape>
          <o:OLEObject Type="Embed" ProgID="Equation.DSMT4" ShapeID="_x0000_i1039" DrawAspect="Content" ObjectID="_1657972939" r:id="rId48"/>
        </w:object>
      </w:r>
      <w:r>
        <w:rPr>
          <w:rFonts w:hint="eastAsia"/>
          <w:bCs/>
          <w:szCs w:val="21"/>
        </w:rPr>
        <w:t xml:space="preserve">              </w:t>
      </w:r>
      <w:r>
        <w:rPr>
          <w:rFonts w:hAnsi="宋体" w:hint="eastAsia"/>
          <w:szCs w:val="21"/>
        </w:rPr>
        <w:t>……</w:t>
      </w:r>
      <w:proofErr w:type="gramStart"/>
      <w:r>
        <w:rPr>
          <w:rFonts w:hAnsi="宋体" w:hint="eastAsia"/>
          <w:szCs w:val="21"/>
        </w:rPr>
        <w:t>…………………</w:t>
      </w:r>
      <w:proofErr w:type="gramEnd"/>
      <w:r>
        <w:rPr>
          <w:rFonts w:hint="eastAsia"/>
          <w:bCs/>
          <w:szCs w:val="21"/>
        </w:rPr>
        <w:t xml:space="preserve">  （6）</w:t>
      </w:r>
    </w:p>
    <w:p w:rsidR="00E3067A" w:rsidRDefault="00A7250C">
      <w:pPr>
        <w:pStyle w:val="aff8"/>
        <w:wordWrap w:val="0"/>
        <w:ind w:firstLine="420"/>
        <w:jc w:val="right"/>
        <w:rPr>
          <w:bCs/>
          <w:szCs w:val="21"/>
        </w:rPr>
      </w:pPr>
      <w:r>
        <w:rPr>
          <w:position w:val="-24"/>
        </w:rPr>
        <w:object w:dxaOrig="1030" w:dyaOrig="960">
          <v:shape id="_x0000_i1040" type="#_x0000_t75" style="width:51.5pt;height:48pt" o:ole="">
            <v:imagedata r:id="rId49" o:title=""/>
          </v:shape>
          <o:OLEObject Type="Embed" ProgID="Equation.DSMT4" ShapeID="_x0000_i1040" DrawAspect="Content" ObjectID="_1657972940" r:id="rId50"/>
        </w:object>
      </w:r>
      <w:r>
        <w:rPr>
          <w:rFonts w:hint="eastAsia"/>
          <w:bCs/>
          <w:szCs w:val="21"/>
        </w:rPr>
        <w:t xml:space="preserve">                    </w:t>
      </w:r>
      <w:r>
        <w:rPr>
          <w:rFonts w:hAnsi="宋体" w:hint="eastAsia"/>
          <w:szCs w:val="21"/>
        </w:rPr>
        <w:t>……</w:t>
      </w:r>
      <w:proofErr w:type="gramStart"/>
      <w:r>
        <w:rPr>
          <w:rFonts w:hAnsi="宋体" w:hint="eastAsia"/>
          <w:szCs w:val="21"/>
        </w:rPr>
        <w:t>…………………</w:t>
      </w:r>
      <w:proofErr w:type="gramEnd"/>
      <w:r>
        <w:rPr>
          <w:rFonts w:hint="eastAsia"/>
          <w:bCs/>
          <w:szCs w:val="21"/>
        </w:rPr>
        <w:t xml:space="preserve">  （7）</w:t>
      </w:r>
    </w:p>
    <w:p w:rsidR="00E3067A" w:rsidRDefault="00A7250C">
      <w:pPr>
        <w:pStyle w:val="aff8"/>
        <w:ind w:firstLine="420"/>
      </w:pPr>
      <w:r>
        <w:rPr>
          <w:rFonts w:hint="eastAsia"/>
        </w:rPr>
        <w:t>式中：</w:t>
      </w:r>
    </w:p>
    <w:p w:rsidR="00E3067A" w:rsidRDefault="00A7250C">
      <w:pPr>
        <w:pStyle w:val="aff8"/>
        <w:snapToGrid w:val="0"/>
        <w:ind w:firstLine="420"/>
      </w:pPr>
      <w:r>
        <w:rPr>
          <w:position w:val="-12"/>
        </w:rPr>
        <w:object w:dxaOrig="290" w:dyaOrig="380">
          <v:shape id="_x0000_i1041" type="#_x0000_t75" style="width:14.5pt;height:19pt" o:ole="">
            <v:imagedata r:id="rId51" o:title=""/>
          </v:shape>
          <o:OLEObject Type="Embed" ProgID="Equation.DSMT4" ShapeID="_x0000_i1041" DrawAspect="Content" ObjectID="_1657972941" r:id="rId52"/>
        </w:object>
      </w:r>
      <w:r>
        <w:rPr>
          <w:rFonts w:hint="eastAsia"/>
        </w:rPr>
        <w:t>——第i样品秸秆切段长度合格率；</w:t>
      </w:r>
    </w:p>
    <w:p w:rsidR="00E3067A" w:rsidRDefault="00A7250C">
      <w:pPr>
        <w:pStyle w:val="aff8"/>
        <w:snapToGrid w:val="0"/>
        <w:ind w:firstLine="420"/>
      </w:pPr>
      <w:r>
        <w:rPr>
          <w:position w:val="-12"/>
        </w:rPr>
        <w:object w:dxaOrig="310" w:dyaOrig="380">
          <v:shape id="_x0000_i1042" type="#_x0000_t75" style="width:15.5pt;height:19pt" o:ole="">
            <v:imagedata r:id="rId53" o:title=""/>
          </v:shape>
          <o:OLEObject Type="Embed" ProgID="Equation.3" ShapeID="_x0000_i1042" DrawAspect="Content" ObjectID="_1657972942" r:id="rId54"/>
        </w:object>
      </w:r>
      <w:r>
        <w:rPr>
          <w:rFonts w:hint="eastAsia"/>
        </w:rPr>
        <w:t>——第i样品秸秆质量，单位为克（g）；</w:t>
      </w:r>
    </w:p>
    <w:p w:rsidR="00E3067A" w:rsidRDefault="00A7250C">
      <w:pPr>
        <w:pStyle w:val="aff8"/>
        <w:snapToGrid w:val="0"/>
        <w:ind w:firstLine="420"/>
      </w:pPr>
      <w:r>
        <w:rPr>
          <w:position w:val="-12"/>
        </w:rPr>
        <w:object w:dxaOrig="350" w:dyaOrig="380">
          <v:shape id="_x0000_i1043" type="#_x0000_t75" style="width:17.5pt;height:19pt" o:ole="">
            <v:imagedata r:id="rId55" o:title=""/>
          </v:shape>
          <o:OLEObject Type="Embed" ProgID="Equation.3" ShapeID="_x0000_i1043" DrawAspect="Content" ObjectID="_1657972943" r:id="rId56"/>
        </w:object>
      </w:r>
      <w:r>
        <w:rPr>
          <w:rFonts w:hint="eastAsia"/>
        </w:rPr>
        <w:t>——第i样品切段长度不合格秸秆质量，单位为克（g）；</w:t>
      </w:r>
    </w:p>
    <w:p w:rsidR="00E3067A" w:rsidRDefault="00A7250C">
      <w:pPr>
        <w:pStyle w:val="aff8"/>
        <w:snapToGrid w:val="0"/>
        <w:ind w:firstLine="420"/>
      </w:pPr>
      <w:r>
        <w:rPr>
          <w:position w:val="-10"/>
        </w:rPr>
        <w:object w:dxaOrig="240" w:dyaOrig="380">
          <v:shape id="_x0000_i1044" type="#_x0000_t75" style="width:12pt;height:19pt" o:ole="">
            <v:imagedata r:id="rId57" o:title=""/>
          </v:shape>
          <o:OLEObject Type="Embed" ProgID="Equation.DSMT4" ShapeID="_x0000_i1044" DrawAspect="Content" ObjectID="_1657972944" r:id="rId58"/>
        </w:object>
      </w:r>
      <w:r>
        <w:rPr>
          <w:rFonts w:hint="eastAsia"/>
        </w:rPr>
        <w:t>——测定区内秸秆切段长度合格率。</w:t>
      </w:r>
    </w:p>
    <w:p w:rsidR="00E3067A" w:rsidRDefault="00A7250C">
      <w:pPr>
        <w:pStyle w:val="aff8"/>
        <w:numPr>
          <w:ilvl w:val="0"/>
          <w:numId w:val="17"/>
        </w:numPr>
        <w:ind w:firstLineChars="0" w:firstLine="420"/>
      </w:pPr>
      <w:r>
        <w:rPr>
          <w:rFonts w:hint="eastAsia"/>
        </w:rPr>
        <w:t>成捆率(适用于带打（压）</w:t>
      </w:r>
      <w:proofErr w:type="gramStart"/>
      <w:r>
        <w:rPr>
          <w:rFonts w:hint="eastAsia"/>
        </w:rPr>
        <w:t>捆功能</w:t>
      </w:r>
      <w:proofErr w:type="gramEnd"/>
      <w:r>
        <w:rPr>
          <w:rFonts w:hint="eastAsia"/>
        </w:rPr>
        <w:t>的机型)</w:t>
      </w:r>
    </w:p>
    <w:p w:rsidR="00E3067A" w:rsidRDefault="00A7250C">
      <w:pPr>
        <w:pStyle w:val="aff8"/>
        <w:ind w:firstLine="420"/>
        <w:rPr>
          <w:rFonts w:hAnsi="宋体"/>
          <w:szCs w:val="21"/>
        </w:rPr>
      </w:pPr>
      <w:r>
        <w:rPr>
          <w:rFonts w:hint="eastAsia"/>
        </w:rPr>
        <w:t>在生产查定过程中，连续检查100个草捆，记录其中散草捆数，按</w:t>
      </w:r>
      <w:r>
        <w:rPr>
          <w:rFonts w:hAnsi="宋体" w:hint="eastAsia"/>
          <w:bCs/>
        </w:rPr>
        <w:t>式（8）计算。</w:t>
      </w:r>
    </w:p>
    <w:p w:rsidR="00E3067A" w:rsidRDefault="00A7250C">
      <w:pPr>
        <w:pStyle w:val="afc"/>
        <w:wordWrap w:val="0"/>
        <w:ind w:right="420"/>
        <w:jc w:val="right"/>
        <w:rPr>
          <w:rFonts w:ascii="宋体"/>
          <w:bCs/>
        </w:rPr>
      </w:pPr>
      <w:r>
        <w:rPr>
          <w:position w:val="-24"/>
        </w:rPr>
        <w:object w:dxaOrig="2040" w:dyaOrig="620">
          <v:shape id="_x0000_i1045" type="#_x0000_t75" style="width:102pt;height:31pt" o:ole="">
            <v:imagedata r:id="rId59" o:title=""/>
          </v:shape>
          <o:OLEObject Type="Embed" ProgID="Equation.DSMT4" ShapeID="_x0000_i1045" DrawAspect="Content" ObjectID="_1657972945" r:id="rId60"/>
        </w:object>
      </w:r>
      <w:r>
        <w:rPr>
          <w:rFonts w:hint="eastAsia"/>
        </w:rPr>
        <w:t xml:space="preserve">          </w:t>
      </w:r>
      <w:r>
        <w:rPr>
          <w:rFonts w:hAnsi="宋体" w:hint="eastAsia"/>
          <w:szCs w:val="21"/>
        </w:rPr>
        <w:t>……</w:t>
      </w:r>
      <w:proofErr w:type="gramStart"/>
      <w:r>
        <w:rPr>
          <w:rFonts w:hAnsi="宋体" w:hint="eastAsia"/>
          <w:szCs w:val="21"/>
        </w:rPr>
        <w:t>…………………</w:t>
      </w:r>
      <w:proofErr w:type="gramEnd"/>
      <w:r>
        <w:rPr>
          <w:rFonts w:hint="eastAsia"/>
          <w:bCs/>
          <w:szCs w:val="21"/>
        </w:rPr>
        <w:t xml:space="preserve"> </w:t>
      </w:r>
      <w:r>
        <w:rPr>
          <w:rFonts w:ascii="宋体" w:hAnsi="宋体" w:hint="eastAsia"/>
          <w:bCs/>
          <w:szCs w:val="21"/>
        </w:rPr>
        <w:t xml:space="preserve"> （8）</w:t>
      </w:r>
    </w:p>
    <w:p w:rsidR="00E3067A" w:rsidRDefault="00A7250C">
      <w:pPr>
        <w:pStyle w:val="afc"/>
        <w:jc w:val="left"/>
        <w:rPr>
          <w:rFonts w:hAnsi="宋体"/>
          <w:i/>
          <w:iCs/>
        </w:rPr>
      </w:pPr>
      <w:r>
        <w:rPr>
          <w:rFonts w:ascii="宋体" w:hint="eastAsia"/>
          <w:bCs/>
        </w:rPr>
        <w:t>式中：</w:t>
      </w:r>
    </w:p>
    <w:p w:rsidR="00E3067A" w:rsidRDefault="00A7250C">
      <w:pPr>
        <w:pStyle w:val="afc"/>
        <w:tabs>
          <w:tab w:val="left" w:pos="7200"/>
        </w:tabs>
        <w:jc w:val="left"/>
        <w:rPr>
          <w:rFonts w:hAnsi="宋体"/>
          <w:bCs/>
        </w:rPr>
      </w:pPr>
      <w:proofErr w:type="spellStart"/>
      <w:r>
        <w:rPr>
          <w:rFonts w:hAnsi="宋体"/>
          <w:i/>
          <w:iCs/>
        </w:rPr>
        <w:t>S</w:t>
      </w:r>
      <w:r>
        <w:rPr>
          <w:rFonts w:hAnsi="宋体"/>
          <w:i/>
          <w:iCs/>
          <w:vertAlign w:val="subscript"/>
        </w:rPr>
        <w:t>k</w:t>
      </w:r>
      <w:proofErr w:type="spellEnd"/>
      <w:r>
        <w:rPr>
          <w:rFonts w:hAnsi="宋体"/>
        </w:rPr>
        <w:t xml:space="preserve"> </w:t>
      </w:r>
      <w:r>
        <w:rPr>
          <w:rFonts w:hAnsi="宋体" w:hint="eastAsia"/>
          <w:bCs/>
        </w:rPr>
        <w:t>——成捆率；</w:t>
      </w:r>
    </w:p>
    <w:p w:rsidR="00E3067A" w:rsidRDefault="00A7250C">
      <w:pPr>
        <w:pStyle w:val="afc"/>
        <w:jc w:val="left"/>
        <w:rPr>
          <w:rFonts w:ascii="宋体" w:hAnsi="宋体"/>
          <w:bCs/>
        </w:rPr>
      </w:pPr>
      <w:r>
        <w:rPr>
          <w:rFonts w:ascii="宋体" w:hAnsi="宋体"/>
          <w:i/>
          <w:iCs/>
        </w:rPr>
        <w:t>I</w:t>
      </w:r>
      <w:r>
        <w:rPr>
          <w:rFonts w:ascii="宋体" w:hAnsi="宋体"/>
          <w:i/>
          <w:iCs/>
          <w:vertAlign w:val="subscript"/>
        </w:rPr>
        <w:t xml:space="preserve">s </w:t>
      </w:r>
      <w:r>
        <w:rPr>
          <w:rFonts w:ascii="宋体" w:hAnsi="宋体" w:hint="eastAsia"/>
          <w:bCs/>
        </w:rPr>
        <w:t>——累</w:t>
      </w:r>
      <w:r>
        <w:rPr>
          <w:rFonts w:hint="eastAsia"/>
        </w:rPr>
        <w:t>计</w:t>
      </w:r>
      <w:r>
        <w:rPr>
          <w:rFonts w:ascii="宋体" w:hAnsi="宋体" w:hint="eastAsia"/>
          <w:bCs/>
        </w:rPr>
        <w:t>散捆数，</w:t>
      </w:r>
      <w:r>
        <w:rPr>
          <w:rFonts w:hint="eastAsia"/>
        </w:rPr>
        <w:t>单位为</w:t>
      </w:r>
      <w:r>
        <w:rPr>
          <w:rFonts w:ascii="宋体" w:hAnsi="宋体" w:hint="eastAsia"/>
          <w:bCs/>
        </w:rPr>
        <w:t>捆。</w:t>
      </w:r>
    </w:p>
    <w:p w:rsidR="00E3067A" w:rsidRDefault="00A7250C" w:rsidP="00B048E9">
      <w:pPr>
        <w:pStyle w:val="afc"/>
        <w:spacing w:beforeLines="50" w:before="156" w:afterLines="50" w:after="156"/>
        <w:ind w:firstLineChars="0" w:firstLine="0"/>
        <w:jc w:val="left"/>
        <w:rPr>
          <w:rFonts w:ascii="黑体" w:eastAsia="黑体" w:hAnsi="黑体"/>
          <w:bCs/>
        </w:rPr>
      </w:pPr>
      <w:r>
        <w:rPr>
          <w:rFonts w:ascii="黑体" w:eastAsia="黑体" w:hAnsi="黑体" w:hint="eastAsia"/>
          <w:bCs/>
        </w:rPr>
        <w:t>4.4.3  判定规则</w:t>
      </w:r>
    </w:p>
    <w:p w:rsidR="00E3067A" w:rsidRDefault="00A7250C">
      <w:pPr>
        <w:pStyle w:val="af0"/>
        <w:numPr>
          <w:ilvl w:val="0"/>
          <w:numId w:val="0"/>
        </w:numPr>
        <w:ind w:firstLineChars="200" w:firstLine="420"/>
        <w:rPr>
          <w:rFonts w:ascii="黑体" w:hAnsi="黑体"/>
          <w:bCs/>
        </w:rPr>
      </w:pPr>
      <w:r>
        <w:rPr>
          <w:rFonts w:ascii="宋体" w:eastAsia="宋体" w:hint="eastAsia"/>
        </w:rPr>
        <w:t>性能试验满足表3相关要求时，结论为符合要求；否则，结论为不符合要求。</w:t>
      </w:r>
    </w:p>
    <w:p w:rsidR="00E3067A" w:rsidRDefault="00A7250C" w:rsidP="00B048E9">
      <w:pPr>
        <w:pStyle w:val="af4"/>
        <w:snapToGrid w:val="0"/>
        <w:spacing w:beforeLines="50" w:before="156" w:afterLines="50" w:after="156"/>
        <w:ind w:left="0"/>
        <w:jc w:val="both"/>
      </w:pPr>
      <w:bookmarkStart w:id="57" w:name="_Toc18076752"/>
      <w:bookmarkEnd w:id="48"/>
      <w:bookmarkEnd w:id="49"/>
      <w:bookmarkEnd w:id="53"/>
      <w:bookmarkEnd w:id="54"/>
      <w:bookmarkEnd w:id="55"/>
      <w:bookmarkEnd w:id="56"/>
      <w:r>
        <w:rPr>
          <w:rFonts w:hint="eastAsia"/>
        </w:rPr>
        <w:t>综合判定规则</w:t>
      </w:r>
      <w:bookmarkEnd w:id="57"/>
    </w:p>
    <w:p w:rsidR="00E3067A" w:rsidRDefault="00A7250C">
      <w:pPr>
        <w:pStyle w:val="af5"/>
        <w:numPr>
          <w:ilvl w:val="0"/>
          <w:numId w:val="0"/>
        </w:numPr>
        <w:snapToGrid w:val="0"/>
        <w:ind w:firstLineChars="200" w:firstLine="420"/>
        <w:rPr>
          <w:rFonts w:ascii="宋体" w:eastAsia="宋体" w:hAnsi="宋体"/>
        </w:rPr>
      </w:pPr>
      <w:r>
        <w:rPr>
          <w:rFonts w:ascii="宋体" w:eastAsia="宋体" w:hAnsi="宋体" w:hint="eastAsia"/>
        </w:rPr>
        <w:t>产品一致性检查、创新性评价、安全性检查、适用地区性能试验均符合大纲要求时，专项鉴定结论为通过；否则，专项鉴定结论为不通过。</w:t>
      </w:r>
    </w:p>
    <w:p w:rsidR="00E3067A" w:rsidRDefault="00A7250C" w:rsidP="00B048E9">
      <w:pPr>
        <w:pStyle w:val="af5"/>
        <w:numPr>
          <w:ilvl w:val="0"/>
          <w:numId w:val="16"/>
        </w:numPr>
        <w:snapToGrid w:val="0"/>
        <w:spacing w:afterLines="50" w:after="156"/>
        <w:ind w:left="0" w:firstLine="0"/>
        <w:jc w:val="center"/>
      </w:pPr>
      <w:r>
        <w:rPr>
          <w:rFonts w:hint="eastAsia"/>
        </w:rPr>
        <w:t>综合判定表</w:t>
      </w:r>
    </w:p>
    <w:tbl>
      <w:tblPr>
        <w:tblW w:w="93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567"/>
        <w:gridCol w:w="1134"/>
        <w:gridCol w:w="709"/>
        <w:gridCol w:w="1559"/>
        <w:gridCol w:w="851"/>
        <w:gridCol w:w="3253"/>
      </w:tblGrid>
      <w:tr w:rsidR="00E3067A">
        <w:trPr>
          <w:trHeight w:val="228"/>
          <w:tblHeader/>
          <w:jc w:val="center"/>
        </w:trPr>
        <w:tc>
          <w:tcPr>
            <w:tcW w:w="1271" w:type="dxa"/>
            <w:tcBorders>
              <w:bottom w:val="single" w:sz="8" w:space="0" w:color="auto"/>
            </w:tcBorders>
            <w:vAlign w:val="center"/>
          </w:tcPr>
          <w:p w:rsidR="00E3067A" w:rsidRDefault="00A7250C">
            <w:pPr>
              <w:pStyle w:val="afd"/>
              <w:spacing w:line="240" w:lineRule="exact"/>
              <w:jc w:val="center"/>
              <w:rPr>
                <w:rFonts w:hAnsi="宋体" w:cs="宋体"/>
                <w:b/>
                <w:sz w:val="18"/>
                <w:szCs w:val="18"/>
              </w:rPr>
            </w:pPr>
            <w:r>
              <w:rPr>
                <w:rFonts w:hAnsi="宋体" w:cs="宋体" w:hint="eastAsia"/>
                <w:b/>
                <w:sz w:val="18"/>
                <w:szCs w:val="18"/>
              </w:rPr>
              <w:t>一级指标</w:t>
            </w:r>
          </w:p>
        </w:tc>
        <w:tc>
          <w:tcPr>
            <w:tcW w:w="8073" w:type="dxa"/>
            <w:gridSpan w:val="6"/>
            <w:tcBorders>
              <w:bottom w:val="single" w:sz="8" w:space="0" w:color="auto"/>
            </w:tcBorders>
            <w:vAlign w:val="center"/>
          </w:tcPr>
          <w:p w:rsidR="00E3067A" w:rsidRDefault="00A7250C">
            <w:pPr>
              <w:pStyle w:val="afd"/>
              <w:spacing w:line="240" w:lineRule="exact"/>
              <w:jc w:val="center"/>
              <w:rPr>
                <w:rFonts w:hAnsi="宋体" w:cs="宋体"/>
                <w:b/>
                <w:sz w:val="18"/>
                <w:szCs w:val="18"/>
              </w:rPr>
            </w:pPr>
            <w:r>
              <w:rPr>
                <w:rFonts w:hAnsi="宋体" w:cs="宋体" w:hint="eastAsia"/>
                <w:b/>
                <w:sz w:val="18"/>
                <w:szCs w:val="18"/>
              </w:rPr>
              <w:t>二级指标</w:t>
            </w:r>
          </w:p>
        </w:tc>
      </w:tr>
      <w:tr w:rsidR="00E3067A">
        <w:trPr>
          <w:trHeight w:val="58"/>
          <w:tblHeader/>
          <w:jc w:val="center"/>
        </w:trPr>
        <w:tc>
          <w:tcPr>
            <w:tcW w:w="1271" w:type="dxa"/>
            <w:tcBorders>
              <w:top w:val="single" w:sz="8" w:space="0" w:color="auto"/>
            </w:tcBorders>
            <w:vAlign w:val="center"/>
          </w:tcPr>
          <w:p w:rsidR="00E3067A" w:rsidRDefault="00A7250C">
            <w:pPr>
              <w:pStyle w:val="afd"/>
              <w:spacing w:line="240" w:lineRule="exact"/>
              <w:jc w:val="center"/>
              <w:rPr>
                <w:rFonts w:hAnsi="宋体" w:cs="宋体"/>
                <w:b/>
                <w:sz w:val="18"/>
                <w:szCs w:val="18"/>
              </w:rPr>
            </w:pPr>
            <w:r>
              <w:rPr>
                <w:rFonts w:hAnsi="宋体" w:cs="宋体" w:hint="eastAsia"/>
                <w:b/>
                <w:sz w:val="18"/>
                <w:szCs w:val="18"/>
              </w:rPr>
              <w:t>项目</w:t>
            </w:r>
          </w:p>
        </w:tc>
        <w:tc>
          <w:tcPr>
            <w:tcW w:w="567" w:type="dxa"/>
            <w:tcBorders>
              <w:top w:val="single" w:sz="8" w:space="0" w:color="auto"/>
            </w:tcBorders>
            <w:vAlign w:val="center"/>
          </w:tcPr>
          <w:p w:rsidR="00E3067A" w:rsidRDefault="00A7250C">
            <w:pPr>
              <w:pStyle w:val="afd"/>
              <w:spacing w:line="240" w:lineRule="exact"/>
              <w:jc w:val="center"/>
              <w:rPr>
                <w:rFonts w:hAnsi="宋体" w:cs="宋体"/>
                <w:b/>
                <w:sz w:val="18"/>
                <w:szCs w:val="18"/>
              </w:rPr>
            </w:pPr>
            <w:r>
              <w:rPr>
                <w:rFonts w:hAnsi="宋体" w:cs="宋体" w:hint="eastAsia"/>
                <w:b/>
                <w:sz w:val="18"/>
                <w:szCs w:val="18"/>
              </w:rPr>
              <w:t>序号</w:t>
            </w:r>
          </w:p>
        </w:tc>
        <w:tc>
          <w:tcPr>
            <w:tcW w:w="3402" w:type="dxa"/>
            <w:gridSpan w:val="3"/>
            <w:tcBorders>
              <w:top w:val="single" w:sz="8" w:space="0" w:color="auto"/>
            </w:tcBorders>
            <w:vAlign w:val="center"/>
          </w:tcPr>
          <w:p w:rsidR="00E3067A" w:rsidRDefault="00A7250C">
            <w:pPr>
              <w:pStyle w:val="afd"/>
              <w:spacing w:line="240" w:lineRule="exact"/>
              <w:jc w:val="center"/>
              <w:rPr>
                <w:rFonts w:hAnsi="宋体" w:cs="宋体"/>
                <w:b/>
                <w:sz w:val="18"/>
                <w:szCs w:val="18"/>
              </w:rPr>
            </w:pPr>
            <w:r>
              <w:rPr>
                <w:rFonts w:hAnsi="宋体" w:cs="宋体" w:hint="eastAsia"/>
                <w:b/>
                <w:sz w:val="18"/>
                <w:szCs w:val="18"/>
              </w:rPr>
              <w:t>项目</w:t>
            </w:r>
          </w:p>
        </w:tc>
        <w:tc>
          <w:tcPr>
            <w:tcW w:w="851" w:type="dxa"/>
            <w:tcBorders>
              <w:top w:val="single" w:sz="8" w:space="0" w:color="auto"/>
            </w:tcBorders>
            <w:vAlign w:val="center"/>
          </w:tcPr>
          <w:p w:rsidR="00E3067A" w:rsidRDefault="00A7250C">
            <w:pPr>
              <w:pStyle w:val="afd"/>
              <w:spacing w:line="240" w:lineRule="exact"/>
              <w:jc w:val="center"/>
              <w:rPr>
                <w:rFonts w:hAnsi="宋体" w:cs="宋体"/>
                <w:b/>
                <w:sz w:val="18"/>
                <w:szCs w:val="18"/>
              </w:rPr>
            </w:pPr>
            <w:r>
              <w:rPr>
                <w:rFonts w:hAnsi="宋体" w:cs="宋体" w:hint="eastAsia"/>
                <w:b/>
                <w:sz w:val="18"/>
                <w:szCs w:val="18"/>
              </w:rPr>
              <w:t>单位</w:t>
            </w:r>
          </w:p>
        </w:tc>
        <w:tc>
          <w:tcPr>
            <w:tcW w:w="3253" w:type="dxa"/>
            <w:tcBorders>
              <w:top w:val="single" w:sz="8" w:space="0" w:color="auto"/>
            </w:tcBorders>
            <w:vAlign w:val="center"/>
          </w:tcPr>
          <w:p w:rsidR="00E3067A" w:rsidRDefault="00A7250C">
            <w:pPr>
              <w:pStyle w:val="afd"/>
              <w:spacing w:line="240" w:lineRule="exact"/>
              <w:jc w:val="center"/>
              <w:rPr>
                <w:rFonts w:hAnsi="宋体" w:cs="宋体"/>
                <w:b/>
                <w:sz w:val="18"/>
                <w:szCs w:val="18"/>
              </w:rPr>
            </w:pPr>
            <w:r>
              <w:rPr>
                <w:rFonts w:hAnsi="宋体" w:cs="宋体" w:hint="eastAsia"/>
                <w:b/>
                <w:sz w:val="18"/>
                <w:szCs w:val="18"/>
              </w:rPr>
              <w:t>要求</w:t>
            </w:r>
          </w:p>
        </w:tc>
      </w:tr>
      <w:tr w:rsidR="00E3067A">
        <w:trPr>
          <w:trHeight w:val="228"/>
          <w:jc w:val="center"/>
        </w:trPr>
        <w:tc>
          <w:tcPr>
            <w:tcW w:w="1271" w:type="dxa"/>
            <w:tcBorders>
              <w:top w:val="single" w:sz="8" w:space="0" w:color="auto"/>
            </w:tcBorders>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一致性检查</w:t>
            </w:r>
          </w:p>
        </w:tc>
        <w:tc>
          <w:tcPr>
            <w:tcW w:w="567" w:type="dxa"/>
            <w:tcBorders>
              <w:top w:val="single" w:sz="8" w:space="0" w:color="auto"/>
            </w:tcBorders>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1</w:t>
            </w:r>
          </w:p>
        </w:tc>
        <w:tc>
          <w:tcPr>
            <w:tcW w:w="3402" w:type="dxa"/>
            <w:gridSpan w:val="3"/>
            <w:tcBorders>
              <w:top w:val="single" w:sz="8" w:space="0" w:color="auto"/>
            </w:tcBorders>
            <w:vAlign w:val="center"/>
          </w:tcPr>
          <w:p w:rsidR="00E3067A" w:rsidRDefault="00A7250C">
            <w:pPr>
              <w:pStyle w:val="afd"/>
              <w:spacing w:line="240" w:lineRule="exact"/>
              <w:rPr>
                <w:rFonts w:hAnsi="宋体" w:cs="宋体"/>
                <w:color w:val="FF0000"/>
                <w:sz w:val="18"/>
                <w:szCs w:val="18"/>
              </w:rPr>
            </w:pPr>
            <w:r>
              <w:rPr>
                <w:rFonts w:hAnsi="宋体" w:cs="宋体" w:hint="eastAsia"/>
                <w:sz w:val="18"/>
                <w:szCs w:val="18"/>
              </w:rPr>
              <w:t>一致性检查</w:t>
            </w:r>
          </w:p>
        </w:tc>
        <w:tc>
          <w:tcPr>
            <w:tcW w:w="851" w:type="dxa"/>
            <w:tcBorders>
              <w:top w:val="single" w:sz="8" w:space="0" w:color="auto"/>
            </w:tcBorders>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w:t>
            </w:r>
          </w:p>
        </w:tc>
        <w:tc>
          <w:tcPr>
            <w:tcW w:w="3253" w:type="dxa"/>
            <w:tcBorders>
              <w:top w:val="single" w:sz="8" w:space="0" w:color="auto"/>
            </w:tcBorders>
            <w:vAlign w:val="center"/>
          </w:tcPr>
          <w:p w:rsidR="00E3067A" w:rsidRDefault="00A7250C">
            <w:pPr>
              <w:pStyle w:val="afd"/>
              <w:spacing w:line="240" w:lineRule="exact"/>
              <w:jc w:val="left"/>
              <w:rPr>
                <w:rFonts w:hAnsi="宋体" w:cs="宋体"/>
                <w:sz w:val="18"/>
                <w:szCs w:val="18"/>
              </w:rPr>
            </w:pPr>
            <w:r>
              <w:rPr>
                <w:rFonts w:hAnsi="宋体" w:cs="宋体" w:hint="eastAsia"/>
                <w:sz w:val="18"/>
                <w:szCs w:val="18"/>
              </w:rPr>
              <w:t>符合本大纲4.1.2的要求</w:t>
            </w:r>
          </w:p>
        </w:tc>
      </w:tr>
      <w:tr w:rsidR="00E3067A">
        <w:trPr>
          <w:trHeight w:val="228"/>
          <w:jc w:val="center"/>
        </w:trPr>
        <w:tc>
          <w:tcPr>
            <w:tcW w:w="1271" w:type="dxa"/>
            <w:tcBorders>
              <w:top w:val="single" w:sz="4" w:space="0" w:color="auto"/>
            </w:tcBorders>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创新性评价</w:t>
            </w:r>
          </w:p>
        </w:tc>
        <w:tc>
          <w:tcPr>
            <w:tcW w:w="567" w:type="dxa"/>
            <w:tcBorders>
              <w:top w:val="single" w:sz="4" w:space="0" w:color="auto"/>
            </w:tcBorders>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1</w:t>
            </w:r>
          </w:p>
        </w:tc>
        <w:tc>
          <w:tcPr>
            <w:tcW w:w="3402" w:type="dxa"/>
            <w:gridSpan w:val="3"/>
            <w:tcBorders>
              <w:top w:val="single" w:sz="4" w:space="0" w:color="auto"/>
            </w:tcBorders>
            <w:vAlign w:val="center"/>
          </w:tcPr>
          <w:p w:rsidR="00E3067A" w:rsidRDefault="00A7250C">
            <w:pPr>
              <w:pStyle w:val="afd"/>
              <w:spacing w:line="240" w:lineRule="exact"/>
              <w:rPr>
                <w:rFonts w:hAnsi="宋体" w:cs="宋体"/>
                <w:color w:val="FF0000"/>
                <w:sz w:val="18"/>
                <w:szCs w:val="18"/>
              </w:rPr>
            </w:pPr>
            <w:r>
              <w:rPr>
                <w:rFonts w:hAnsi="宋体" w:cs="宋体" w:hint="eastAsia"/>
                <w:sz w:val="18"/>
                <w:szCs w:val="18"/>
              </w:rPr>
              <w:t>创新性评价</w:t>
            </w:r>
          </w:p>
        </w:tc>
        <w:tc>
          <w:tcPr>
            <w:tcW w:w="851" w:type="dxa"/>
            <w:tcBorders>
              <w:top w:val="single" w:sz="4" w:space="0" w:color="auto"/>
            </w:tcBorders>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w:t>
            </w:r>
          </w:p>
        </w:tc>
        <w:tc>
          <w:tcPr>
            <w:tcW w:w="3253" w:type="dxa"/>
            <w:tcBorders>
              <w:top w:val="single" w:sz="4" w:space="0" w:color="auto"/>
            </w:tcBorders>
            <w:vAlign w:val="center"/>
          </w:tcPr>
          <w:p w:rsidR="00E3067A" w:rsidRDefault="00A7250C">
            <w:pPr>
              <w:pStyle w:val="afd"/>
              <w:spacing w:line="240" w:lineRule="exact"/>
              <w:jc w:val="left"/>
              <w:rPr>
                <w:rFonts w:hAnsi="宋体" w:cs="宋体"/>
                <w:sz w:val="18"/>
                <w:szCs w:val="18"/>
                <w:highlight w:val="yellow"/>
              </w:rPr>
            </w:pPr>
            <w:r>
              <w:rPr>
                <w:rFonts w:hAnsi="宋体" w:cs="宋体" w:hint="eastAsia"/>
                <w:sz w:val="18"/>
                <w:szCs w:val="18"/>
              </w:rPr>
              <w:t>符合本大纲4.2.2的要求</w:t>
            </w:r>
          </w:p>
        </w:tc>
      </w:tr>
      <w:tr w:rsidR="00E3067A">
        <w:trPr>
          <w:trHeight w:val="252"/>
          <w:jc w:val="center"/>
        </w:trPr>
        <w:tc>
          <w:tcPr>
            <w:tcW w:w="1271" w:type="dxa"/>
            <w:vMerge w:val="restart"/>
            <w:vAlign w:val="center"/>
          </w:tcPr>
          <w:p w:rsidR="00E3067A" w:rsidRDefault="00A7250C">
            <w:pPr>
              <w:pStyle w:val="afd"/>
              <w:spacing w:line="240" w:lineRule="exact"/>
              <w:jc w:val="center"/>
              <w:rPr>
                <w:rFonts w:hAnsi="宋体" w:cs="宋体"/>
                <w:sz w:val="18"/>
                <w:szCs w:val="18"/>
              </w:rPr>
            </w:pPr>
            <w:bookmarkStart w:id="58" w:name="_Toc6154"/>
            <w:bookmarkStart w:id="59" w:name="_Toc16429"/>
            <w:r>
              <w:rPr>
                <w:rFonts w:hAnsi="宋体" w:cs="宋体" w:hint="eastAsia"/>
                <w:sz w:val="18"/>
                <w:szCs w:val="18"/>
              </w:rPr>
              <w:t>安全性检查</w:t>
            </w:r>
          </w:p>
        </w:tc>
        <w:tc>
          <w:tcPr>
            <w:tcW w:w="567" w:type="dxa"/>
            <w:vMerge w:val="restart"/>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1</w:t>
            </w:r>
          </w:p>
        </w:tc>
        <w:tc>
          <w:tcPr>
            <w:tcW w:w="1134" w:type="dxa"/>
            <w:vMerge w:val="restart"/>
            <w:vAlign w:val="center"/>
          </w:tcPr>
          <w:p w:rsidR="00E3067A" w:rsidRDefault="00A7250C">
            <w:pPr>
              <w:pStyle w:val="afd"/>
              <w:spacing w:line="240" w:lineRule="exact"/>
              <w:rPr>
                <w:rFonts w:hAnsi="宋体" w:cs="Times New Roman"/>
                <w:sz w:val="18"/>
                <w:szCs w:val="18"/>
              </w:rPr>
            </w:pPr>
            <w:r>
              <w:rPr>
                <w:rFonts w:hAnsi="宋体" w:cs="Times New Roman" w:hint="eastAsia"/>
                <w:sz w:val="18"/>
                <w:szCs w:val="18"/>
              </w:rPr>
              <w:t>安全性能</w:t>
            </w:r>
          </w:p>
        </w:tc>
        <w:tc>
          <w:tcPr>
            <w:tcW w:w="709" w:type="dxa"/>
            <w:vMerge w:val="restart"/>
            <w:vAlign w:val="center"/>
          </w:tcPr>
          <w:p w:rsidR="00E3067A" w:rsidRDefault="00A7250C">
            <w:pPr>
              <w:pStyle w:val="aff8"/>
              <w:spacing w:line="240" w:lineRule="exact"/>
              <w:ind w:firstLineChars="0" w:firstLine="0"/>
              <w:rPr>
                <w:rFonts w:hAnsi="宋体"/>
                <w:kern w:val="2"/>
                <w:sz w:val="18"/>
                <w:szCs w:val="18"/>
              </w:rPr>
            </w:pPr>
            <w:r>
              <w:rPr>
                <w:rFonts w:hAnsi="宋体" w:hint="eastAsia"/>
                <w:kern w:val="2"/>
                <w:sz w:val="18"/>
                <w:szCs w:val="18"/>
              </w:rPr>
              <w:t>制动</w:t>
            </w:r>
          </w:p>
        </w:tc>
        <w:tc>
          <w:tcPr>
            <w:tcW w:w="1559" w:type="dxa"/>
            <w:vAlign w:val="center"/>
          </w:tcPr>
          <w:p w:rsidR="00E3067A" w:rsidRDefault="00A7250C">
            <w:pPr>
              <w:pStyle w:val="aff8"/>
              <w:spacing w:line="240" w:lineRule="exact"/>
              <w:ind w:firstLineChars="0" w:firstLine="0"/>
              <w:rPr>
                <w:rFonts w:hAnsi="宋体"/>
                <w:kern w:val="2"/>
                <w:sz w:val="18"/>
                <w:szCs w:val="18"/>
              </w:rPr>
            </w:pPr>
            <w:r>
              <w:rPr>
                <w:rFonts w:hAnsi="宋体" w:hint="eastAsia"/>
                <w:kern w:val="2"/>
                <w:sz w:val="18"/>
                <w:szCs w:val="18"/>
              </w:rPr>
              <w:t>驻车制动</w:t>
            </w:r>
          </w:p>
        </w:tc>
        <w:tc>
          <w:tcPr>
            <w:tcW w:w="851" w:type="dxa"/>
            <w:tcBorders>
              <w:top w:val="single" w:sz="4" w:space="0" w:color="auto"/>
              <w:bottom w:val="single" w:sz="4" w:space="0" w:color="auto"/>
            </w:tcBorders>
            <w:vAlign w:val="center"/>
          </w:tcPr>
          <w:p w:rsidR="00E3067A" w:rsidRDefault="00A7250C">
            <w:pPr>
              <w:pStyle w:val="aff8"/>
              <w:spacing w:line="240" w:lineRule="exact"/>
              <w:ind w:firstLineChars="0" w:firstLine="0"/>
              <w:jc w:val="center"/>
              <w:rPr>
                <w:rFonts w:hAnsi="宋体"/>
                <w:kern w:val="2"/>
                <w:sz w:val="18"/>
                <w:szCs w:val="18"/>
              </w:rPr>
            </w:pPr>
            <w:r>
              <w:rPr>
                <w:rFonts w:hAnsi="宋体" w:hint="eastAsia"/>
                <w:kern w:val="2"/>
                <w:sz w:val="18"/>
                <w:szCs w:val="18"/>
              </w:rPr>
              <w:t>/</w:t>
            </w:r>
          </w:p>
        </w:tc>
        <w:tc>
          <w:tcPr>
            <w:tcW w:w="3253" w:type="dxa"/>
            <w:tcBorders>
              <w:top w:val="single" w:sz="4" w:space="0" w:color="auto"/>
              <w:bottom w:val="single" w:sz="4" w:space="0" w:color="auto"/>
            </w:tcBorders>
            <w:vAlign w:val="center"/>
          </w:tcPr>
          <w:p w:rsidR="00E3067A" w:rsidRDefault="00A7250C">
            <w:pPr>
              <w:pStyle w:val="aff8"/>
              <w:spacing w:line="240" w:lineRule="exact"/>
              <w:ind w:firstLineChars="0" w:firstLine="0"/>
              <w:rPr>
                <w:rFonts w:hAnsi="宋体"/>
                <w:kern w:val="2"/>
                <w:sz w:val="18"/>
                <w:szCs w:val="18"/>
              </w:rPr>
            </w:pPr>
            <w:r>
              <w:rPr>
                <w:rFonts w:hAnsi="宋体" w:hint="eastAsia"/>
                <w:kern w:val="2"/>
                <w:sz w:val="18"/>
                <w:szCs w:val="18"/>
              </w:rPr>
              <w:t>轮式机在20%（</w:t>
            </w:r>
            <w:proofErr w:type="gramStart"/>
            <w:r>
              <w:rPr>
                <w:rFonts w:hAnsi="宋体" w:hint="eastAsia"/>
                <w:kern w:val="2"/>
                <w:sz w:val="18"/>
                <w:szCs w:val="18"/>
              </w:rPr>
              <w:t>履带机</w:t>
            </w:r>
            <w:proofErr w:type="gramEnd"/>
            <w:r>
              <w:rPr>
                <w:rFonts w:hAnsi="宋体" w:hint="eastAsia"/>
                <w:kern w:val="2"/>
                <w:sz w:val="18"/>
                <w:szCs w:val="18"/>
              </w:rPr>
              <w:t>在25%）的试验坡道能可靠</w:t>
            </w:r>
            <w:r>
              <w:rPr>
                <w:rFonts w:hAnsi="宋体"/>
                <w:kern w:val="2"/>
                <w:sz w:val="18"/>
                <w:szCs w:val="18"/>
              </w:rPr>
              <w:t>停驻</w:t>
            </w:r>
            <w:proofErr w:type="gramStart"/>
            <w:r>
              <w:rPr>
                <w:rFonts w:hAnsi="宋体" w:hint="eastAsia"/>
                <w:kern w:val="2"/>
                <w:sz w:val="18"/>
                <w:szCs w:val="18"/>
              </w:rPr>
              <w:t>不</w:t>
            </w:r>
            <w:proofErr w:type="gramEnd"/>
            <w:r>
              <w:rPr>
                <w:rFonts w:hAnsi="宋体"/>
                <w:kern w:val="2"/>
                <w:sz w:val="18"/>
                <w:szCs w:val="18"/>
              </w:rPr>
              <w:t>滑移</w:t>
            </w:r>
          </w:p>
        </w:tc>
      </w:tr>
      <w:tr w:rsidR="00E3067A">
        <w:trPr>
          <w:trHeight w:val="241"/>
          <w:jc w:val="center"/>
        </w:trPr>
        <w:tc>
          <w:tcPr>
            <w:tcW w:w="1271" w:type="dxa"/>
            <w:vMerge/>
            <w:vAlign w:val="center"/>
          </w:tcPr>
          <w:p w:rsidR="00E3067A" w:rsidRDefault="00E3067A">
            <w:pPr>
              <w:pStyle w:val="afd"/>
              <w:spacing w:line="240" w:lineRule="exact"/>
              <w:jc w:val="center"/>
              <w:rPr>
                <w:rFonts w:hAnsi="宋体" w:cs="宋体"/>
                <w:sz w:val="18"/>
                <w:szCs w:val="18"/>
              </w:rPr>
            </w:pPr>
          </w:p>
        </w:tc>
        <w:tc>
          <w:tcPr>
            <w:tcW w:w="567" w:type="dxa"/>
            <w:vMerge/>
            <w:vAlign w:val="center"/>
          </w:tcPr>
          <w:p w:rsidR="00E3067A" w:rsidRDefault="00E3067A">
            <w:pPr>
              <w:pStyle w:val="afd"/>
              <w:spacing w:line="240" w:lineRule="exact"/>
              <w:jc w:val="center"/>
              <w:rPr>
                <w:rFonts w:hAnsi="宋体" w:cs="宋体"/>
                <w:sz w:val="18"/>
                <w:szCs w:val="18"/>
              </w:rPr>
            </w:pPr>
          </w:p>
        </w:tc>
        <w:tc>
          <w:tcPr>
            <w:tcW w:w="1134" w:type="dxa"/>
            <w:vMerge/>
            <w:vAlign w:val="center"/>
          </w:tcPr>
          <w:p w:rsidR="00E3067A" w:rsidRDefault="00E3067A">
            <w:pPr>
              <w:pStyle w:val="afd"/>
              <w:spacing w:line="240" w:lineRule="exact"/>
              <w:rPr>
                <w:rFonts w:hAnsi="宋体" w:cs="Times New Roman"/>
                <w:sz w:val="18"/>
                <w:szCs w:val="18"/>
              </w:rPr>
            </w:pPr>
          </w:p>
        </w:tc>
        <w:tc>
          <w:tcPr>
            <w:tcW w:w="709" w:type="dxa"/>
            <w:vMerge/>
            <w:vAlign w:val="center"/>
          </w:tcPr>
          <w:p w:rsidR="00E3067A" w:rsidRDefault="00E3067A">
            <w:pPr>
              <w:pStyle w:val="aff8"/>
              <w:spacing w:line="240" w:lineRule="exact"/>
              <w:ind w:firstLineChars="0" w:firstLine="0"/>
              <w:rPr>
                <w:rFonts w:hAnsi="宋体"/>
                <w:kern w:val="2"/>
                <w:sz w:val="18"/>
                <w:szCs w:val="18"/>
              </w:rPr>
            </w:pPr>
          </w:p>
        </w:tc>
        <w:tc>
          <w:tcPr>
            <w:tcW w:w="1559" w:type="dxa"/>
            <w:vAlign w:val="center"/>
          </w:tcPr>
          <w:p w:rsidR="00E3067A" w:rsidRDefault="00A7250C">
            <w:pPr>
              <w:pStyle w:val="aff8"/>
              <w:spacing w:line="240" w:lineRule="exact"/>
              <w:ind w:firstLineChars="0" w:firstLine="0"/>
              <w:rPr>
                <w:rFonts w:hAnsi="宋体"/>
                <w:kern w:val="2"/>
                <w:sz w:val="18"/>
                <w:szCs w:val="18"/>
              </w:rPr>
            </w:pPr>
            <w:r>
              <w:rPr>
                <w:rFonts w:hAnsi="宋体" w:hint="eastAsia"/>
                <w:kern w:val="2"/>
                <w:sz w:val="18"/>
                <w:szCs w:val="18"/>
              </w:rPr>
              <w:t>行车制动距离</w:t>
            </w:r>
          </w:p>
        </w:tc>
        <w:tc>
          <w:tcPr>
            <w:tcW w:w="851" w:type="dxa"/>
            <w:tcBorders>
              <w:top w:val="single" w:sz="4" w:space="0" w:color="auto"/>
              <w:bottom w:val="single" w:sz="4" w:space="0" w:color="auto"/>
            </w:tcBorders>
            <w:vAlign w:val="center"/>
          </w:tcPr>
          <w:p w:rsidR="00E3067A" w:rsidRDefault="00A7250C">
            <w:pPr>
              <w:pStyle w:val="aff8"/>
              <w:spacing w:line="240" w:lineRule="exact"/>
              <w:ind w:firstLine="360"/>
              <w:rPr>
                <w:rFonts w:hAnsi="宋体"/>
                <w:kern w:val="2"/>
                <w:sz w:val="18"/>
                <w:szCs w:val="18"/>
              </w:rPr>
            </w:pPr>
            <w:r>
              <w:rPr>
                <w:rFonts w:hAnsi="宋体" w:hint="eastAsia"/>
                <w:kern w:val="2"/>
                <w:sz w:val="18"/>
                <w:szCs w:val="18"/>
              </w:rPr>
              <w:t>m</w:t>
            </w:r>
          </w:p>
        </w:tc>
        <w:tc>
          <w:tcPr>
            <w:tcW w:w="3253" w:type="dxa"/>
            <w:tcBorders>
              <w:top w:val="single" w:sz="4" w:space="0" w:color="auto"/>
              <w:bottom w:val="single" w:sz="4" w:space="0" w:color="auto"/>
            </w:tcBorders>
            <w:vAlign w:val="center"/>
          </w:tcPr>
          <w:p w:rsidR="00E3067A" w:rsidRDefault="00A7250C">
            <w:pPr>
              <w:pStyle w:val="aff8"/>
              <w:spacing w:line="240" w:lineRule="exact"/>
              <w:ind w:firstLineChars="0" w:firstLine="0"/>
              <w:contextualSpacing/>
              <w:rPr>
                <w:rFonts w:hAnsi="宋体"/>
                <w:sz w:val="18"/>
                <w:szCs w:val="18"/>
              </w:rPr>
            </w:pPr>
            <w:r>
              <w:rPr>
                <w:rFonts w:hAnsi="宋体" w:hint="eastAsia"/>
                <w:sz w:val="18"/>
                <w:szCs w:val="18"/>
              </w:rPr>
              <w:t>整机质量不大于8000kg，制动距离≤6；</w:t>
            </w:r>
          </w:p>
          <w:p w:rsidR="00E3067A" w:rsidRDefault="00A7250C">
            <w:pPr>
              <w:pStyle w:val="aff8"/>
              <w:spacing w:line="240" w:lineRule="exact"/>
              <w:ind w:left="1" w:firstLineChars="0" w:firstLine="0"/>
              <w:rPr>
                <w:rFonts w:hAnsi="宋体"/>
                <w:kern w:val="2"/>
                <w:sz w:val="18"/>
                <w:szCs w:val="18"/>
              </w:rPr>
            </w:pPr>
            <w:r>
              <w:rPr>
                <w:rFonts w:hAnsi="宋体" w:hint="eastAsia"/>
                <w:sz w:val="18"/>
                <w:szCs w:val="18"/>
              </w:rPr>
              <w:t>整机质量大于8000kg，制动距离≤8。</w:t>
            </w:r>
          </w:p>
        </w:tc>
      </w:tr>
      <w:tr w:rsidR="00E3067A">
        <w:trPr>
          <w:trHeight w:val="250"/>
          <w:jc w:val="center"/>
        </w:trPr>
        <w:tc>
          <w:tcPr>
            <w:tcW w:w="1271" w:type="dxa"/>
            <w:vMerge/>
            <w:vAlign w:val="center"/>
          </w:tcPr>
          <w:p w:rsidR="00E3067A" w:rsidRDefault="00E3067A">
            <w:pPr>
              <w:pStyle w:val="afd"/>
              <w:spacing w:line="240" w:lineRule="exact"/>
              <w:jc w:val="left"/>
            </w:pPr>
          </w:p>
        </w:tc>
        <w:tc>
          <w:tcPr>
            <w:tcW w:w="567" w:type="dxa"/>
            <w:vMerge/>
            <w:vAlign w:val="center"/>
          </w:tcPr>
          <w:p w:rsidR="00E3067A" w:rsidRDefault="00E3067A">
            <w:pPr>
              <w:pStyle w:val="afd"/>
              <w:spacing w:line="240" w:lineRule="exact"/>
              <w:jc w:val="left"/>
            </w:pPr>
          </w:p>
        </w:tc>
        <w:tc>
          <w:tcPr>
            <w:tcW w:w="1134" w:type="dxa"/>
            <w:vMerge/>
            <w:vAlign w:val="center"/>
          </w:tcPr>
          <w:p w:rsidR="00E3067A" w:rsidRDefault="00E3067A">
            <w:pPr>
              <w:pStyle w:val="afd"/>
              <w:spacing w:line="240" w:lineRule="exact"/>
              <w:rPr>
                <w:rFonts w:hAnsi="宋体" w:cs="Times New Roman"/>
                <w:sz w:val="18"/>
                <w:szCs w:val="18"/>
              </w:rPr>
            </w:pPr>
          </w:p>
        </w:tc>
        <w:tc>
          <w:tcPr>
            <w:tcW w:w="2268" w:type="dxa"/>
            <w:gridSpan w:val="2"/>
            <w:vAlign w:val="center"/>
          </w:tcPr>
          <w:p w:rsidR="00E3067A" w:rsidRDefault="00A7250C">
            <w:pPr>
              <w:spacing w:line="240" w:lineRule="exact"/>
              <w:contextualSpacing/>
              <w:rPr>
                <w:rFonts w:ascii="宋体" w:hAnsi="宋体"/>
                <w:sz w:val="18"/>
                <w:szCs w:val="18"/>
              </w:rPr>
            </w:pPr>
            <w:proofErr w:type="gramStart"/>
            <w:r>
              <w:rPr>
                <w:rFonts w:ascii="宋体" w:hAnsi="宋体" w:hint="eastAsia"/>
                <w:sz w:val="18"/>
                <w:szCs w:val="18"/>
              </w:rPr>
              <w:t>耳位噪声</w:t>
            </w:r>
            <w:proofErr w:type="gramEnd"/>
          </w:p>
        </w:tc>
        <w:tc>
          <w:tcPr>
            <w:tcW w:w="851" w:type="dxa"/>
            <w:tcBorders>
              <w:top w:val="single" w:sz="4" w:space="0" w:color="auto"/>
            </w:tcBorders>
            <w:vAlign w:val="center"/>
          </w:tcPr>
          <w:p w:rsidR="00E3067A" w:rsidRDefault="00A7250C">
            <w:pPr>
              <w:pStyle w:val="aff8"/>
              <w:spacing w:line="240" w:lineRule="exact"/>
              <w:ind w:firstLineChars="0" w:firstLine="0"/>
              <w:contextualSpacing/>
              <w:jc w:val="center"/>
              <w:rPr>
                <w:rFonts w:hAnsi="宋体"/>
                <w:kern w:val="2"/>
                <w:sz w:val="18"/>
                <w:szCs w:val="18"/>
              </w:rPr>
            </w:pPr>
            <w:r>
              <w:rPr>
                <w:rFonts w:hAnsi="宋体" w:hint="eastAsia"/>
                <w:kern w:val="2"/>
                <w:sz w:val="18"/>
                <w:szCs w:val="18"/>
              </w:rPr>
              <w:t>dB(A)</w:t>
            </w:r>
          </w:p>
        </w:tc>
        <w:tc>
          <w:tcPr>
            <w:tcW w:w="3253" w:type="dxa"/>
            <w:tcBorders>
              <w:top w:val="single" w:sz="4" w:space="0" w:color="auto"/>
            </w:tcBorders>
            <w:vAlign w:val="center"/>
          </w:tcPr>
          <w:p w:rsidR="00E3067A" w:rsidRDefault="00A7250C">
            <w:pPr>
              <w:spacing w:line="240" w:lineRule="exact"/>
              <w:contextualSpacing/>
              <w:jc w:val="left"/>
              <w:rPr>
                <w:rFonts w:ascii="宋体" w:hAnsi="宋体"/>
                <w:sz w:val="18"/>
                <w:szCs w:val="18"/>
              </w:rPr>
            </w:pPr>
            <w:r>
              <w:rPr>
                <w:rFonts w:ascii="宋体" w:hAnsi="宋体" w:hint="eastAsia"/>
                <w:sz w:val="18"/>
                <w:szCs w:val="18"/>
              </w:rPr>
              <w:t>封闭驾驶室：≤85</w:t>
            </w:r>
          </w:p>
          <w:p w:rsidR="00E3067A" w:rsidRDefault="00A7250C">
            <w:pPr>
              <w:spacing w:line="240" w:lineRule="exact"/>
              <w:contextualSpacing/>
              <w:jc w:val="left"/>
              <w:rPr>
                <w:rFonts w:ascii="宋体" w:hAnsi="宋体"/>
                <w:sz w:val="18"/>
                <w:szCs w:val="18"/>
              </w:rPr>
            </w:pPr>
            <w:r>
              <w:rPr>
                <w:rFonts w:ascii="宋体" w:hAnsi="宋体" w:hint="eastAsia"/>
                <w:sz w:val="18"/>
                <w:szCs w:val="18"/>
              </w:rPr>
              <w:t>普通驾驶室：≤93</w:t>
            </w:r>
          </w:p>
          <w:p w:rsidR="00E3067A" w:rsidRDefault="00A7250C">
            <w:pPr>
              <w:spacing w:line="240" w:lineRule="exact"/>
              <w:contextualSpacing/>
              <w:jc w:val="left"/>
              <w:rPr>
                <w:rFonts w:ascii="宋体" w:hAnsi="宋体"/>
                <w:sz w:val="18"/>
                <w:szCs w:val="18"/>
              </w:rPr>
            </w:pPr>
            <w:r>
              <w:rPr>
                <w:rFonts w:ascii="宋体" w:hAnsi="宋体" w:hint="eastAsia"/>
                <w:sz w:val="18"/>
                <w:szCs w:val="18"/>
              </w:rPr>
              <w:t>无驾驶室或简易驾驶室：≤95</w:t>
            </w:r>
          </w:p>
        </w:tc>
      </w:tr>
      <w:tr w:rsidR="00E3067A">
        <w:trPr>
          <w:trHeight w:val="228"/>
          <w:jc w:val="center"/>
        </w:trPr>
        <w:tc>
          <w:tcPr>
            <w:tcW w:w="1271" w:type="dxa"/>
            <w:vMerge/>
            <w:vAlign w:val="center"/>
          </w:tcPr>
          <w:p w:rsidR="00E3067A" w:rsidRDefault="00E3067A">
            <w:pPr>
              <w:pStyle w:val="afd"/>
              <w:spacing w:line="240" w:lineRule="exact"/>
              <w:jc w:val="center"/>
              <w:rPr>
                <w:rFonts w:hAnsi="宋体" w:cs="宋体"/>
                <w:sz w:val="18"/>
                <w:szCs w:val="18"/>
              </w:rPr>
            </w:pPr>
          </w:p>
        </w:tc>
        <w:tc>
          <w:tcPr>
            <w:tcW w:w="567"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2</w:t>
            </w:r>
          </w:p>
        </w:tc>
        <w:tc>
          <w:tcPr>
            <w:tcW w:w="3402" w:type="dxa"/>
            <w:gridSpan w:val="3"/>
            <w:vAlign w:val="center"/>
          </w:tcPr>
          <w:p w:rsidR="00E3067A" w:rsidRDefault="00A7250C">
            <w:pPr>
              <w:pStyle w:val="afd"/>
              <w:spacing w:line="240" w:lineRule="exact"/>
              <w:rPr>
                <w:rFonts w:hAnsi="宋体" w:cs="宋体"/>
                <w:sz w:val="18"/>
                <w:szCs w:val="18"/>
              </w:rPr>
            </w:pPr>
            <w:r>
              <w:rPr>
                <w:rFonts w:hAnsi="宋体" w:cs="宋体" w:hint="eastAsia"/>
                <w:sz w:val="18"/>
                <w:szCs w:val="18"/>
              </w:rPr>
              <w:t>安全防护</w:t>
            </w:r>
          </w:p>
        </w:tc>
        <w:tc>
          <w:tcPr>
            <w:tcW w:w="851"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w:t>
            </w:r>
          </w:p>
        </w:tc>
        <w:tc>
          <w:tcPr>
            <w:tcW w:w="3253" w:type="dxa"/>
            <w:vAlign w:val="center"/>
          </w:tcPr>
          <w:p w:rsidR="00E3067A" w:rsidRDefault="00A7250C">
            <w:pPr>
              <w:spacing w:line="240" w:lineRule="exact"/>
              <w:jc w:val="left"/>
              <w:rPr>
                <w:rFonts w:ascii="宋体" w:hAnsi="宋体" w:cs="宋体"/>
                <w:sz w:val="18"/>
                <w:szCs w:val="18"/>
              </w:rPr>
            </w:pPr>
            <w:r>
              <w:rPr>
                <w:rFonts w:ascii="宋体" w:hAnsi="宋体" w:cs="宋体" w:hint="eastAsia"/>
                <w:sz w:val="18"/>
                <w:szCs w:val="18"/>
              </w:rPr>
              <w:t>符合本大纲附录B的要求</w:t>
            </w:r>
          </w:p>
        </w:tc>
      </w:tr>
      <w:tr w:rsidR="00E3067A">
        <w:trPr>
          <w:trHeight w:val="228"/>
          <w:jc w:val="center"/>
        </w:trPr>
        <w:tc>
          <w:tcPr>
            <w:tcW w:w="1271" w:type="dxa"/>
            <w:vMerge/>
            <w:vAlign w:val="center"/>
          </w:tcPr>
          <w:p w:rsidR="00E3067A" w:rsidRDefault="00E3067A">
            <w:pPr>
              <w:pStyle w:val="afd"/>
              <w:spacing w:line="240" w:lineRule="exact"/>
              <w:jc w:val="center"/>
              <w:rPr>
                <w:rFonts w:hAnsi="宋体" w:cs="宋体"/>
                <w:sz w:val="18"/>
                <w:szCs w:val="18"/>
              </w:rPr>
            </w:pPr>
          </w:p>
        </w:tc>
        <w:tc>
          <w:tcPr>
            <w:tcW w:w="567"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3</w:t>
            </w:r>
          </w:p>
        </w:tc>
        <w:tc>
          <w:tcPr>
            <w:tcW w:w="3402" w:type="dxa"/>
            <w:gridSpan w:val="3"/>
            <w:vAlign w:val="center"/>
          </w:tcPr>
          <w:p w:rsidR="00E3067A" w:rsidRDefault="00A7250C">
            <w:pPr>
              <w:pStyle w:val="afd"/>
              <w:spacing w:line="240" w:lineRule="exact"/>
              <w:rPr>
                <w:rFonts w:hAnsi="宋体" w:cs="宋体"/>
                <w:sz w:val="18"/>
                <w:szCs w:val="18"/>
              </w:rPr>
            </w:pPr>
            <w:r>
              <w:rPr>
                <w:rFonts w:hAnsi="宋体" w:cs="宋体" w:hint="eastAsia"/>
                <w:sz w:val="18"/>
                <w:szCs w:val="18"/>
              </w:rPr>
              <w:t>安全信息</w:t>
            </w:r>
          </w:p>
        </w:tc>
        <w:tc>
          <w:tcPr>
            <w:tcW w:w="851"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w:t>
            </w:r>
          </w:p>
        </w:tc>
        <w:tc>
          <w:tcPr>
            <w:tcW w:w="3253" w:type="dxa"/>
            <w:vAlign w:val="center"/>
          </w:tcPr>
          <w:p w:rsidR="00E3067A" w:rsidRDefault="00A7250C">
            <w:pPr>
              <w:spacing w:line="240" w:lineRule="exact"/>
              <w:jc w:val="left"/>
              <w:rPr>
                <w:rFonts w:ascii="宋体" w:hAnsi="宋体" w:cs="宋体"/>
                <w:sz w:val="18"/>
                <w:szCs w:val="18"/>
              </w:rPr>
            </w:pPr>
            <w:r>
              <w:rPr>
                <w:rFonts w:ascii="宋体" w:hAnsi="宋体" w:cs="宋体" w:hint="eastAsia"/>
                <w:sz w:val="18"/>
                <w:szCs w:val="18"/>
              </w:rPr>
              <w:t>符合本大纲附录B的要求</w:t>
            </w:r>
          </w:p>
        </w:tc>
      </w:tr>
      <w:tr w:rsidR="00E3067A">
        <w:trPr>
          <w:trHeight w:val="228"/>
          <w:jc w:val="center"/>
        </w:trPr>
        <w:tc>
          <w:tcPr>
            <w:tcW w:w="1271" w:type="dxa"/>
            <w:vMerge w:val="restart"/>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性能试验</w:t>
            </w:r>
          </w:p>
        </w:tc>
        <w:tc>
          <w:tcPr>
            <w:tcW w:w="567"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1</w:t>
            </w:r>
          </w:p>
        </w:tc>
        <w:tc>
          <w:tcPr>
            <w:tcW w:w="3402" w:type="dxa"/>
            <w:gridSpan w:val="3"/>
            <w:vAlign w:val="center"/>
          </w:tcPr>
          <w:p w:rsidR="00E3067A" w:rsidRDefault="00A7250C">
            <w:pPr>
              <w:pStyle w:val="afc"/>
              <w:spacing w:line="240" w:lineRule="exact"/>
              <w:ind w:firstLineChars="0" w:firstLine="0"/>
              <w:rPr>
                <w:rFonts w:ascii="宋体" w:hAnsi="宋体" w:cs="宋体"/>
                <w:sz w:val="18"/>
                <w:szCs w:val="18"/>
              </w:rPr>
            </w:pPr>
            <w:r>
              <w:rPr>
                <w:rFonts w:ascii="宋体" w:hAnsi="宋体" w:cs="宋体" w:hint="eastAsia"/>
                <w:sz w:val="18"/>
                <w:szCs w:val="18"/>
              </w:rPr>
              <w:t>生产率</w:t>
            </w:r>
          </w:p>
        </w:tc>
        <w:tc>
          <w:tcPr>
            <w:tcW w:w="851"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w:t>
            </w:r>
          </w:p>
        </w:tc>
        <w:tc>
          <w:tcPr>
            <w:tcW w:w="3253" w:type="dxa"/>
            <w:vAlign w:val="center"/>
          </w:tcPr>
          <w:p w:rsidR="00E3067A" w:rsidRDefault="00A7250C">
            <w:pPr>
              <w:pStyle w:val="afd"/>
              <w:spacing w:line="240" w:lineRule="exact"/>
              <w:jc w:val="left"/>
              <w:rPr>
                <w:rFonts w:hAnsi="宋体" w:cs="宋体"/>
                <w:sz w:val="18"/>
                <w:szCs w:val="18"/>
              </w:rPr>
            </w:pPr>
            <w:r>
              <w:rPr>
                <w:rFonts w:hAnsi="宋体" w:cs="宋体" w:hint="eastAsia"/>
                <w:sz w:val="18"/>
                <w:szCs w:val="18"/>
              </w:rPr>
              <w:t>应符合生产者明示值</w:t>
            </w:r>
          </w:p>
        </w:tc>
      </w:tr>
      <w:tr w:rsidR="00E3067A">
        <w:trPr>
          <w:trHeight w:val="228"/>
          <w:jc w:val="center"/>
        </w:trPr>
        <w:tc>
          <w:tcPr>
            <w:tcW w:w="1271" w:type="dxa"/>
            <w:vMerge/>
            <w:vAlign w:val="center"/>
          </w:tcPr>
          <w:p w:rsidR="00E3067A" w:rsidRDefault="00E3067A">
            <w:pPr>
              <w:pStyle w:val="afd"/>
              <w:spacing w:line="240" w:lineRule="exact"/>
              <w:jc w:val="center"/>
              <w:rPr>
                <w:rFonts w:hAnsi="宋体" w:cs="宋体"/>
                <w:sz w:val="18"/>
                <w:szCs w:val="18"/>
              </w:rPr>
            </w:pPr>
          </w:p>
        </w:tc>
        <w:tc>
          <w:tcPr>
            <w:tcW w:w="567"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2</w:t>
            </w:r>
          </w:p>
        </w:tc>
        <w:tc>
          <w:tcPr>
            <w:tcW w:w="3402" w:type="dxa"/>
            <w:gridSpan w:val="3"/>
            <w:vAlign w:val="center"/>
          </w:tcPr>
          <w:p w:rsidR="00E3067A" w:rsidRDefault="00A7250C">
            <w:pPr>
              <w:pStyle w:val="afffb"/>
              <w:spacing w:line="240" w:lineRule="exact"/>
              <w:ind w:firstLineChars="0" w:firstLine="0"/>
              <w:jc w:val="both"/>
              <w:rPr>
                <w:rFonts w:hAnsi="Courier New" w:cs="Courier New"/>
                <w:kern w:val="2"/>
              </w:rPr>
            </w:pPr>
            <w:r>
              <w:rPr>
                <w:rFonts w:hAnsi="Courier New" w:cs="Courier New" w:hint="eastAsia"/>
                <w:kern w:val="2"/>
              </w:rPr>
              <w:t>损失率</w:t>
            </w:r>
          </w:p>
        </w:tc>
        <w:tc>
          <w:tcPr>
            <w:tcW w:w="851" w:type="dxa"/>
            <w:vAlign w:val="center"/>
          </w:tcPr>
          <w:p w:rsidR="00E3067A" w:rsidRDefault="00A7250C">
            <w:pPr>
              <w:spacing w:line="240" w:lineRule="exact"/>
              <w:jc w:val="center"/>
              <w:rPr>
                <w:rFonts w:ascii="宋体" w:hAnsi="宋体" w:cs="宋体"/>
                <w:sz w:val="18"/>
                <w:szCs w:val="18"/>
              </w:rPr>
            </w:pPr>
            <w:r>
              <w:rPr>
                <w:rFonts w:ascii="宋体" w:hAnsi="宋体" w:cs="宋体" w:hint="eastAsia"/>
                <w:sz w:val="18"/>
                <w:szCs w:val="18"/>
              </w:rPr>
              <w:t>%</w:t>
            </w:r>
          </w:p>
        </w:tc>
        <w:tc>
          <w:tcPr>
            <w:tcW w:w="3253" w:type="dxa"/>
            <w:vAlign w:val="center"/>
          </w:tcPr>
          <w:p w:rsidR="00E3067A" w:rsidRDefault="00A7250C">
            <w:pPr>
              <w:pStyle w:val="aff8"/>
              <w:tabs>
                <w:tab w:val="center" w:pos="4201"/>
                <w:tab w:val="right" w:leader="dot" w:pos="9298"/>
              </w:tabs>
              <w:spacing w:line="240" w:lineRule="exact"/>
              <w:ind w:firstLineChars="0" w:firstLine="0"/>
              <w:rPr>
                <w:rFonts w:hAnsi="宋体"/>
                <w:sz w:val="18"/>
                <w:szCs w:val="18"/>
              </w:rPr>
            </w:pPr>
            <w:r>
              <w:rPr>
                <w:rFonts w:hAnsi="宋体" w:hint="eastAsia"/>
                <w:sz w:val="18"/>
                <w:szCs w:val="18"/>
              </w:rPr>
              <w:t>≤4</w:t>
            </w:r>
          </w:p>
        </w:tc>
      </w:tr>
      <w:tr w:rsidR="00E3067A">
        <w:trPr>
          <w:trHeight w:val="228"/>
          <w:jc w:val="center"/>
        </w:trPr>
        <w:tc>
          <w:tcPr>
            <w:tcW w:w="1271" w:type="dxa"/>
            <w:vMerge/>
            <w:vAlign w:val="center"/>
          </w:tcPr>
          <w:p w:rsidR="00E3067A" w:rsidRDefault="00E3067A">
            <w:pPr>
              <w:pStyle w:val="afd"/>
              <w:spacing w:line="240" w:lineRule="exact"/>
              <w:jc w:val="center"/>
              <w:rPr>
                <w:rFonts w:hAnsi="宋体" w:cs="宋体"/>
                <w:sz w:val="18"/>
                <w:szCs w:val="18"/>
              </w:rPr>
            </w:pPr>
          </w:p>
        </w:tc>
        <w:tc>
          <w:tcPr>
            <w:tcW w:w="567"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3</w:t>
            </w:r>
          </w:p>
        </w:tc>
        <w:tc>
          <w:tcPr>
            <w:tcW w:w="3402" w:type="dxa"/>
            <w:gridSpan w:val="3"/>
            <w:vAlign w:val="center"/>
          </w:tcPr>
          <w:p w:rsidR="00E3067A" w:rsidRDefault="00A7250C">
            <w:pPr>
              <w:pStyle w:val="afffb"/>
              <w:spacing w:line="240" w:lineRule="exact"/>
              <w:ind w:firstLineChars="0" w:firstLine="0"/>
              <w:jc w:val="both"/>
              <w:rPr>
                <w:rFonts w:hAnsi="Courier New" w:cs="Courier New"/>
                <w:kern w:val="2"/>
              </w:rPr>
            </w:pPr>
            <w:r>
              <w:rPr>
                <w:rFonts w:hAnsi="Courier New" w:cs="Courier New" w:hint="eastAsia"/>
                <w:kern w:val="2"/>
              </w:rPr>
              <w:t>损伤率</w:t>
            </w:r>
          </w:p>
        </w:tc>
        <w:tc>
          <w:tcPr>
            <w:tcW w:w="851" w:type="dxa"/>
            <w:vAlign w:val="center"/>
          </w:tcPr>
          <w:p w:rsidR="00E3067A" w:rsidRDefault="00A7250C">
            <w:pPr>
              <w:spacing w:line="240" w:lineRule="exact"/>
              <w:jc w:val="center"/>
              <w:rPr>
                <w:rFonts w:ascii="宋体" w:hAnsi="宋体" w:cs="宋体"/>
                <w:sz w:val="18"/>
                <w:szCs w:val="18"/>
              </w:rPr>
            </w:pPr>
            <w:r>
              <w:rPr>
                <w:rFonts w:ascii="宋体" w:hAnsi="宋体" w:cs="宋体" w:hint="eastAsia"/>
                <w:sz w:val="18"/>
                <w:szCs w:val="18"/>
              </w:rPr>
              <w:t>%</w:t>
            </w:r>
          </w:p>
        </w:tc>
        <w:tc>
          <w:tcPr>
            <w:tcW w:w="3253" w:type="dxa"/>
            <w:vAlign w:val="center"/>
          </w:tcPr>
          <w:p w:rsidR="00E3067A" w:rsidRDefault="00A7250C">
            <w:pPr>
              <w:pStyle w:val="aff8"/>
              <w:tabs>
                <w:tab w:val="center" w:pos="4201"/>
                <w:tab w:val="right" w:leader="dot" w:pos="9298"/>
              </w:tabs>
              <w:spacing w:line="240" w:lineRule="exact"/>
              <w:ind w:firstLineChars="0" w:firstLine="0"/>
              <w:rPr>
                <w:rFonts w:hAnsi="宋体"/>
                <w:sz w:val="18"/>
                <w:szCs w:val="18"/>
              </w:rPr>
            </w:pPr>
            <w:r>
              <w:rPr>
                <w:rFonts w:hAnsi="宋体" w:hint="eastAsia"/>
                <w:sz w:val="18"/>
                <w:szCs w:val="18"/>
              </w:rPr>
              <w:t>甜玉米：≤5</w:t>
            </w:r>
          </w:p>
          <w:p w:rsidR="00E3067A" w:rsidRDefault="00A7250C">
            <w:pPr>
              <w:pStyle w:val="aff8"/>
              <w:tabs>
                <w:tab w:val="center" w:pos="4201"/>
                <w:tab w:val="right" w:leader="dot" w:pos="9298"/>
              </w:tabs>
              <w:spacing w:line="240" w:lineRule="exact"/>
              <w:ind w:firstLineChars="0" w:firstLine="0"/>
              <w:rPr>
                <w:rFonts w:hAnsi="宋体"/>
                <w:sz w:val="18"/>
                <w:szCs w:val="18"/>
              </w:rPr>
            </w:pPr>
            <w:r>
              <w:rPr>
                <w:rFonts w:hAnsi="宋体" w:hint="eastAsia"/>
                <w:sz w:val="18"/>
                <w:szCs w:val="18"/>
              </w:rPr>
              <w:t>糯玉米：≤2</w:t>
            </w:r>
          </w:p>
        </w:tc>
      </w:tr>
      <w:tr w:rsidR="00E3067A">
        <w:trPr>
          <w:trHeight w:val="228"/>
          <w:jc w:val="center"/>
        </w:trPr>
        <w:tc>
          <w:tcPr>
            <w:tcW w:w="1271" w:type="dxa"/>
            <w:vMerge/>
            <w:vAlign w:val="center"/>
          </w:tcPr>
          <w:p w:rsidR="00E3067A" w:rsidRDefault="00E3067A">
            <w:pPr>
              <w:pStyle w:val="afd"/>
              <w:spacing w:line="240" w:lineRule="exact"/>
              <w:jc w:val="center"/>
              <w:rPr>
                <w:rFonts w:hAnsi="宋体" w:cs="宋体"/>
                <w:sz w:val="18"/>
                <w:szCs w:val="18"/>
              </w:rPr>
            </w:pPr>
          </w:p>
        </w:tc>
        <w:tc>
          <w:tcPr>
            <w:tcW w:w="567"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4</w:t>
            </w:r>
          </w:p>
        </w:tc>
        <w:tc>
          <w:tcPr>
            <w:tcW w:w="3402" w:type="dxa"/>
            <w:gridSpan w:val="3"/>
            <w:vAlign w:val="center"/>
          </w:tcPr>
          <w:p w:rsidR="00E3067A" w:rsidRDefault="00A7250C">
            <w:pPr>
              <w:pStyle w:val="afffb"/>
              <w:spacing w:line="240" w:lineRule="exact"/>
              <w:ind w:firstLineChars="0" w:firstLine="0"/>
              <w:jc w:val="both"/>
              <w:rPr>
                <w:rFonts w:hAnsi="Courier New" w:cs="Courier New"/>
                <w:kern w:val="2"/>
              </w:rPr>
            </w:pPr>
            <w:r>
              <w:rPr>
                <w:rFonts w:hint="eastAsia"/>
              </w:rPr>
              <w:t>秸秆粉碎长度合格率或秸秆切段长度合格率（适用时）</w:t>
            </w:r>
          </w:p>
        </w:tc>
        <w:tc>
          <w:tcPr>
            <w:tcW w:w="851" w:type="dxa"/>
            <w:vAlign w:val="center"/>
          </w:tcPr>
          <w:p w:rsidR="00E3067A" w:rsidRDefault="00A7250C">
            <w:pPr>
              <w:spacing w:line="240" w:lineRule="exact"/>
              <w:jc w:val="center"/>
              <w:rPr>
                <w:rFonts w:ascii="宋体" w:hAnsi="宋体" w:cs="宋体"/>
                <w:sz w:val="18"/>
                <w:szCs w:val="18"/>
              </w:rPr>
            </w:pPr>
            <w:r>
              <w:rPr>
                <w:rFonts w:ascii="宋体" w:hAnsi="宋体" w:cs="宋体" w:hint="eastAsia"/>
                <w:sz w:val="18"/>
                <w:szCs w:val="18"/>
              </w:rPr>
              <w:t>%</w:t>
            </w:r>
          </w:p>
        </w:tc>
        <w:tc>
          <w:tcPr>
            <w:tcW w:w="3253" w:type="dxa"/>
            <w:vAlign w:val="center"/>
          </w:tcPr>
          <w:p w:rsidR="00E3067A" w:rsidRDefault="00A7250C">
            <w:pPr>
              <w:pStyle w:val="aff8"/>
              <w:tabs>
                <w:tab w:val="center" w:pos="4201"/>
                <w:tab w:val="right" w:leader="dot" w:pos="9298"/>
              </w:tabs>
              <w:spacing w:line="240" w:lineRule="exact"/>
              <w:ind w:firstLineChars="0" w:firstLine="0"/>
              <w:rPr>
                <w:rFonts w:hAnsi="宋体"/>
                <w:sz w:val="18"/>
                <w:szCs w:val="18"/>
              </w:rPr>
            </w:pPr>
            <w:r>
              <w:rPr>
                <w:rFonts w:hAnsi="宋体" w:hint="eastAsia"/>
                <w:sz w:val="18"/>
                <w:szCs w:val="18"/>
              </w:rPr>
              <w:t>≥85</w:t>
            </w:r>
          </w:p>
        </w:tc>
      </w:tr>
      <w:tr w:rsidR="00E3067A">
        <w:trPr>
          <w:trHeight w:val="228"/>
          <w:jc w:val="center"/>
        </w:trPr>
        <w:tc>
          <w:tcPr>
            <w:tcW w:w="1271" w:type="dxa"/>
            <w:vMerge/>
            <w:vAlign w:val="center"/>
          </w:tcPr>
          <w:p w:rsidR="00E3067A" w:rsidRDefault="00E3067A">
            <w:pPr>
              <w:pStyle w:val="afd"/>
              <w:spacing w:line="240" w:lineRule="exact"/>
              <w:jc w:val="center"/>
              <w:rPr>
                <w:rFonts w:hAnsi="宋体" w:cs="宋体"/>
                <w:sz w:val="18"/>
                <w:szCs w:val="18"/>
              </w:rPr>
            </w:pPr>
          </w:p>
        </w:tc>
        <w:tc>
          <w:tcPr>
            <w:tcW w:w="567" w:type="dxa"/>
            <w:vAlign w:val="center"/>
          </w:tcPr>
          <w:p w:rsidR="00E3067A" w:rsidRDefault="00A7250C">
            <w:pPr>
              <w:pStyle w:val="afd"/>
              <w:spacing w:line="240" w:lineRule="exact"/>
              <w:jc w:val="center"/>
              <w:rPr>
                <w:rFonts w:hAnsi="宋体" w:cs="宋体"/>
                <w:sz w:val="18"/>
                <w:szCs w:val="18"/>
              </w:rPr>
            </w:pPr>
            <w:r>
              <w:rPr>
                <w:rFonts w:hAnsi="宋体" w:cs="宋体" w:hint="eastAsia"/>
                <w:sz w:val="18"/>
                <w:szCs w:val="18"/>
              </w:rPr>
              <w:t>5</w:t>
            </w:r>
          </w:p>
        </w:tc>
        <w:tc>
          <w:tcPr>
            <w:tcW w:w="3402" w:type="dxa"/>
            <w:gridSpan w:val="3"/>
            <w:vAlign w:val="center"/>
          </w:tcPr>
          <w:p w:rsidR="00E3067A" w:rsidRDefault="00A7250C">
            <w:pPr>
              <w:pStyle w:val="afffb"/>
              <w:spacing w:line="240" w:lineRule="exact"/>
              <w:ind w:firstLineChars="0" w:firstLine="0"/>
              <w:jc w:val="both"/>
            </w:pPr>
            <w:r>
              <w:rPr>
                <w:rFonts w:hint="eastAsia"/>
              </w:rPr>
              <w:t>成捆率（适用时）</w:t>
            </w:r>
          </w:p>
        </w:tc>
        <w:tc>
          <w:tcPr>
            <w:tcW w:w="851" w:type="dxa"/>
            <w:vAlign w:val="center"/>
          </w:tcPr>
          <w:p w:rsidR="00E3067A" w:rsidRDefault="00A7250C">
            <w:pPr>
              <w:spacing w:line="240" w:lineRule="exact"/>
              <w:jc w:val="center"/>
              <w:rPr>
                <w:rFonts w:ascii="宋体" w:hAnsi="宋体" w:cs="宋体"/>
                <w:sz w:val="18"/>
                <w:szCs w:val="18"/>
              </w:rPr>
            </w:pPr>
            <w:r>
              <w:rPr>
                <w:rFonts w:ascii="宋体" w:hAnsi="宋体" w:cs="宋体" w:hint="eastAsia"/>
                <w:sz w:val="18"/>
                <w:szCs w:val="18"/>
              </w:rPr>
              <w:t>%</w:t>
            </w:r>
          </w:p>
        </w:tc>
        <w:tc>
          <w:tcPr>
            <w:tcW w:w="3253" w:type="dxa"/>
            <w:vAlign w:val="center"/>
          </w:tcPr>
          <w:p w:rsidR="00E3067A" w:rsidRDefault="00A7250C">
            <w:pPr>
              <w:pStyle w:val="aff8"/>
              <w:tabs>
                <w:tab w:val="center" w:pos="4201"/>
                <w:tab w:val="right" w:leader="dot" w:pos="9298"/>
              </w:tabs>
              <w:spacing w:line="240" w:lineRule="exact"/>
              <w:ind w:firstLineChars="0" w:firstLine="0"/>
              <w:rPr>
                <w:rFonts w:hAnsi="宋体"/>
                <w:sz w:val="18"/>
                <w:szCs w:val="18"/>
              </w:rPr>
            </w:pPr>
            <w:r>
              <w:rPr>
                <w:rFonts w:hAnsi="宋体" w:hint="eastAsia"/>
                <w:sz w:val="18"/>
                <w:szCs w:val="18"/>
              </w:rPr>
              <w:t>≥98</w:t>
            </w:r>
          </w:p>
        </w:tc>
      </w:tr>
      <w:bookmarkEnd w:id="9"/>
      <w:bookmarkEnd w:id="58"/>
      <w:bookmarkEnd w:id="59"/>
    </w:tbl>
    <w:p w:rsidR="00E3067A" w:rsidRDefault="00E3067A">
      <w:pPr>
        <w:pStyle w:val="af3"/>
        <w:numPr>
          <w:ilvl w:val="0"/>
          <w:numId w:val="0"/>
        </w:numPr>
        <w:snapToGrid w:val="0"/>
        <w:spacing w:beforeLines="0" w:afterLines="0"/>
        <w:jc w:val="center"/>
      </w:pPr>
    </w:p>
    <w:p w:rsidR="00E3067A" w:rsidRDefault="00A7250C">
      <w:pPr>
        <w:pStyle w:val="aa"/>
        <w:numPr>
          <w:ilvl w:val="0"/>
          <w:numId w:val="0"/>
        </w:numPr>
      </w:pPr>
      <w:r>
        <w:br w:type="page"/>
      </w:r>
      <w:r>
        <w:rPr>
          <w:rFonts w:hint="eastAsia"/>
        </w:rPr>
        <w:lastRenderedPageBreak/>
        <w:t>附　录　A</w:t>
      </w:r>
    </w:p>
    <w:p w:rsidR="00E3067A" w:rsidRDefault="00A7250C">
      <w:pPr>
        <w:pStyle w:val="aa"/>
        <w:numPr>
          <w:ilvl w:val="0"/>
          <w:numId w:val="0"/>
        </w:numPr>
      </w:pPr>
      <w:r>
        <w:rPr>
          <w:rFonts w:hint="eastAsia"/>
        </w:rPr>
        <w:t>（规范性附录）</w:t>
      </w:r>
    </w:p>
    <w:p w:rsidR="00E3067A" w:rsidRDefault="00A7250C">
      <w:pPr>
        <w:pStyle w:val="aa"/>
        <w:numPr>
          <w:ilvl w:val="0"/>
          <w:numId w:val="0"/>
        </w:numPr>
      </w:pPr>
      <w:r>
        <w:rPr>
          <w:rFonts w:hint="eastAsia"/>
        </w:rPr>
        <w:t>产品规格表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286"/>
        <w:gridCol w:w="852"/>
        <w:gridCol w:w="4596"/>
      </w:tblGrid>
      <w:tr w:rsidR="00E3067A">
        <w:trPr>
          <w:trHeight w:val="510"/>
          <w:tblHeader/>
          <w:jc w:val="center"/>
        </w:trPr>
        <w:tc>
          <w:tcPr>
            <w:tcW w:w="879" w:type="dxa"/>
            <w:vAlign w:val="center"/>
          </w:tcPr>
          <w:p w:rsidR="00E3067A" w:rsidRDefault="00A7250C" w:rsidP="00B048E9">
            <w:pPr>
              <w:ind w:leftChars="-53" w:left="-111" w:rightChars="-48" w:right="-101"/>
              <w:jc w:val="center"/>
              <w:rPr>
                <w:rFonts w:ascii="宋体" w:hAnsi="宋体"/>
                <w:b/>
                <w:snapToGrid w:val="0"/>
                <w:kern w:val="0"/>
                <w:sz w:val="18"/>
                <w:szCs w:val="18"/>
              </w:rPr>
            </w:pPr>
            <w:bookmarkStart w:id="60" w:name="_Toc242934298"/>
            <w:r>
              <w:rPr>
                <w:rFonts w:ascii="宋体" w:hAnsi="宋体" w:hint="eastAsia"/>
                <w:b/>
                <w:snapToGrid w:val="0"/>
                <w:kern w:val="0"/>
                <w:sz w:val="18"/>
                <w:szCs w:val="18"/>
              </w:rPr>
              <w:t>序号</w:t>
            </w:r>
          </w:p>
        </w:tc>
        <w:tc>
          <w:tcPr>
            <w:tcW w:w="3286" w:type="dxa"/>
            <w:vAlign w:val="center"/>
          </w:tcPr>
          <w:p w:rsidR="00E3067A" w:rsidRDefault="00A7250C" w:rsidP="00B048E9">
            <w:pPr>
              <w:ind w:leftChars="-53" w:left="-111" w:rightChars="-48" w:right="-101"/>
              <w:jc w:val="center"/>
              <w:rPr>
                <w:rFonts w:ascii="宋体" w:hAnsi="宋体"/>
                <w:b/>
                <w:snapToGrid w:val="0"/>
                <w:kern w:val="0"/>
                <w:sz w:val="18"/>
                <w:szCs w:val="18"/>
              </w:rPr>
            </w:pPr>
            <w:r>
              <w:rPr>
                <w:rFonts w:ascii="宋体" w:hAnsi="宋体" w:hint="eastAsia"/>
                <w:b/>
                <w:snapToGrid w:val="0"/>
                <w:kern w:val="0"/>
                <w:sz w:val="18"/>
                <w:szCs w:val="18"/>
              </w:rPr>
              <w:t>项     目</w:t>
            </w:r>
          </w:p>
        </w:tc>
        <w:tc>
          <w:tcPr>
            <w:tcW w:w="852" w:type="dxa"/>
            <w:vAlign w:val="center"/>
          </w:tcPr>
          <w:p w:rsidR="00E3067A" w:rsidRDefault="00A7250C" w:rsidP="00B048E9">
            <w:pPr>
              <w:ind w:leftChars="-53" w:left="-111" w:rightChars="-48" w:right="-101"/>
              <w:jc w:val="center"/>
              <w:rPr>
                <w:rFonts w:ascii="宋体" w:hAnsi="宋体"/>
                <w:b/>
                <w:snapToGrid w:val="0"/>
                <w:kern w:val="0"/>
                <w:sz w:val="18"/>
                <w:szCs w:val="18"/>
              </w:rPr>
            </w:pPr>
            <w:r>
              <w:rPr>
                <w:rFonts w:ascii="宋体" w:hAnsi="宋体" w:hint="eastAsia"/>
                <w:b/>
                <w:snapToGrid w:val="0"/>
                <w:kern w:val="0"/>
                <w:sz w:val="18"/>
                <w:szCs w:val="18"/>
              </w:rPr>
              <w:t>单位</w:t>
            </w:r>
          </w:p>
        </w:tc>
        <w:tc>
          <w:tcPr>
            <w:tcW w:w="4596" w:type="dxa"/>
            <w:vAlign w:val="center"/>
          </w:tcPr>
          <w:p w:rsidR="00E3067A" w:rsidRDefault="00A7250C" w:rsidP="00B048E9">
            <w:pPr>
              <w:ind w:leftChars="-53" w:left="-111" w:rightChars="-48" w:right="-101"/>
              <w:jc w:val="center"/>
              <w:rPr>
                <w:rFonts w:ascii="宋体" w:hAnsi="宋体"/>
                <w:b/>
                <w:snapToGrid w:val="0"/>
                <w:kern w:val="0"/>
                <w:sz w:val="18"/>
                <w:szCs w:val="18"/>
              </w:rPr>
            </w:pPr>
            <w:r>
              <w:rPr>
                <w:rFonts w:ascii="宋体" w:hAnsi="宋体" w:hint="eastAsia"/>
                <w:b/>
                <w:snapToGrid w:val="0"/>
                <w:kern w:val="0"/>
                <w:sz w:val="18"/>
                <w:szCs w:val="18"/>
              </w:rPr>
              <w:t>设计值</w:t>
            </w: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型号名称</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结构型式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A7250C" w:rsidP="00B048E9">
            <w:pPr>
              <w:ind w:left="-101" w:rightChars="-68" w:right="-143"/>
              <w:jc w:val="center"/>
              <w:rPr>
                <w:rFonts w:ascii="宋体" w:hAnsi="宋体"/>
                <w:snapToGrid w:val="0"/>
                <w:kern w:val="0"/>
                <w:sz w:val="18"/>
                <w:szCs w:val="18"/>
              </w:rPr>
            </w:pPr>
            <w:r>
              <w:rPr>
                <w:rFonts w:ascii="宋体" w:hAnsi="宋体" w:hint="eastAsia"/>
                <w:snapToGrid w:val="0"/>
                <w:kern w:val="0"/>
                <w:sz w:val="18"/>
                <w:szCs w:val="18"/>
              </w:rPr>
              <w:t>□轮式 □履带式 □秸秆还田 □秸秆回收 □秸秆打捆</w:t>
            </w: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配套发动机型号规格</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配套发动机生产企业</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配套发动机结构型式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配套发动机额定功率</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kW</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配套发动机额定转速</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r/min</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整机外形尺寸(长×宽×高)</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mm</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z w:val="18"/>
                <w:szCs w:val="18"/>
              </w:rPr>
              <w:t>工作</w:t>
            </w:r>
            <w:r>
              <w:rPr>
                <w:rFonts w:ascii="宋体" w:hAnsi="宋体" w:hint="eastAsia"/>
                <w:snapToGrid w:val="0"/>
                <w:kern w:val="0"/>
                <w:sz w:val="18"/>
                <w:szCs w:val="18"/>
              </w:rPr>
              <w:t>行数（通道数）</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行</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行距</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mm</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工作幅宽</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mm</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最大通过高度</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mm</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最小离地间隙</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mm</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作业速度</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km/h</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作业小时生产率</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hm</w:t>
            </w:r>
            <w:r>
              <w:rPr>
                <w:rFonts w:ascii="宋体" w:hAnsi="宋体" w:hint="eastAsia"/>
                <w:snapToGrid w:val="0"/>
                <w:kern w:val="0"/>
                <w:sz w:val="18"/>
                <w:szCs w:val="18"/>
                <w:vertAlign w:val="superscript"/>
              </w:rPr>
              <w:t>2</w:t>
            </w:r>
            <w:r>
              <w:rPr>
                <w:rFonts w:ascii="宋体" w:hAnsi="宋体" w:hint="eastAsia"/>
                <w:snapToGrid w:val="0"/>
                <w:kern w:val="0"/>
                <w:sz w:val="18"/>
                <w:szCs w:val="18"/>
              </w:rPr>
              <w:t>/h</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果穗</w:t>
            </w:r>
            <w:proofErr w:type="gramStart"/>
            <w:r>
              <w:rPr>
                <w:rFonts w:ascii="宋体" w:hAnsi="宋体" w:hint="eastAsia"/>
                <w:snapToGrid w:val="0"/>
                <w:kern w:val="0"/>
                <w:sz w:val="18"/>
                <w:szCs w:val="18"/>
              </w:rPr>
              <w:t>升运器布置</w:t>
            </w:r>
            <w:proofErr w:type="gramEnd"/>
            <w:r>
              <w:rPr>
                <w:rFonts w:ascii="宋体" w:hAnsi="宋体" w:hint="eastAsia"/>
                <w:snapToGrid w:val="0"/>
                <w:kern w:val="0"/>
                <w:sz w:val="18"/>
                <w:szCs w:val="18"/>
              </w:rPr>
              <w:t>位置</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□左置  □中置  □右置</w:t>
            </w: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果穗</w:t>
            </w:r>
            <w:proofErr w:type="gramStart"/>
            <w:r>
              <w:rPr>
                <w:rFonts w:ascii="宋体" w:hAnsi="宋体" w:hint="eastAsia"/>
                <w:snapToGrid w:val="0"/>
                <w:kern w:val="0"/>
                <w:sz w:val="18"/>
                <w:szCs w:val="18"/>
              </w:rPr>
              <w:t>升运器结构型</w:t>
            </w:r>
            <w:proofErr w:type="gramEnd"/>
            <w:r>
              <w:rPr>
                <w:rFonts w:ascii="宋体" w:hAnsi="宋体" w:hint="eastAsia"/>
                <w:snapToGrid w:val="0"/>
                <w:kern w:val="0"/>
                <w:sz w:val="18"/>
                <w:szCs w:val="18"/>
              </w:rPr>
              <w:t>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摘穗机构型式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摘穗辊/</w:t>
            </w:r>
            <w:proofErr w:type="gramStart"/>
            <w:r>
              <w:rPr>
                <w:rFonts w:ascii="宋体" w:hAnsi="宋体" w:hint="eastAsia"/>
                <w:snapToGrid w:val="0"/>
                <w:kern w:val="0"/>
                <w:sz w:val="18"/>
                <w:szCs w:val="18"/>
              </w:rPr>
              <w:t>板数量</w:t>
            </w:r>
            <w:proofErr w:type="gramEnd"/>
          </w:p>
        </w:tc>
        <w:tc>
          <w:tcPr>
            <w:tcW w:w="852" w:type="dxa"/>
            <w:vAlign w:val="center"/>
          </w:tcPr>
          <w:p w:rsidR="00E3067A" w:rsidRDefault="00A7250C">
            <w:pPr>
              <w:jc w:val="center"/>
              <w:rPr>
                <w:rFonts w:ascii="宋体" w:hAnsi="宋体"/>
                <w:snapToGrid w:val="0"/>
                <w:kern w:val="0"/>
                <w:sz w:val="18"/>
                <w:szCs w:val="18"/>
              </w:rPr>
            </w:pPr>
            <w:proofErr w:type="gramStart"/>
            <w:r>
              <w:rPr>
                <w:rFonts w:ascii="宋体" w:hAnsi="宋体" w:hint="eastAsia"/>
                <w:snapToGrid w:val="0"/>
                <w:kern w:val="0"/>
                <w:sz w:val="18"/>
                <w:szCs w:val="18"/>
              </w:rPr>
              <w:t>个</w:t>
            </w:r>
            <w:proofErr w:type="gramEnd"/>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割台型式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□立式  □卧式</w:t>
            </w: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割刀型式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napToGrid w:val="0"/>
                <w:kern w:val="0"/>
                <w:sz w:val="18"/>
                <w:szCs w:val="18"/>
              </w:rPr>
              <w:t>卸粮方式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z w:val="18"/>
                <w:szCs w:val="18"/>
              </w:rPr>
              <w:t>秸秆粉碎还田机构型式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8"/>
              </w:numPr>
              <w:jc w:val="center"/>
              <w:rPr>
                <w:rFonts w:ascii="宋体" w:hAnsi="宋体"/>
                <w:snapToGrid w:val="0"/>
                <w:kern w:val="0"/>
                <w:sz w:val="18"/>
                <w:szCs w:val="18"/>
              </w:rPr>
            </w:pPr>
          </w:p>
        </w:tc>
        <w:tc>
          <w:tcPr>
            <w:tcW w:w="3286" w:type="dxa"/>
            <w:vAlign w:val="center"/>
          </w:tcPr>
          <w:p w:rsidR="00E3067A" w:rsidRDefault="00A7250C">
            <w:pPr>
              <w:rPr>
                <w:rFonts w:ascii="宋体" w:hAnsi="宋体"/>
                <w:snapToGrid w:val="0"/>
                <w:kern w:val="0"/>
                <w:sz w:val="18"/>
                <w:szCs w:val="18"/>
              </w:rPr>
            </w:pPr>
            <w:r>
              <w:rPr>
                <w:rFonts w:ascii="宋体" w:hAnsi="宋体" w:hint="eastAsia"/>
                <w:sz w:val="18"/>
                <w:szCs w:val="18"/>
              </w:rPr>
              <w:t>秸秆粉碎还田机构位置</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A7250C">
            <w:pPr>
              <w:ind w:firstLineChars="100" w:firstLine="180"/>
              <w:rPr>
                <w:rFonts w:ascii="宋体" w:hAnsi="宋体"/>
                <w:snapToGrid w:val="0"/>
                <w:kern w:val="0"/>
                <w:sz w:val="18"/>
                <w:szCs w:val="18"/>
              </w:rPr>
            </w:pPr>
            <w:r>
              <w:rPr>
                <w:rFonts w:ascii="宋体" w:hAnsi="宋体" w:hint="eastAsia"/>
                <w:snapToGrid w:val="0"/>
                <w:kern w:val="0"/>
                <w:sz w:val="18"/>
                <w:szCs w:val="18"/>
              </w:rPr>
              <w:lastRenderedPageBreak/>
              <w:t xml:space="preserve">25  </w:t>
            </w:r>
          </w:p>
        </w:tc>
        <w:tc>
          <w:tcPr>
            <w:tcW w:w="3286" w:type="dxa"/>
            <w:vAlign w:val="center"/>
          </w:tcPr>
          <w:p w:rsidR="00E3067A" w:rsidRDefault="00A7250C">
            <w:pPr>
              <w:rPr>
                <w:rFonts w:ascii="宋体" w:hAnsi="宋体"/>
                <w:sz w:val="18"/>
                <w:szCs w:val="18"/>
              </w:rPr>
            </w:pPr>
            <w:r>
              <w:rPr>
                <w:rFonts w:ascii="宋体" w:hAnsi="宋体" w:hint="eastAsia"/>
                <w:sz w:val="18"/>
                <w:szCs w:val="18"/>
              </w:rPr>
              <w:t>秸秆粉碎还田机构</w:t>
            </w:r>
            <w:r>
              <w:rPr>
                <w:rFonts w:ascii="宋体" w:hAnsi="宋体" w:hint="eastAsia"/>
                <w:bCs/>
                <w:sz w:val="18"/>
                <w:szCs w:val="18"/>
              </w:rPr>
              <w:t>工作幅宽</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mm</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napToGrid w:val="0"/>
                <w:kern w:val="0"/>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秸秆切碎回收机构型式</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napToGrid w:val="0"/>
                <w:kern w:val="0"/>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秸秆切碎回收机构位置</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napToGrid w:val="0"/>
                <w:kern w:val="0"/>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秸秆切碎回收机构</w:t>
            </w:r>
            <w:r>
              <w:rPr>
                <w:rFonts w:ascii="宋体" w:hAnsi="宋体" w:hint="eastAsia"/>
                <w:bCs/>
                <w:sz w:val="18"/>
                <w:szCs w:val="18"/>
              </w:rPr>
              <w:t>工作幅宽</w:t>
            </w:r>
          </w:p>
        </w:tc>
        <w:tc>
          <w:tcPr>
            <w:tcW w:w="852" w:type="dxa"/>
            <w:vAlign w:val="center"/>
          </w:tcPr>
          <w:p w:rsidR="00E3067A" w:rsidRDefault="00A7250C">
            <w:pPr>
              <w:jc w:val="center"/>
              <w:rPr>
                <w:rFonts w:ascii="宋体" w:hAnsi="宋体"/>
                <w:snapToGrid w:val="0"/>
                <w:kern w:val="0"/>
                <w:sz w:val="18"/>
                <w:szCs w:val="18"/>
              </w:rPr>
            </w:pPr>
            <w:r>
              <w:rPr>
                <w:rFonts w:ascii="宋体" w:hAnsi="宋体" w:hint="eastAsia"/>
                <w:snapToGrid w:val="0"/>
                <w:kern w:val="0"/>
                <w:sz w:val="18"/>
                <w:szCs w:val="18"/>
              </w:rPr>
              <w:t>mm</w:t>
            </w:r>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驾驶室型式</w:t>
            </w:r>
          </w:p>
        </w:tc>
        <w:tc>
          <w:tcPr>
            <w:tcW w:w="852" w:type="dxa"/>
            <w:vAlign w:val="center"/>
          </w:tcPr>
          <w:p w:rsidR="00E3067A" w:rsidRDefault="00A7250C">
            <w:pPr>
              <w:jc w:val="center"/>
              <w:rPr>
                <w:rFonts w:ascii="宋体" w:hAnsi="宋体"/>
                <w:spacing w:val="20"/>
                <w:sz w:val="18"/>
                <w:szCs w:val="18"/>
              </w:rPr>
            </w:pPr>
            <w:r>
              <w:rPr>
                <w:rFonts w:ascii="宋体" w:hAnsi="宋体" w:hint="eastAsia"/>
                <w:spacing w:val="20"/>
                <w:sz w:val="18"/>
                <w:szCs w:val="18"/>
              </w:rPr>
              <w:t>/</w:t>
            </w:r>
          </w:p>
        </w:tc>
        <w:tc>
          <w:tcPr>
            <w:tcW w:w="4596" w:type="dxa"/>
            <w:vAlign w:val="center"/>
          </w:tcPr>
          <w:p w:rsidR="00E3067A" w:rsidRDefault="00A7250C">
            <w:pPr>
              <w:jc w:val="center"/>
              <w:rPr>
                <w:rFonts w:ascii="宋体" w:hAnsi="宋体"/>
                <w:spacing w:val="-10"/>
                <w:sz w:val="18"/>
                <w:szCs w:val="18"/>
              </w:rPr>
            </w:pPr>
            <w:r>
              <w:rPr>
                <w:rFonts w:ascii="宋体" w:hAnsi="宋体" w:hint="eastAsia"/>
                <w:snapToGrid w:val="0"/>
                <w:kern w:val="0"/>
                <w:sz w:val="18"/>
                <w:szCs w:val="18"/>
              </w:rPr>
              <w:t>□无  □简易式  □普通式  □</w:t>
            </w:r>
            <w:r>
              <w:rPr>
                <w:rFonts w:ascii="宋体" w:hAnsi="宋体" w:hint="eastAsia"/>
                <w:spacing w:val="-10"/>
                <w:sz w:val="18"/>
                <w:szCs w:val="18"/>
              </w:rPr>
              <w:t>封闭式</w:t>
            </w: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变速机构型式</w:t>
            </w:r>
          </w:p>
        </w:tc>
        <w:tc>
          <w:tcPr>
            <w:tcW w:w="852" w:type="dxa"/>
            <w:vAlign w:val="center"/>
          </w:tcPr>
          <w:p w:rsidR="00E3067A" w:rsidRDefault="00A7250C">
            <w:pPr>
              <w:jc w:val="center"/>
              <w:rPr>
                <w:rFonts w:ascii="宋体" w:hAnsi="宋体"/>
                <w:spacing w:val="20"/>
                <w:sz w:val="18"/>
                <w:szCs w:val="18"/>
              </w:rPr>
            </w:pPr>
            <w:r>
              <w:rPr>
                <w:rFonts w:ascii="宋体" w:hAnsi="宋体" w:hint="eastAsia"/>
                <w:spacing w:val="20"/>
                <w:sz w:val="18"/>
                <w:szCs w:val="18"/>
              </w:rPr>
              <w:t>/</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驱动桥型式（前/后）</w:t>
            </w:r>
          </w:p>
        </w:tc>
        <w:tc>
          <w:tcPr>
            <w:tcW w:w="852" w:type="dxa"/>
            <w:vAlign w:val="center"/>
          </w:tcPr>
          <w:p w:rsidR="00E3067A" w:rsidRDefault="00A7250C">
            <w:pPr>
              <w:jc w:val="center"/>
              <w:rPr>
                <w:rFonts w:ascii="宋体" w:hAnsi="宋体"/>
                <w:spacing w:val="20"/>
                <w:sz w:val="18"/>
                <w:szCs w:val="18"/>
              </w:rPr>
            </w:pPr>
            <w:r>
              <w:rPr>
                <w:rFonts w:ascii="宋体" w:hAnsi="宋体" w:hint="eastAsia"/>
                <w:spacing w:val="20"/>
                <w:sz w:val="18"/>
                <w:szCs w:val="18"/>
              </w:rPr>
              <w:t>/</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制动器型式（前/后）</w:t>
            </w:r>
          </w:p>
        </w:tc>
        <w:tc>
          <w:tcPr>
            <w:tcW w:w="852" w:type="dxa"/>
            <w:vAlign w:val="center"/>
          </w:tcPr>
          <w:p w:rsidR="00E3067A" w:rsidRDefault="00A7250C">
            <w:pPr>
              <w:jc w:val="center"/>
              <w:rPr>
                <w:rFonts w:ascii="宋体" w:hAnsi="宋体"/>
                <w:spacing w:val="20"/>
                <w:sz w:val="18"/>
                <w:szCs w:val="18"/>
              </w:rPr>
            </w:pPr>
            <w:r>
              <w:rPr>
                <w:rFonts w:ascii="宋体" w:hAnsi="宋体" w:hint="eastAsia"/>
                <w:spacing w:val="20"/>
                <w:sz w:val="18"/>
                <w:szCs w:val="18"/>
              </w:rPr>
              <w:t>/</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轴距</w:t>
            </w:r>
          </w:p>
        </w:tc>
        <w:tc>
          <w:tcPr>
            <w:tcW w:w="852" w:type="dxa"/>
            <w:vAlign w:val="center"/>
          </w:tcPr>
          <w:p w:rsidR="00E3067A" w:rsidRDefault="00A7250C">
            <w:pPr>
              <w:jc w:val="center"/>
              <w:rPr>
                <w:rFonts w:ascii="宋体" w:hAnsi="宋体"/>
                <w:spacing w:val="20"/>
                <w:sz w:val="18"/>
                <w:szCs w:val="18"/>
              </w:rPr>
            </w:pPr>
            <w:r>
              <w:rPr>
                <w:rFonts w:ascii="宋体" w:hAnsi="宋体" w:hint="eastAsia"/>
                <w:sz w:val="18"/>
                <w:szCs w:val="18"/>
              </w:rPr>
              <w:t>mm</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导向轮轮距</w:t>
            </w:r>
          </w:p>
        </w:tc>
        <w:tc>
          <w:tcPr>
            <w:tcW w:w="852" w:type="dxa"/>
            <w:vAlign w:val="center"/>
          </w:tcPr>
          <w:p w:rsidR="00E3067A" w:rsidRDefault="00A7250C">
            <w:pPr>
              <w:jc w:val="center"/>
              <w:rPr>
                <w:rFonts w:ascii="宋体" w:hAnsi="宋体"/>
                <w:spacing w:val="20"/>
                <w:sz w:val="18"/>
                <w:szCs w:val="18"/>
              </w:rPr>
            </w:pPr>
            <w:r>
              <w:rPr>
                <w:rFonts w:ascii="宋体" w:hAnsi="宋体" w:hint="eastAsia"/>
                <w:sz w:val="18"/>
                <w:szCs w:val="18"/>
              </w:rPr>
              <w:t>mm</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驱动轮轮距</w:t>
            </w:r>
          </w:p>
        </w:tc>
        <w:tc>
          <w:tcPr>
            <w:tcW w:w="852" w:type="dxa"/>
            <w:vAlign w:val="center"/>
          </w:tcPr>
          <w:p w:rsidR="00E3067A" w:rsidRDefault="00A7250C">
            <w:pPr>
              <w:jc w:val="center"/>
              <w:rPr>
                <w:rFonts w:ascii="宋体" w:hAnsi="宋体"/>
                <w:sz w:val="18"/>
                <w:szCs w:val="18"/>
              </w:rPr>
            </w:pPr>
            <w:r>
              <w:rPr>
                <w:rFonts w:ascii="宋体" w:hAnsi="宋体" w:hint="eastAsia"/>
                <w:sz w:val="18"/>
                <w:szCs w:val="18"/>
              </w:rPr>
              <w:t>mm</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导向轮轮胎规格</w:t>
            </w:r>
          </w:p>
        </w:tc>
        <w:tc>
          <w:tcPr>
            <w:tcW w:w="852" w:type="dxa"/>
            <w:vAlign w:val="center"/>
          </w:tcPr>
          <w:p w:rsidR="00E3067A" w:rsidRDefault="00A7250C">
            <w:pPr>
              <w:jc w:val="center"/>
              <w:rPr>
                <w:rFonts w:ascii="宋体" w:hAnsi="宋体"/>
                <w:spacing w:val="20"/>
                <w:sz w:val="18"/>
                <w:szCs w:val="18"/>
              </w:rPr>
            </w:pPr>
            <w:r>
              <w:rPr>
                <w:rFonts w:ascii="宋体" w:hAnsi="宋体" w:hint="eastAsia"/>
                <w:spacing w:val="20"/>
                <w:sz w:val="18"/>
                <w:szCs w:val="18"/>
              </w:rPr>
              <w:t>/</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驱动轮轮胎规格</w:t>
            </w:r>
          </w:p>
        </w:tc>
        <w:tc>
          <w:tcPr>
            <w:tcW w:w="852" w:type="dxa"/>
            <w:vAlign w:val="center"/>
          </w:tcPr>
          <w:p w:rsidR="00E3067A" w:rsidRDefault="00A7250C">
            <w:pPr>
              <w:jc w:val="center"/>
              <w:rPr>
                <w:rFonts w:ascii="宋体" w:hAnsi="宋体"/>
                <w:spacing w:val="20"/>
                <w:sz w:val="18"/>
                <w:szCs w:val="18"/>
              </w:rPr>
            </w:pPr>
            <w:r>
              <w:rPr>
                <w:rFonts w:ascii="宋体" w:hAnsi="宋体" w:hint="eastAsia"/>
                <w:spacing w:val="20"/>
                <w:sz w:val="18"/>
                <w:szCs w:val="18"/>
              </w:rPr>
              <w:t>/</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spacing w:line="220" w:lineRule="exact"/>
              <w:rPr>
                <w:rFonts w:ascii="宋体" w:hAnsi="宋体"/>
                <w:sz w:val="18"/>
                <w:szCs w:val="18"/>
              </w:rPr>
            </w:pPr>
            <w:r>
              <w:rPr>
                <w:rFonts w:ascii="宋体" w:hAnsi="宋体" w:hint="eastAsia"/>
                <w:sz w:val="18"/>
                <w:szCs w:val="18"/>
              </w:rPr>
              <w:t>履带型式</w:t>
            </w:r>
          </w:p>
        </w:tc>
        <w:tc>
          <w:tcPr>
            <w:tcW w:w="852" w:type="dxa"/>
            <w:vAlign w:val="center"/>
          </w:tcPr>
          <w:p w:rsidR="00E3067A" w:rsidRDefault="00A7250C">
            <w:pPr>
              <w:jc w:val="center"/>
              <w:rPr>
                <w:rFonts w:ascii="宋体" w:hAnsi="宋体"/>
                <w:spacing w:val="20"/>
                <w:sz w:val="18"/>
                <w:szCs w:val="18"/>
              </w:rPr>
            </w:pPr>
            <w:r>
              <w:rPr>
                <w:rFonts w:ascii="宋体" w:hAnsi="宋体" w:hint="eastAsia"/>
                <w:spacing w:val="20"/>
                <w:sz w:val="18"/>
                <w:szCs w:val="18"/>
              </w:rPr>
              <w:t>/</w:t>
            </w:r>
          </w:p>
        </w:tc>
        <w:tc>
          <w:tcPr>
            <w:tcW w:w="4596" w:type="dxa"/>
            <w:vAlign w:val="center"/>
          </w:tcPr>
          <w:p w:rsidR="00E3067A" w:rsidRDefault="00E3067A">
            <w:pPr>
              <w:jc w:val="center"/>
              <w:rPr>
                <w:rFonts w:ascii="宋体" w:hAnsi="宋体"/>
                <w:spacing w:val="-1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履带节数</w:t>
            </w:r>
          </w:p>
        </w:tc>
        <w:tc>
          <w:tcPr>
            <w:tcW w:w="852" w:type="dxa"/>
            <w:vAlign w:val="center"/>
          </w:tcPr>
          <w:p w:rsidR="00E3067A" w:rsidRDefault="00A7250C">
            <w:pPr>
              <w:pStyle w:val="afd"/>
              <w:spacing w:line="300" w:lineRule="exact"/>
              <w:jc w:val="center"/>
              <w:rPr>
                <w:rFonts w:hAnsi="宋体"/>
                <w:sz w:val="18"/>
                <w:szCs w:val="18"/>
              </w:rPr>
            </w:pPr>
            <w:r>
              <w:rPr>
                <w:rFonts w:hAnsi="宋体" w:hint="eastAsia"/>
                <w:sz w:val="18"/>
                <w:szCs w:val="18"/>
              </w:rPr>
              <w:t>节</w:t>
            </w:r>
          </w:p>
        </w:tc>
        <w:tc>
          <w:tcPr>
            <w:tcW w:w="4596" w:type="dxa"/>
            <w:vAlign w:val="center"/>
          </w:tcPr>
          <w:p w:rsidR="00E3067A" w:rsidRDefault="00E3067A">
            <w:pPr>
              <w:pStyle w:val="afd"/>
              <w:spacing w:line="300" w:lineRule="exact"/>
              <w:jc w:val="center"/>
              <w:rPr>
                <w:rFonts w:hAnsi="宋体"/>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履带宽度</w:t>
            </w:r>
          </w:p>
        </w:tc>
        <w:tc>
          <w:tcPr>
            <w:tcW w:w="852" w:type="dxa"/>
            <w:vAlign w:val="center"/>
          </w:tcPr>
          <w:p w:rsidR="00E3067A" w:rsidRDefault="00A7250C">
            <w:pPr>
              <w:pStyle w:val="afd"/>
              <w:spacing w:line="300" w:lineRule="exact"/>
              <w:jc w:val="center"/>
              <w:rPr>
                <w:rFonts w:hAnsi="宋体"/>
                <w:sz w:val="18"/>
                <w:szCs w:val="18"/>
              </w:rPr>
            </w:pPr>
            <w:r>
              <w:rPr>
                <w:rFonts w:hAnsi="宋体"/>
                <w:sz w:val="18"/>
                <w:szCs w:val="18"/>
              </w:rPr>
              <w:t>mm</w:t>
            </w:r>
          </w:p>
        </w:tc>
        <w:tc>
          <w:tcPr>
            <w:tcW w:w="4596" w:type="dxa"/>
            <w:vAlign w:val="center"/>
          </w:tcPr>
          <w:p w:rsidR="00E3067A" w:rsidRDefault="00E3067A">
            <w:pPr>
              <w:pStyle w:val="afd"/>
              <w:spacing w:line="300" w:lineRule="exact"/>
              <w:jc w:val="center"/>
              <w:rPr>
                <w:rFonts w:hAnsi="宋体"/>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rPr>
                <w:rFonts w:ascii="宋体" w:hAnsi="宋体"/>
                <w:sz w:val="18"/>
                <w:szCs w:val="18"/>
              </w:rPr>
            </w:pPr>
            <w:r>
              <w:rPr>
                <w:rFonts w:ascii="宋体" w:hAnsi="宋体" w:hint="eastAsia"/>
                <w:sz w:val="18"/>
                <w:szCs w:val="18"/>
              </w:rPr>
              <w:t>履带轨距</w:t>
            </w:r>
          </w:p>
        </w:tc>
        <w:tc>
          <w:tcPr>
            <w:tcW w:w="852" w:type="dxa"/>
            <w:vAlign w:val="center"/>
          </w:tcPr>
          <w:p w:rsidR="00E3067A" w:rsidRDefault="00A7250C">
            <w:pPr>
              <w:pStyle w:val="afd"/>
              <w:spacing w:line="300" w:lineRule="exact"/>
              <w:jc w:val="center"/>
              <w:rPr>
                <w:rFonts w:hAnsi="宋体"/>
                <w:sz w:val="18"/>
                <w:szCs w:val="18"/>
              </w:rPr>
            </w:pPr>
            <w:bookmarkStart w:id="61" w:name="OLE_LINK2"/>
            <w:bookmarkStart w:id="62" w:name="OLE_LINK5"/>
            <w:r>
              <w:rPr>
                <w:rFonts w:hAnsi="宋体"/>
                <w:sz w:val="18"/>
                <w:szCs w:val="18"/>
              </w:rPr>
              <w:t>mm</w:t>
            </w:r>
            <w:bookmarkEnd w:id="61"/>
            <w:bookmarkEnd w:id="62"/>
          </w:p>
        </w:tc>
        <w:tc>
          <w:tcPr>
            <w:tcW w:w="4596" w:type="dxa"/>
            <w:vAlign w:val="center"/>
          </w:tcPr>
          <w:p w:rsidR="00E3067A" w:rsidRDefault="00E3067A">
            <w:pPr>
              <w:pStyle w:val="afd"/>
              <w:spacing w:line="300" w:lineRule="exact"/>
              <w:jc w:val="center"/>
              <w:rPr>
                <w:rFonts w:hAnsi="宋体"/>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jc w:val="left"/>
              <w:rPr>
                <w:rFonts w:ascii="宋体" w:hAnsi="宋体"/>
                <w:sz w:val="18"/>
                <w:szCs w:val="18"/>
              </w:rPr>
            </w:pPr>
            <w:r>
              <w:rPr>
                <w:rFonts w:ascii="宋体" w:hAnsi="宋体" w:hint="eastAsia"/>
                <w:sz w:val="18"/>
                <w:szCs w:val="18"/>
              </w:rPr>
              <w:t>打（压）</w:t>
            </w:r>
            <w:proofErr w:type="gramStart"/>
            <w:r>
              <w:rPr>
                <w:rFonts w:ascii="宋体" w:hAnsi="宋体" w:hint="eastAsia"/>
                <w:sz w:val="18"/>
                <w:szCs w:val="18"/>
              </w:rPr>
              <w:t>捆机构</w:t>
            </w:r>
            <w:proofErr w:type="gramEnd"/>
            <w:r>
              <w:rPr>
                <w:rFonts w:ascii="宋体" w:hAnsi="宋体" w:hint="eastAsia"/>
                <w:sz w:val="18"/>
                <w:szCs w:val="18"/>
              </w:rPr>
              <w:t>数量</w:t>
            </w:r>
          </w:p>
        </w:tc>
        <w:tc>
          <w:tcPr>
            <w:tcW w:w="852" w:type="dxa"/>
            <w:vAlign w:val="center"/>
          </w:tcPr>
          <w:p w:rsidR="00E3067A" w:rsidRDefault="00A7250C">
            <w:pPr>
              <w:jc w:val="center"/>
              <w:rPr>
                <w:rFonts w:ascii="宋体" w:hAnsi="宋体"/>
                <w:sz w:val="18"/>
                <w:szCs w:val="18"/>
              </w:rPr>
            </w:pPr>
            <w:proofErr w:type="gramStart"/>
            <w:r>
              <w:rPr>
                <w:rFonts w:ascii="宋体" w:hAnsi="宋体" w:hint="eastAsia"/>
                <w:sz w:val="18"/>
                <w:szCs w:val="18"/>
              </w:rPr>
              <w:t>个</w:t>
            </w:r>
            <w:proofErr w:type="gramEnd"/>
          </w:p>
        </w:tc>
        <w:tc>
          <w:tcPr>
            <w:tcW w:w="4596" w:type="dxa"/>
            <w:vAlign w:val="center"/>
          </w:tcPr>
          <w:p w:rsidR="00E3067A" w:rsidRDefault="00E3067A">
            <w:pPr>
              <w:jc w:val="center"/>
              <w:rPr>
                <w:rFonts w:ascii="宋体" w:hAnsi="宋体"/>
                <w:snapToGrid w:val="0"/>
                <w:kern w:val="0"/>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jc w:val="left"/>
              <w:rPr>
                <w:rFonts w:ascii="宋体" w:hAnsi="宋体"/>
                <w:sz w:val="18"/>
                <w:szCs w:val="18"/>
              </w:rPr>
            </w:pPr>
            <w:r>
              <w:rPr>
                <w:rFonts w:ascii="宋体" w:hAnsi="宋体" w:hint="eastAsia"/>
                <w:sz w:val="18"/>
                <w:szCs w:val="18"/>
              </w:rPr>
              <w:t>打（压）捆机构型式</w:t>
            </w:r>
          </w:p>
        </w:tc>
        <w:tc>
          <w:tcPr>
            <w:tcW w:w="852" w:type="dxa"/>
            <w:vAlign w:val="center"/>
          </w:tcPr>
          <w:p w:rsidR="00E3067A" w:rsidRDefault="00A7250C">
            <w:pPr>
              <w:jc w:val="center"/>
              <w:rPr>
                <w:rFonts w:ascii="宋体" w:hAnsi="宋体"/>
                <w:sz w:val="18"/>
                <w:szCs w:val="18"/>
              </w:rPr>
            </w:pPr>
            <w:r>
              <w:rPr>
                <w:rFonts w:ascii="宋体" w:hAnsi="宋体" w:hint="eastAsia"/>
                <w:sz w:val="18"/>
                <w:szCs w:val="18"/>
              </w:rPr>
              <w:t>/</w:t>
            </w:r>
          </w:p>
        </w:tc>
        <w:tc>
          <w:tcPr>
            <w:tcW w:w="4596" w:type="dxa"/>
            <w:vAlign w:val="center"/>
          </w:tcPr>
          <w:p w:rsidR="00E3067A" w:rsidRDefault="00A7250C">
            <w:pPr>
              <w:jc w:val="center"/>
              <w:rPr>
                <w:rFonts w:ascii="宋体" w:hAnsi="宋体"/>
                <w:sz w:val="18"/>
                <w:szCs w:val="18"/>
              </w:rPr>
            </w:pPr>
            <w:r>
              <w:rPr>
                <w:rFonts w:ascii="宋体" w:hAnsi="宋体" w:hint="eastAsia"/>
                <w:snapToGrid w:val="0"/>
                <w:kern w:val="0"/>
                <w:sz w:val="18"/>
                <w:szCs w:val="18"/>
              </w:rPr>
              <w:t>□</w:t>
            </w:r>
            <w:r>
              <w:rPr>
                <w:rFonts w:ascii="宋体" w:hAnsi="宋体" w:hint="eastAsia"/>
                <w:sz w:val="18"/>
                <w:szCs w:val="18"/>
              </w:rPr>
              <w:t xml:space="preserve">方草捆  </w:t>
            </w:r>
            <w:r>
              <w:rPr>
                <w:rFonts w:ascii="宋体" w:hAnsi="宋体" w:hint="eastAsia"/>
                <w:snapToGrid w:val="0"/>
                <w:kern w:val="0"/>
                <w:sz w:val="18"/>
                <w:szCs w:val="18"/>
              </w:rPr>
              <w:t>□</w:t>
            </w:r>
            <w:r>
              <w:rPr>
                <w:rFonts w:ascii="宋体" w:hAnsi="宋体" w:hint="eastAsia"/>
                <w:sz w:val="18"/>
                <w:szCs w:val="18"/>
              </w:rPr>
              <w:t>圆草捆</w:t>
            </w: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jc w:val="left"/>
              <w:rPr>
                <w:rFonts w:ascii="宋体" w:hAnsi="宋体"/>
                <w:sz w:val="18"/>
                <w:szCs w:val="18"/>
              </w:rPr>
            </w:pPr>
            <w:r>
              <w:rPr>
                <w:rFonts w:ascii="宋体" w:hAnsi="宋体" w:hint="eastAsia"/>
                <w:sz w:val="18"/>
                <w:szCs w:val="18"/>
              </w:rPr>
              <w:t>打（压）</w:t>
            </w:r>
            <w:proofErr w:type="gramStart"/>
            <w:r>
              <w:rPr>
                <w:rFonts w:ascii="宋体" w:hAnsi="宋体" w:hint="eastAsia"/>
                <w:sz w:val="18"/>
                <w:szCs w:val="18"/>
              </w:rPr>
              <w:t>捆机构</w:t>
            </w:r>
            <w:proofErr w:type="gramEnd"/>
            <w:r>
              <w:rPr>
                <w:rFonts w:ascii="宋体" w:hAnsi="宋体" w:hint="eastAsia"/>
                <w:sz w:val="18"/>
                <w:szCs w:val="18"/>
              </w:rPr>
              <w:t>打结器型式</w:t>
            </w:r>
          </w:p>
        </w:tc>
        <w:tc>
          <w:tcPr>
            <w:tcW w:w="852" w:type="dxa"/>
            <w:vAlign w:val="center"/>
          </w:tcPr>
          <w:p w:rsidR="00E3067A" w:rsidRDefault="00A7250C">
            <w:pPr>
              <w:jc w:val="center"/>
              <w:rPr>
                <w:rFonts w:ascii="宋体" w:hAnsi="宋体"/>
                <w:sz w:val="18"/>
                <w:szCs w:val="18"/>
              </w:rPr>
            </w:pPr>
            <w:r>
              <w:rPr>
                <w:rFonts w:ascii="宋体" w:hAnsi="宋体" w:hint="eastAsia"/>
                <w:sz w:val="18"/>
                <w:szCs w:val="18"/>
              </w:rPr>
              <w:t>/</w:t>
            </w:r>
          </w:p>
        </w:tc>
        <w:tc>
          <w:tcPr>
            <w:tcW w:w="4596" w:type="dxa"/>
            <w:vAlign w:val="center"/>
          </w:tcPr>
          <w:p w:rsidR="00E3067A" w:rsidRDefault="00E3067A">
            <w:pPr>
              <w:jc w:val="center"/>
              <w:rPr>
                <w:rFonts w:ascii="宋体" w:hAnsi="宋体"/>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jc w:val="left"/>
              <w:rPr>
                <w:rFonts w:ascii="宋体" w:hAnsi="宋体"/>
                <w:sz w:val="18"/>
                <w:szCs w:val="18"/>
              </w:rPr>
            </w:pPr>
            <w:r>
              <w:rPr>
                <w:rFonts w:ascii="宋体" w:hAnsi="宋体" w:hint="eastAsia"/>
                <w:sz w:val="18"/>
                <w:szCs w:val="18"/>
              </w:rPr>
              <w:t>打（压）</w:t>
            </w:r>
            <w:proofErr w:type="gramStart"/>
            <w:r>
              <w:rPr>
                <w:rFonts w:ascii="宋体" w:hAnsi="宋体" w:hint="eastAsia"/>
                <w:sz w:val="18"/>
                <w:szCs w:val="18"/>
              </w:rPr>
              <w:t>捆机构</w:t>
            </w:r>
            <w:proofErr w:type="gramEnd"/>
            <w:r>
              <w:rPr>
                <w:rFonts w:ascii="宋体" w:hAnsi="宋体" w:hint="eastAsia"/>
                <w:sz w:val="18"/>
                <w:szCs w:val="18"/>
              </w:rPr>
              <w:t>打结器数量</w:t>
            </w:r>
          </w:p>
        </w:tc>
        <w:tc>
          <w:tcPr>
            <w:tcW w:w="852" w:type="dxa"/>
            <w:vAlign w:val="center"/>
          </w:tcPr>
          <w:p w:rsidR="00E3067A" w:rsidRDefault="00A7250C">
            <w:pPr>
              <w:jc w:val="center"/>
              <w:rPr>
                <w:rFonts w:ascii="宋体" w:hAnsi="宋体"/>
                <w:sz w:val="18"/>
                <w:szCs w:val="18"/>
              </w:rPr>
            </w:pPr>
            <w:proofErr w:type="gramStart"/>
            <w:r>
              <w:rPr>
                <w:rFonts w:ascii="宋体" w:hAnsi="宋体" w:hint="eastAsia"/>
                <w:sz w:val="18"/>
                <w:szCs w:val="18"/>
              </w:rPr>
              <w:t>个</w:t>
            </w:r>
            <w:proofErr w:type="gramEnd"/>
          </w:p>
        </w:tc>
        <w:tc>
          <w:tcPr>
            <w:tcW w:w="4596" w:type="dxa"/>
            <w:vAlign w:val="center"/>
          </w:tcPr>
          <w:p w:rsidR="00E3067A" w:rsidRDefault="00E3067A">
            <w:pPr>
              <w:jc w:val="center"/>
              <w:rPr>
                <w:rFonts w:ascii="宋体" w:hAnsi="宋体"/>
                <w:sz w:val="18"/>
                <w:szCs w:val="18"/>
              </w:rPr>
            </w:pPr>
          </w:p>
        </w:tc>
      </w:tr>
      <w:tr w:rsidR="00E3067A">
        <w:trPr>
          <w:trHeight w:val="510"/>
          <w:jc w:val="center"/>
        </w:trPr>
        <w:tc>
          <w:tcPr>
            <w:tcW w:w="879" w:type="dxa"/>
            <w:vAlign w:val="center"/>
          </w:tcPr>
          <w:p w:rsidR="00E3067A" w:rsidRDefault="00E3067A">
            <w:pPr>
              <w:numPr>
                <w:ilvl w:val="0"/>
                <w:numId w:val="19"/>
              </w:numPr>
              <w:jc w:val="center"/>
              <w:rPr>
                <w:rFonts w:ascii="宋体" w:hAnsi="宋体"/>
                <w:sz w:val="18"/>
                <w:szCs w:val="18"/>
              </w:rPr>
            </w:pPr>
          </w:p>
        </w:tc>
        <w:tc>
          <w:tcPr>
            <w:tcW w:w="3286" w:type="dxa"/>
            <w:vAlign w:val="center"/>
          </w:tcPr>
          <w:p w:rsidR="00E3067A" w:rsidRDefault="00A7250C">
            <w:pPr>
              <w:jc w:val="left"/>
              <w:rPr>
                <w:rFonts w:ascii="宋体" w:hAnsi="宋体"/>
                <w:sz w:val="18"/>
                <w:szCs w:val="18"/>
              </w:rPr>
            </w:pPr>
            <w:r>
              <w:rPr>
                <w:rFonts w:ascii="宋体" w:hAnsi="宋体" w:hint="eastAsia"/>
                <w:sz w:val="18"/>
                <w:szCs w:val="18"/>
              </w:rPr>
              <w:t>果穗存储仓容积</w:t>
            </w:r>
          </w:p>
        </w:tc>
        <w:tc>
          <w:tcPr>
            <w:tcW w:w="852" w:type="dxa"/>
            <w:vAlign w:val="center"/>
          </w:tcPr>
          <w:p w:rsidR="00E3067A" w:rsidRDefault="00A7250C">
            <w:pPr>
              <w:jc w:val="center"/>
              <w:rPr>
                <w:rFonts w:ascii="宋体" w:hAnsi="宋体"/>
                <w:sz w:val="18"/>
                <w:szCs w:val="18"/>
              </w:rPr>
            </w:pPr>
            <w:r>
              <w:rPr>
                <w:rFonts w:ascii="宋体" w:hAnsi="宋体" w:hint="eastAsia"/>
                <w:sz w:val="18"/>
                <w:szCs w:val="18"/>
              </w:rPr>
              <w:t>m</w:t>
            </w:r>
            <w:r>
              <w:rPr>
                <w:rFonts w:ascii="宋体" w:hAnsi="宋体" w:hint="eastAsia"/>
                <w:sz w:val="18"/>
                <w:szCs w:val="18"/>
                <w:vertAlign w:val="superscript"/>
              </w:rPr>
              <w:t>3</w:t>
            </w:r>
          </w:p>
        </w:tc>
        <w:tc>
          <w:tcPr>
            <w:tcW w:w="4596" w:type="dxa"/>
            <w:vAlign w:val="center"/>
          </w:tcPr>
          <w:p w:rsidR="00E3067A" w:rsidRDefault="00E3067A">
            <w:pPr>
              <w:jc w:val="center"/>
              <w:rPr>
                <w:rFonts w:ascii="宋体" w:hAnsi="宋体"/>
                <w:sz w:val="18"/>
                <w:szCs w:val="18"/>
              </w:rPr>
            </w:pPr>
          </w:p>
        </w:tc>
      </w:tr>
      <w:tr w:rsidR="00E3067A">
        <w:trPr>
          <w:trHeight w:val="510"/>
          <w:jc w:val="center"/>
        </w:trPr>
        <w:tc>
          <w:tcPr>
            <w:tcW w:w="879" w:type="dxa"/>
            <w:vAlign w:val="center"/>
          </w:tcPr>
          <w:p w:rsidR="00E3067A" w:rsidRDefault="00A7250C">
            <w:pPr>
              <w:jc w:val="center"/>
              <w:rPr>
                <w:rFonts w:ascii="宋体" w:hAnsi="宋体"/>
                <w:sz w:val="18"/>
                <w:szCs w:val="18"/>
              </w:rPr>
            </w:pPr>
            <w:r>
              <w:rPr>
                <w:rFonts w:ascii="宋体" w:hAnsi="宋体" w:hint="eastAsia"/>
                <w:sz w:val="18"/>
                <w:szCs w:val="18"/>
              </w:rPr>
              <w:t>备注</w:t>
            </w:r>
          </w:p>
        </w:tc>
        <w:tc>
          <w:tcPr>
            <w:tcW w:w="8734" w:type="dxa"/>
            <w:gridSpan w:val="3"/>
            <w:vAlign w:val="center"/>
          </w:tcPr>
          <w:p w:rsidR="00E3067A" w:rsidRDefault="00A7250C">
            <w:pPr>
              <w:jc w:val="left"/>
              <w:rPr>
                <w:rFonts w:ascii="宋体" w:hAnsi="宋体"/>
                <w:sz w:val="18"/>
                <w:szCs w:val="18"/>
              </w:rPr>
            </w:pPr>
            <w:r>
              <w:rPr>
                <w:rFonts w:ascii="宋体" w:hAnsi="宋体" w:hint="eastAsia"/>
                <w:sz w:val="18"/>
                <w:szCs w:val="18"/>
              </w:rPr>
              <w:t>根据收获机特点，可增、减规格项目。</w:t>
            </w:r>
          </w:p>
        </w:tc>
      </w:tr>
    </w:tbl>
    <w:p w:rsidR="00E3067A" w:rsidRDefault="00E3067A">
      <w:pPr>
        <w:rPr>
          <w:rFonts w:ascii="宋体" w:hAnsi="宋体"/>
          <w:szCs w:val="21"/>
        </w:rPr>
      </w:pPr>
      <w:bookmarkStart w:id="63" w:name="_Toc388951709"/>
    </w:p>
    <w:p w:rsidR="00E3067A" w:rsidRDefault="00A7250C">
      <w:pPr>
        <w:rPr>
          <w:rFonts w:ascii="宋体" w:hAnsi="宋体"/>
          <w:szCs w:val="21"/>
        </w:rPr>
      </w:pPr>
      <w:r>
        <w:rPr>
          <w:rFonts w:ascii="宋体" w:hAnsi="宋体" w:hint="eastAsia"/>
          <w:szCs w:val="21"/>
        </w:rPr>
        <w:t>企业负责人：                       （公章）                            年    月    日</w:t>
      </w:r>
    </w:p>
    <w:p w:rsidR="00E3067A" w:rsidRDefault="00E3067A">
      <w:pPr>
        <w:rPr>
          <w:rFonts w:ascii="宋体" w:hAnsi="宋体"/>
          <w:szCs w:val="21"/>
        </w:rPr>
      </w:pPr>
    </w:p>
    <w:p w:rsidR="00E3067A" w:rsidRDefault="00E3067A">
      <w:pPr>
        <w:rPr>
          <w:rFonts w:ascii="宋体" w:hAnsi="宋体"/>
          <w:szCs w:val="21"/>
        </w:rPr>
      </w:pPr>
    </w:p>
    <w:p w:rsidR="00CE0164" w:rsidRDefault="00CE0164">
      <w:pPr>
        <w:rPr>
          <w:rFonts w:ascii="宋体" w:hAnsi="宋体"/>
          <w:szCs w:val="21"/>
        </w:rPr>
      </w:pPr>
    </w:p>
    <w:p w:rsidR="00E3067A" w:rsidRDefault="00A7250C">
      <w:pPr>
        <w:pStyle w:val="aff8"/>
        <w:ind w:firstLine="420"/>
        <w:jc w:val="center"/>
        <w:rPr>
          <w:rFonts w:ascii="黑体" w:eastAsia="黑体" w:hAnsi="黑体" w:cs="黑体"/>
        </w:rPr>
      </w:pPr>
      <w:bookmarkStart w:id="64" w:name="_Toc522544187"/>
      <w:bookmarkEnd w:id="60"/>
      <w:bookmarkEnd w:id="63"/>
      <w:r>
        <w:rPr>
          <w:rFonts w:ascii="黑体" w:eastAsia="黑体" w:hAnsi="黑体" w:cs="黑体" w:hint="eastAsia"/>
        </w:rPr>
        <w:lastRenderedPageBreak/>
        <w:t>附　录　B</w:t>
      </w:r>
    </w:p>
    <w:p w:rsidR="00E3067A" w:rsidRDefault="00A7250C">
      <w:pPr>
        <w:pStyle w:val="aff8"/>
        <w:ind w:firstLine="420"/>
        <w:jc w:val="center"/>
        <w:rPr>
          <w:rFonts w:ascii="黑体" w:eastAsia="黑体" w:hAnsi="黑体" w:cs="黑体"/>
        </w:rPr>
      </w:pPr>
      <w:r>
        <w:rPr>
          <w:rFonts w:ascii="黑体" w:eastAsia="黑体" w:hAnsi="黑体" w:cs="黑体" w:hint="eastAsia"/>
        </w:rPr>
        <w:t>（规范性附录）</w:t>
      </w:r>
    </w:p>
    <w:p w:rsidR="00E3067A" w:rsidRDefault="00A7250C">
      <w:pPr>
        <w:pStyle w:val="aff8"/>
        <w:ind w:firstLineChars="0" w:firstLine="0"/>
        <w:jc w:val="center"/>
        <w:rPr>
          <w:rFonts w:ascii="黑体" w:eastAsia="黑体" w:hAnsi="黑体"/>
          <w:bCs/>
        </w:rPr>
      </w:pPr>
      <w:r>
        <w:rPr>
          <w:rFonts w:ascii="黑体" w:eastAsia="黑体" w:hAnsi="黑体" w:cs="黑体" w:hint="eastAsia"/>
        </w:rPr>
        <w:t xml:space="preserve">    安全性检查明细表</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88"/>
        <w:gridCol w:w="1602"/>
        <w:gridCol w:w="6857"/>
      </w:tblGrid>
      <w:tr w:rsidR="00E3067A">
        <w:trPr>
          <w:cantSplit/>
          <w:trHeight w:val="712"/>
          <w:jc w:val="center"/>
        </w:trPr>
        <w:tc>
          <w:tcPr>
            <w:tcW w:w="517" w:type="dxa"/>
            <w:vAlign w:val="center"/>
          </w:tcPr>
          <w:p w:rsidR="00E3067A" w:rsidRDefault="00A7250C">
            <w:pPr>
              <w:spacing w:line="280" w:lineRule="exact"/>
              <w:ind w:leftChars="-20" w:left="-42" w:rightChars="-20" w:right="-42"/>
              <w:jc w:val="center"/>
              <w:rPr>
                <w:rFonts w:ascii="宋体" w:hAnsi="宋体"/>
                <w:b/>
                <w:caps/>
                <w:sz w:val="18"/>
                <w:szCs w:val="18"/>
              </w:rPr>
            </w:pPr>
            <w:r>
              <w:rPr>
                <w:rFonts w:ascii="宋体" w:hAnsi="宋体" w:hint="eastAsia"/>
                <w:b/>
                <w:caps/>
                <w:sz w:val="18"/>
                <w:szCs w:val="18"/>
              </w:rPr>
              <w:t>序号</w:t>
            </w:r>
          </w:p>
        </w:tc>
        <w:tc>
          <w:tcPr>
            <w:tcW w:w="2090" w:type="dxa"/>
            <w:gridSpan w:val="2"/>
            <w:vAlign w:val="center"/>
          </w:tcPr>
          <w:p w:rsidR="00E3067A" w:rsidRDefault="00A7250C">
            <w:pPr>
              <w:spacing w:line="280" w:lineRule="exact"/>
              <w:jc w:val="center"/>
              <w:rPr>
                <w:rFonts w:ascii="宋体" w:hAnsi="宋体"/>
                <w:b/>
                <w:caps/>
                <w:sz w:val="18"/>
                <w:szCs w:val="18"/>
              </w:rPr>
            </w:pPr>
            <w:r>
              <w:rPr>
                <w:rFonts w:ascii="宋体" w:hAnsi="宋体" w:hint="eastAsia"/>
                <w:b/>
                <w:caps/>
                <w:sz w:val="18"/>
                <w:szCs w:val="18"/>
              </w:rPr>
              <w:t>检查项目</w:t>
            </w:r>
          </w:p>
        </w:tc>
        <w:tc>
          <w:tcPr>
            <w:tcW w:w="6857" w:type="dxa"/>
            <w:vAlign w:val="center"/>
          </w:tcPr>
          <w:p w:rsidR="00E3067A" w:rsidRDefault="00A7250C">
            <w:pPr>
              <w:spacing w:line="280" w:lineRule="exact"/>
              <w:jc w:val="center"/>
              <w:rPr>
                <w:rFonts w:ascii="宋体" w:hAnsi="宋体"/>
                <w:b/>
                <w:caps/>
                <w:sz w:val="18"/>
                <w:szCs w:val="18"/>
              </w:rPr>
            </w:pPr>
            <w:r>
              <w:rPr>
                <w:rFonts w:ascii="宋体" w:hAnsi="宋体" w:hint="eastAsia"/>
                <w:b/>
                <w:sz w:val="18"/>
                <w:szCs w:val="18"/>
              </w:rPr>
              <w:t>合格指标说明</w:t>
            </w:r>
          </w:p>
        </w:tc>
      </w:tr>
      <w:tr w:rsidR="00E3067A">
        <w:trPr>
          <w:cantSplit/>
          <w:trHeight w:val="1397"/>
          <w:jc w:val="center"/>
        </w:trPr>
        <w:tc>
          <w:tcPr>
            <w:tcW w:w="517" w:type="dxa"/>
            <w:vMerge w:val="restart"/>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restart"/>
            <w:vAlign w:val="center"/>
          </w:tcPr>
          <w:p w:rsidR="00E3067A" w:rsidRDefault="00A7250C">
            <w:pPr>
              <w:spacing w:line="280" w:lineRule="exact"/>
              <w:rPr>
                <w:rFonts w:ascii="宋体" w:hAnsi="宋体"/>
                <w:sz w:val="18"/>
                <w:szCs w:val="18"/>
              </w:rPr>
            </w:pPr>
            <w:r>
              <w:rPr>
                <w:rFonts w:ascii="宋体" w:hAnsi="宋体" w:hint="eastAsia"/>
                <w:sz w:val="18"/>
                <w:szCs w:val="18"/>
              </w:rPr>
              <w:t>安全防护</w:t>
            </w: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危险件防护</w:t>
            </w:r>
          </w:p>
        </w:tc>
        <w:tc>
          <w:tcPr>
            <w:tcW w:w="6857" w:type="dxa"/>
            <w:vAlign w:val="center"/>
          </w:tcPr>
          <w:p w:rsidR="00E3067A" w:rsidRDefault="00A7250C" w:rsidP="00B048E9">
            <w:pPr>
              <w:numPr>
                <w:ilvl w:val="0"/>
                <w:numId w:val="21"/>
              </w:numPr>
              <w:ind w:left="34" w:firstLineChars="236" w:firstLine="425"/>
              <w:rPr>
                <w:rFonts w:ascii="宋体" w:hAnsi="宋体"/>
                <w:sz w:val="18"/>
                <w:szCs w:val="18"/>
              </w:rPr>
            </w:pPr>
            <w:r>
              <w:rPr>
                <w:rFonts w:ascii="宋体" w:hAnsi="宋体" w:hint="eastAsia"/>
                <w:sz w:val="18"/>
                <w:szCs w:val="18"/>
              </w:rPr>
              <w:t xml:space="preserve">各链条、胶带、缆索、轴系、链轮、带轮、传动轴和万向节等运动件,风扇进风口、割刀端部等操作者能意外触及的部位，液压软管、管路及其附件应有防护装置； </w:t>
            </w:r>
          </w:p>
          <w:p w:rsidR="00E3067A" w:rsidRDefault="00A7250C" w:rsidP="00B048E9">
            <w:pPr>
              <w:ind w:firstLineChars="255" w:firstLine="459"/>
              <w:rPr>
                <w:rFonts w:ascii="宋体" w:hAnsi="宋体"/>
                <w:sz w:val="18"/>
                <w:szCs w:val="18"/>
              </w:rPr>
            </w:pPr>
            <w:r>
              <w:rPr>
                <w:rFonts w:ascii="宋体" w:hAnsi="宋体" w:hint="eastAsia"/>
                <w:sz w:val="18"/>
                <w:szCs w:val="18"/>
              </w:rPr>
              <w:t>b)对散热器等特殊部位需用网眼防护的，其网眼内切圆直径不大于4mm，防护距离不小于2mm。</w:t>
            </w:r>
          </w:p>
        </w:tc>
      </w:tr>
      <w:tr w:rsidR="00E3067A">
        <w:trPr>
          <w:cantSplit/>
          <w:trHeight w:val="1106"/>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进入工作位置的梯子</w:t>
            </w:r>
          </w:p>
        </w:tc>
        <w:tc>
          <w:tcPr>
            <w:tcW w:w="6857" w:type="dxa"/>
            <w:vAlign w:val="center"/>
          </w:tcPr>
          <w:p w:rsidR="00E3067A" w:rsidRDefault="00A7250C">
            <w:pPr>
              <w:ind w:firstLineChars="50" w:firstLine="90"/>
              <w:rPr>
                <w:rFonts w:ascii="宋体" w:hAnsi="宋体"/>
                <w:sz w:val="18"/>
                <w:szCs w:val="18"/>
              </w:rPr>
            </w:pPr>
            <w:r>
              <w:rPr>
                <w:rFonts w:ascii="宋体" w:hAnsi="宋体" w:hint="eastAsia"/>
                <w:sz w:val="18"/>
                <w:szCs w:val="18"/>
              </w:rPr>
              <w:t xml:space="preserve">   a) 梯子的结构应能防止形成泥土层；</w:t>
            </w:r>
          </w:p>
          <w:p w:rsidR="00E3067A" w:rsidRDefault="00A7250C">
            <w:pPr>
              <w:ind w:leftChars="183" w:left="609" w:hangingChars="125" w:hanging="225"/>
              <w:rPr>
                <w:rFonts w:ascii="宋体" w:hAnsi="宋体"/>
                <w:sz w:val="18"/>
                <w:szCs w:val="18"/>
              </w:rPr>
            </w:pPr>
            <w:r>
              <w:rPr>
                <w:rFonts w:ascii="宋体" w:hAnsi="宋体" w:hint="eastAsia"/>
                <w:sz w:val="18"/>
                <w:szCs w:val="18"/>
              </w:rPr>
              <w:t>b) 梯子斜度应保证从梯子上下来时向下可以看到下一级梯子踏板外缘；</w:t>
            </w:r>
          </w:p>
          <w:p w:rsidR="00E3067A" w:rsidRDefault="00A7250C">
            <w:pPr>
              <w:ind w:firstLineChars="200" w:firstLine="360"/>
              <w:rPr>
                <w:rFonts w:ascii="宋体" w:hAnsi="宋体"/>
                <w:sz w:val="18"/>
                <w:szCs w:val="18"/>
              </w:rPr>
            </w:pPr>
            <w:r>
              <w:rPr>
                <w:rFonts w:ascii="宋体" w:hAnsi="宋体" w:hint="eastAsia"/>
                <w:sz w:val="18"/>
                <w:szCs w:val="18"/>
              </w:rPr>
              <w:t>c) 脚踏板宽度≥300mm；</w:t>
            </w:r>
          </w:p>
          <w:p w:rsidR="00E3067A" w:rsidRDefault="00A7250C">
            <w:pPr>
              <w:ind w:left="360"/>
              <w:rPr>
                <w:rFonts w:ascii="宋体" w:hAnsi="宋体"/>
                <w:sz w:val="18"/>
                <w:szCs w:val="18"/>
              </w:rPr>
            </w:pPr>
            <w:r>
              <w:rPr>
                <w:rFonts w:ascii="宋体" w:hAnsi="宋体" w:hint="eastAsia"/>
                <w:sz w:val="18"/>
                <w:szCs w:val="18"/>
              </w:rPr>
              <w:t xml:space="preserve">d) 脚踏板深度：梯子后面有封闭板的≥150mm，无封闭板的≥200mm。 </w:t>
            </w:r>
          </w:p>
        </w:tc>
      </w:tr>
      <w:tr w:rsidR="00E3067A">
        <w:trPr>
          <w:cantSplit/>
          <w:trHeight w:val="686"/>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扶手/扶栏</w:t>
            </w:r>
          </w:p>
        </w:tc>
        <w:tc>
          <w:tcPr>
            <w:tcW w:w="6857" w:type="dxa"/>
            <w:vAlign w:val="center"/>
          </w:tcPr>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a）门道梯子两侧应设置扶手或扶栏，以使操作者与机器始终保持三处接触；</w:t>
            </w:r>
          </w:p>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b）扶手/扶栏的横截面尺寸25～35mm；</w:t>
            </w:r>
          </w:p>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c）扶手/扶栏后侧最小放手间隙为50mm。</w:t>
            </w:r>
          </w:p>
        </w:tc>
      </w:tr>
      <w:tr w:rsidR="00E3067A">
        <w:trPr>
          <w:cantSplit/>
          <w:trHeight w:val="397"/>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割台分离机构</w:t>
            </w:r>
          </w:p>
        </w:tc>
        <w:tc>
          <w:tcPr>
            <w:tcW w:w="6857" w:type="dxa"/>
            <w:vAlign w:val="center"/>
          </w:tcPr>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割台传动系分离机构应具有防止意外接合的结构。</w:t>
            </w:r>
          </w:p>
        </w:tc>
      </w:tr>
      <w:tr w:rsidR="00E3067A">
        <w:trPr>
          <w:cantSplit/>
          <w:trHeight w:val="397"/>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方向盘自由行程</w:t>
            </w:r>
          </w:p>
        </w:tc>
        <w:tc>
          <w:tcPr>
            <w:tcW w:w="6857" w:type="dxa"/>
            <w:vAlign w:val="center"/>
          </w:tcPr>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方向盘最大自由行程应不大于30度转角。</w:t>
            </w:r>
          </w:p>
        </w:tc>
      </w:tr>
      <w:tr w:rsidR="00E3067A">
        <w:trPr>
          <w:cantSplit/>
          <w:trHeight w:val="682"/>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操作者操纵装置</w:t>
            </w:r>
          </w:p>
        </w:tc>
        <w:tc>
          <w:tcPr>
            <w:tcW w:w="6857" w:type="dxa"/>
            <w:vAlign w:val="center"/>
          </w:tcPr>
          <w:p w:rsidR="00E3067A" w:rsidRDefault="00A7250C">
            <w:pPr>
              <w:ind w:firstLineChars="200" w:firstLine="360"/>
              <w:rPr>
                <w:rFonts w:ascii="宋体" w:hAnsi="宋体"/>
                <w:sz w:val="18"/>
                <w:szCs w:val="18"/>
              </w:rPr>
            </w:pPr>
            <w:r>
              <w:rPr>
                <w:rFonts w:ascii="宋体" w:hAnsi="宋体" w:hint="eastAsia"/>
                <w:sz w:val="18"/>
                <w:szCs w:val="18"/>
              </w:rPr>
              <w:t>a)关键操纵装置附近应粘贴以适合操作者的文种描述的操作符号；</w:t>
            </w:r>
          </w:p>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b)所有操纵装置周围应有最小25mm的间隙。</w:t>
            </w:r>
          </w:p>
        </w:tc>
      </w:tr>
      <w:tr w:rsidR="00E3067A">
        <w:trPr>
          <w:cantSplit/>
          <w:trHeight w:val="695"/>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挤压和剪切部位</w:t>
            </w:r>
          </w:p>
        </w:tc>
        <w:tc>
          <w:tcPr>
            <w:tcW w:w="6857" w:type="dxa"/>
            <w:vAlign w:val="center"/>
          </w:tcPr>
          <w:p w:rsidR="00E3067A" w:rsidRDefault="00A7250C">
            <w:pPr>
              <w:ind w:firstLineChars="200" w:firstLine="360"/>
              <w:rPr>
                <w:rFonts w:ascii="宋体" w:hAnsi="宋体"/>
                <w:sz w:val="18"/>
                <w:szCs w:val="18"/>
              </w:rPr>
            </w:pPr>
            <w:r>
              <w:rPr>
                <w:rFonts w:ascii="宋体" w:hAnsi="宋体" w:hint="eastAsia"/>
                <w:sz w:val="18"/>
                <w:szCs w:val="18"/>
              </w:rPr>
              <w:t>a)操作者坐在座位上，手或脚触及范围内不应有剪切或挤压部位；</w:t>
            </w:r>
          </w:p>
          <w:p w:rsidR="00E3067A" w:rsidRDefault="00A7250C">
            <w:pPr>
              <w:ind w:firstLineChars="200" w:firstLine="360"/>
              <w:rPr>
                <w:rFonts w:ascii="宋体" w:hAnsi="宋体"/>
                <w:sz w:val="18"/>
                <w:szCs w:val="18"/>
              </w:rPr>
            </w:pPr>
            <w:r>
              <w:rPr>
                <w:rFonts w:ascii="宋体" w:hAnsi="宋体" w:hint="eastAsia"/>
                <w:sz w:val="18"/>
                <w:szCs w:val="18"/>
              </w:rPr>
              <w:t>b)</w:t>
            </w:r>
            <w:proofErr w:type="gramStart"/>
            <w:r>
              <w:rPr>
                <w:rFonts w:ascii="宋体" w:hAnsi="宋体" w:hint="eastAsia"/>
                <w:sz w:val="18"/>
                <w:szCs w:val="18"/>
              </w:rPr>
              <w:t>钣</w:t>
            </w:r>
            <w:proofErr w:type="gramEnd"/>
            <w:r>
              <w:rPr>
                <w:rFonts w:ascii="宋体" w:hAnsi="宋体" w:hint="eastAsia"/>
                <w:sz w:val="18"/>
                <w:szCs w:val="18"/>
              </w:rPr>
              <w:t>金件不能有锐角。</w:t>
            </w:r>
          </w:p>
        </w:tc>
      </w:tr>
      <w:tr w:rsidR="00E3067A">
        <w:trPr>
          <w:cantSplit/>
          <w:trHeight w:val="969"/>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驾驶室紧急出口</w:t>
            </w:r>
          </w:p>
        </w:tc>
        <w:tc>
          <w:tcPr>
            <w:tcW w:w="6857" w:type="dxa"/>
            <w:vAlign w:val="center"/>
          </w:tcPr>
          <w:p w:rsidR="00E3067A" w:rsidRDefault="00A7250C">
            <w:pPr>
              <w:numPr>
                <w:ilvl w:val="0"/>
                <w:numId w:val="22"/>
              </w:numPr>
              <w:ind w:firstLine="360"/>
              <w:rPr>
                <w:rFonts w:ascii="宋体" w:hAnsi="宋体"/>
                <w:sz w:val="18"/>
                <w:szCs w:val="18"/>
              </w:rPr>
            </w:pPr>
            <w:r>
              <w:rPr>
                <w:rFonts w:ascii="宋体" w:hAnsi="宋体" w:hint="eastAsia"/>
                <w:sz w:val="18"/>
                <w:szCs w:val="18"/>
              </w:rPr>
              <w:t>驾驶室至少应有两个在不同面上的紧急出口；</w:t>
            </w:r>
          </w:p>
          <w:p w:rsidR="00E3067A" w:rsidRDefault="00A7250C">
            <w:pPr>
              <w:numPr>
                <w:ilvl w:val="0"/>
                <w:numId w:val="22"/>
              </w:numPr>
              <w:ind w:firstLineChars="200" w:firstLine="360"/>
              <w:rPr>
                <w:rFonts w:ascii="宋体" w:hAnsi="宋体"/>
                <w:sz w:val="18"/>
                <w:szCs w:val="18"/>
              </w:rPr>
            </w:pPr>
            <w:r>
              <w:rPr>
                <w:rFonts w:ascii="宋体" w:hAnsi="宋体" w:hint="eastAsia"/>
                <w:sz w:val="18"/>
                <w:szCs w:val="18"/>
              </w:rPr>
              <w:t>紧急出口横截面应至少能包容一个640 mm×440 mm的椭圆；</w:t>
            </w:r>
          </w:p>
          <w:p w:rsidR="00E3067A" w:rsidRDefault="00A7250C">
            <w:pPr>
              <w:numPr>
                <w:ilvl w:val="0"/>
                <w:numId w:val="22"/>
              </w:numPr>
              <w:ind w:firstLine="360"/>
              <w:rPr>
                <w:rFonts w:ascii="宋体" w:hAnsi="宋体"/>
                <w:sz w:val="18"/>
                <w:szCs w:val="18"/>
              </w:rPr>
            </w:pPr>
            <w:r>
              <w:rPr>
                <w:rFonts w:ascii="宋体" w:hAnsi="宋体" w:hint="eastAsia"/>
                <w:sz w:val="18"/>
                <w:szCs w:val="18"/>
              </w:rPr>
              <w:t>驾驶室前挡风玻璃应有3C标志；</w:t>
            </w:r>
          </w:p>
          <w:p w:rsidR="00E3067A" w:rsidRDefault="00A7250C">
            <w:pPr>
              <w:numPr>
                <w:ilvl w:val="0"/>
                <w:numId w:val="22"/>
              </w:numPr>
              <w:ind w:firstLine="360"/>
              <w:rPr>
                <w:rFonts w:ascii="宋体" w:hAnsi="宋体"/>
                <w:sz w:val="18"/>
                <w:szCs w:val="18"/>
              </w:rPr>
            </w:pPr>
            <w:r>
              <w:rPr>
                <w:rFonts w:ascii="宋体" w:hAnsi="宋体" w:hint="eastAsia"/>
                <w:sz w:val="18"/>
                <w:szCs w:val="18"/>
              </w:rPr>
              <w:t>使用安全玻璃作为紧急出口的，应在</w:t>
            </w:r>
            <w:proofErr w:type="gramStart"/>
            <w:r>
              <w:rPr>
                <w:rFonts w:ascii="宋体" w:hAnsi="宋体" w:hint="eastAsia"/>
                <w:sz w:val="18"/>
                <w:szCs w:val="18"/>
              </w:rPr>
              <w:t>便于取卸的</w:t>
            </w:r>
            <w:proofErr w:type="gramEnd"/>
            <w:r>
              <w:rPr>
                <w:rFonts w:ascii="宋体" w:hAnsi="宋体" w:hint="eastAsia"/>
                <w:sz w:val="18"/>
                <w:szCs w:val="18"/>
              </w:rPr>
              <w:t>位置配备能敲碎玻璃的工具。</w:t>
            </w:r>
          </w:p>
        </w:tc>
      </w:tr>
      <w:tr w:rsidR="00E3067A">
        <w:trPr>
          <w:cantSplit/>
          <w:trHeight w:val="454"/>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发动机停机装置</w:t>
            </w:r>
          </w:p>
        </w:tc>
        <w:tc>
          <w:tcPr>
            <w:tcW w:w="6857" w:type="dxa"/>
            <w:vAlign w:val="center"/>
          </w:tcPr>
          <w:p w:rsidR="00E3067A" w:rsidRDefault="00A7250C">
            <w:pPr>
              <w:ind w:firstLineChars="200" w:firstLine="360"/>
              <w:rPr>
                <w:rFonts w:ascii="宋体" w:hAnsi="宋体"/>
                <w:sz w:val="18"/>
                <w:szCs w:val="18"/>
              </w:rPr>
            </w:pPr>
            <w:r>
              <w:rPr>
                <w:rFonts w:ascii="宋体" w:hAnsi="宋体" w:hint="eastAsia"/>
                <w:sz w:val="18"/>
                <w:szCs w:val="18"/>
              </w:rPr>
              <w:t>发动机应有可以停机并保持停机状态的装置；应有防止</w:t>
            </w:r>
            <w:proofErr w:type="gramStart"/>
            <w:r>
              <w:rPr>
                <w:rFonts w:ascii="宋体" w:hAnsi="宋体" w:hint="eastAsia"/>
                <w:sz w:val="18"/>
                <w:szCs w:val="18"/>
              </w:rPr>
              <w:t>意外启动</w:t>
            </w:r>
            <w:proofErr w:type="gramEnd"/>
            <w:r>
              <w:rPr>
                <w:rFonts w:ascii="宋体" w:hAnsi="宋体" w:hint="eastAsia"/>
                <w:sz w:val="18"/>
                <w:szCs w:val="18"/>
              </w:rPr>
              <w:t>的措施。</w:t>
            </w:r>
          </w:p>
        </w:tc>
      </w:tr>
      <w:tr w:rsidR="00E3067A">
        <w:trPr>
          <w:cantSplit/>
          <w:trHeight w:val="454"/>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燃料箱</w:t>
            </w:r>
          </w:p>
        </w:tc>
        <w:tc>
          <w:tcPr>
            <w:tcW w:w="6857" w:type="dxa"/>
            <w:vAlign w:val="center"/>
          </w:tcPr>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所有燃料箱的加油口应位于驾驶室外，且离地面或工作台的高度不大于1500mm。</w:t>
            </w:r>
          </w:p>
        </w:tc>
      </w:tr>
      <w:tr w:rsidR="00E3067A">
        <w:trPr>
          <w:cantSplit/>
          <w:trHeight w:val="929"/>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proofErr w:type="gramStart"/>
            <w:r>
              <w:rPr>
                <w:rFonts w:ascii="宋体" w:hAnsi="宋体" w:hint="eastAsia"/>
                <w:sz w:val="18"/>
                <w:szCs w:val="18"/>
              </w:rPr>
              <w:t>粮箱分配</w:t>
            </w:r>
            <w:proofErr w:type="gramEnd"/>
            <w:r>
              <w:rPr>
                <w:rFonts w:ascii="宋体" w:hAnsi="宋体" w:hint="eastAsia"/>
                <w:sz w:val="18"/>
                <w:szCs w:val="18"/>
              </w:rPr>
              <w:t>螺旋输送器</w:t>
            </w:r>
          </w:p>
        </w:tc>
        <w:tc>
          <w:tcPr>
            <w:tcW w:w="6857" w:type="dxa"/>
            <w:vAlign w:val="center"/>
          </w:tcPr>
          <w:p w:rsidR="00E3067A" w:rsidRDefault="00A7250C">
            <w:pPr>
              <w:ind w:firstLineChars="200" w:firstLine="360"/>
              <w:rPr>
                <w:rFonts w:ascii="宋体" w:hAnsi="宋体"/>
                <w:sz w:val="18"/>
                <w:szCs w:val="18"/>
              </w:rPr>
            </w:pPr>
            <w:r>
              <w:rPr>
                <w:rFonts w:ascii="宋体" w:hAnsi="宋体" w:hint="eastAsia"/>
                <w:sz w:val="18"/>
                <w:szCs w:val="18"/>
              </w:rPr>
              <w:t>a)粮箱盖不应作为安全装置，除非粮箱盖打开时，由连锁装置使螺旋输送</w:t>
            </w:r>
            <w:proofErr w:type="gramStart"/>
            <w:r>
              <w:rPr>
                <w:rFonts w:ascii="宋体" w:hAnsi="宋体" w:hint="eastAsia"/>
                <w:sz w:val="18"/>
                <w:szCs w:val="18"/>
              </w:rPr>
              <w:t>器停止</w:t>
            </w:r>
            <w:proofErr w:type="gramEnd"/>
            <w:r>
              <w:rPr>
                <w:rFonts w:ascii="宋体" w:hAnsi="宋体" w:hint="eastAsia"/>
                <w:sz w:val="18"/>
                <w:szCs w:val="18"/>
              </w:rPr>
              <w:t>运转；</w:t>
            </w:r>
          </w:p>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b)</w:t>
            </w:r>
            <w:proofErr w:type="gramStart"/>
            <w:r>
              <w:rPr>
                <w:rFonts w:ascii="宋体" w:hAnsi="宋体" w:hint="eastAsia"/>
                <w:sz w:val="18"/>
                <w:szCs w:val="18"/>
              </w:rPr>
              <w:t>粮箱的</w:t>
            </w:r>
            <w:proofErr w:type="gramEnd"/>
            <w:r>
              <w:rPr>
                <w:rFonts w:ascii="宋体" w:hAnsi="宋体" w:hint="eastAsia"/>
                <w:sz w:val="18"/>
                <w:szCs w:val="18"/>
              </w:rPr>
              <w:t>分配螺旋输送器出口应安装栅格状防护板。</w:t>
            </w:r>
          </w:p>
        </w:tc>
      </w:tr>
      <w:tr w:rsidR="00E3067A">
        <w:trPr>
          <w:cantSplit/>
          <w:trHeight w:val="729"/>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排气口的位置和方向</w:t>
            </w:r>
          </w:p>
        </w:tc>
        <w:tc>
          <w:tcPr>
            <w:tcW w:w="6857" w:type="dxa"/>
            <w:vAlign w:val="center"/>
          </w:tcPr>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排气口的位置和方向应避开驾驶员和必须站在机器上的其他操作者。</w:t>
            </w:r>
          </w:p>
        </w:tc>
      </w:tr>
    </w:tbl>
    <w:p w:rsidR="00E3067A" w:rsidRDefault="00A7250C" w:rsidP="00B048E9">
      <w:pPr>
        <w:pStyle w:val="aff8"/>
        <w:spacing w:afterLines="20" w:after="62"/>
        <w:ind w:firstLineChars="0" w:firstLine="0"/>
        <w:jc w:val="center"/>
        <w:rPr>
          <w:rFonts w:ascii="黑体" w:eastAsia="黑体" w:hAnsi="宋体"/>
          <w:bCs/>
        </w:rPr>
      </w:pPr>
      <w:r>
        <w:br w:type="page"/>
      </w:r>
      <w:bookmarkEnd w:id="64"/>
      <w:r>
        <w:rPr>
          <w:rFonts w:ascii="黑体" w:eastAsia="黑体" w:hAnsi="宋体" w:hint="eastAsia"/>
          <w:bCs/>
        </w:rPr>
        <w:lastRenderedPageBreak/>
        <w:t>安全性检查明细表（续）</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88"/>
        <w:gridCol w:w="1602"/>
        <w:gridCol w:w="6857"/>
      </w:tblGrid>
      <w:tr w:rsidR="00E3067A">
        <w:trPr>
          <w:cantSplit/>
          <w:trHeight w:val="712"/>
          <w:jc w:val="center"/>
        </w:trPr>
        <w:tc>
          <w:tcPr>
            <w:tcW w:w="517" w:type="dxa"/>
            <w:vAlign w:val="center"/>
          </w:tcPr>
          <w:p w:rsidR="00E3067A" w:rsidRDefault="00A7250C">
            <w:pPr>
              <w:spacing w:line="280" w:lineRule="exact"/>
              <w:ind w:leftChars="-20" w:left="-42" w:rightChars="-20" w:right="-42"/>
              <w:jc w:val="center"/>
              <w:rPr>
                <w:rFonts w:ascii="宋体" w:hAnsi="宋体"/>
                <w:b/>
                <w:caps/>
                <w:sz w:val="18"/>
                <w:szCs w:val="18"/>
              </w:rPr>
            </w:pPr>
            <w:r>
              <w:rPr>
                <w:rFonts w:ascii="宋体" w:hAnsi="宋体" w:hint="eastAsia"/>
                <w:b/>
                <w:caps/>
                <w:sz w:val="18"/>
                <w:szCs w:val="18"/>
              </w:rPr>
              <w:t>序号</w:t>
            </w:r>
          </w:p>
        </w:tc>
        <w:tc>
          <w:tcPr>
            <w:tcW w:w="2090" w:type="dxa"/>
            <w:gridSpan w:val="2"/>
            <w:vAlign w:val="center"/>
          </w:tcPr>
          <w:p w:rsidR="00E3067A" w:rsidRDefault="00A7250C">
            <w:pPr>
              <w:spacing w:line="280" w:lineRule="exact"/>
              <w:jc w:val="center"/>
              <w:rPr>
                <w:rFonts w:ascii="宋体" w:hAnsi="宋体"/>
                <w:b/>
                <w:caps/>
                <w:sz w:val="18"/>
                <w:szCs w:val="18"/>
              </w:rPr>
            </w:pPr>
            <w:r>
              <w:rPr>
                <w:rFonts w:ascii="宋体" w:hAnsi="宋体" w:hint="eastAsia"/>
                <w:b/>
                <w:caps/>
                <w:sz w:val="18"/>
                <w:szCs w:val="18"/>
              </w:rPr>
              <w:t>检查项目</w:t>
            </w:r>
          </w:p>
        </w:tc>
        <w:tc>
          <w:tcPr>
            <w:tcW w:w="6857" w:type="dxa"/>
            <w:vAlign w:val="center"/>
          </w:tcPr>
          <w:p w:rsidR="00E3067A" w:rsidRDefault="00A7250C">
            <w:pPr>
              <w:spacing w:line="280" w:lineRule="exact"/>
              <w:jc w:val="center"/>
              <w:rPr>
                <w:rFonts w:ascii="宋体" w:hAnsi="宋体"/>
                <w:b/>
                <w:caps/>
                <w:sz w:val="18"/>
                <w:szCs w:val="18"/>
              </w:rPr>
            </w:pPr>
            <w:r>
              <w:rPr>
                <w:rFonts w:ascii="宋体" w:hAnsi="宋体" w:hint="eastAsia"/>
                <w:b/>
                <w:sz w:val="18"/>
                <w:szCs w:val="18"/>
              </w:rPr>
              <w:t>合格指标说明</w:t>
            </w:r>
          </w:p>
        </w:tc>
      </w:tr>
      <w:tr w:rsidR="00E3067A">
        <w:trPr>
          <w:cantSplit/>
          <w:trHeight w:val="680"/>
          <w:jc w:val="center"/>
        </w:trPr>
        <w:tc>
          <w:tcPr>
            <w:tcW w:w="517" w:type="dxa"/>
            <w:vMerge w:val="restart"/>
            <w:vAlign w:val="center"/>
          </w:tcPr>
          <w:p w:rsidR="00E3067A" w:rsidRDefault="00A7250C">
            <w:pPr>
              <w:spacing w:line="280" w:lineRule="exact"/>
              <w:ind w:left="142"/>
              <w:rPr>
                <w:rFonts w:ascii="宋体" w:hAnsi="宋体"/>
                <w:sz w:val="18"/>
                <w:szCs w:val="18"/>
              </w:rPr>
            </w:pPr>
            <w:r>
              <w:rPr>
                <w:rFonts w:ascii="宋体" w:hAnsi="宋体" w:hint="eastAsia"/>
                <w:sz w:val="18"/>
                <w:szCs w:val="18"/>
              </w:rPr>
              <w:t>1</w:t>
            </w:r>
          </w:p>
        </w:tc>
        <w:tc>
          <w:tcPr>
            <w:tcW w:w="488" w:type="dxa"/>
            <w:vMerge w:val="restart"/>
            <w:vAlign w:val="center"/>
          </w:tcPr>
          <w:p w:rsidR="00E3067A" w:rsidRDefault="00A7250C">
            <w:pPr>
              <w:spacing w:line="280" w:lineRule="exact"/>
              <w:rPr>
                <w:rFonts w:ascii="宋体" w:hAnsi="宋体"/>
                <w:sz w:val="18"/>
                <w:szCs w:val="18"/>
              </w:rPr>
            </w:pPr>
            <w:r>
              <w:rPr>
                <w:rFonts w:ascii="宋体" w:hAnsi="宋体" w:hint="eastAsia"/>
                <w:sz w:val="18"/>
                <w:szCs w:val="18"/>
              </w:rPr>
              <w:t>安全防护</w:t>
            </w:r>
          </w:p>
        </w:tc>
        <w:tc>
          <w:tcPr>
            <w:tcW w:w="1602" w:type="dxa"/>
            <w:vAlign w:val="center"/>
          </w:tcPr>
          <w:p w:rsidR="00E3067A" w:rsidRDefault="00A7250C">
            <w:pPr>
              <w:spacing w:line="280" w:lineRule="exact"/>
              <w:rPr>
                <w:rFonts w:ascii="宋体" w:hAnsi="宋体"/>
                <w:sz w:val="18"/>
                <w:szCs w:val="18"/>
              </w:rPr>
            </w:pPr>
            <w:r>
              <w:rPr>
                <w:rFonts w:ascii="宋体" w:hint="eastAsia"/>
                <w:sz w:val="18"/>
              </w:rPr>
              <w:t>燃油箱与排气管、电器件安全距离</w:t>
            </w:r>
          </w:p>
        </w:tc>
        <w:tc>
          <w:tcPr>
            <w:tcW w:w="6857" w:type="dxa"/>
            <w:vAlign w:val="center"/>
          </w:tcPr>
          <w:p w:rsidR="00E3067A" w:rsidRDefault="00A7250C">
            <w:pPr>
              <w:ind w:firstLineChars="200" w:firstLine="360"/>
              <w:rPr>
                <w:rFonts w:ascii="宋体" w:hAnsi="宋体"/>
                <w:color w:val="FF0000"/>
                <w:sz w:val="18"/>
                <w:szCs w:val="18"/>
              </w:rPr>
            </w:pPr>
            <w:r>
              <w:rPr>
                <w:rFonts w:ascii="宋体" w:hint="eastAsia"/>
                <w:sz w:val="18"/>
              </w:rPr>
              <w:t>燃油箱与发动机排气管之间的距离应不小于300mm，距裸露电气接头及电器开关200mm以上，或设置有效的隔热措施。</w:t>
            </w:r>
          </w:p>
        </w:tc>
      </w:tr>
      <w:tr w:rsidR="00E3067A">
        <w:trPr>
          <w:cantSplit/>
          <w:trHeight w:val="454"/>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蓄电池</w:t>
            </w:r>
          </w:p>
        </w:tc>
        <w:tc>
          <w:tcPr>
            <w:tcW w:w="6857" w:type="dxa"/>
            <w:vAlign w:val="center"/>
          </w:tcPr>
          <w:p w:rsidR="00E3067A" w:rsidRDefault="00A7250C" w:rsidP="00B048E9">
            <w:pPr>
              <w:ind w:leftChars="129" w:left="271" w:firstLineChars="50" w:firstLine="90"/>
              <w:rPr>
                <w:rFonts w:ascii="宋体" w:hAnsi="宋体"/>
                <w:sz w:val="18"/>
                <w:szCs w:val="18"/>
              </w:rPr>
            </w:pPr>
            <w:r>
              <w:rPr>
                <w:rFonts w:ascii="宋体" w:hAnsi="宋体" w:hint="eastAsia"/>
                <w:sz w:val="18"/>
                <w:szCs w:val="18"/>
              </w:rPr>
              <w:t>蓄电池的非</w:t>
            </w:r>
            <w:proofErr w:type="gramStart"/>
            <w:r>
              <w:rPr>
                <w:rFonts w:ascii="宋体" w:hAnsi="宋体" w:hint="eastAsia"/>
                <w:sz w:val="18"/>
                <w:szCs w:val="18"/>
              </w:rPr>
              <w:t>接地端应加以</w:t>
            </w:r>
            <w:proofErr w:type="gramEnd"/>
            <w:r>
              <w:rPr>
                <w:rFonts w:ascii="宋体" w:hAnsi="宋体" w:hint="eastAsia"/>
                <w:sz w:val="18"/>
                <w:szCs w:val="18"/>
              </w:rPr>
              <w:t>防护，以防止意外接触及与地面短路。</w:t>
            </w:r>
          </w:p>
        </w:tc>
      </w:tr>
      <w:tr w:rsidR="00E3067A">
        <w:trPr>
          <w:cantSplit/>
          <w:trHeight w:val="2283"/>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488" w:type="dxa"/>
            <w:vMerge/>
            <w:vAlign w:val="center"/>
          </w:tcPr>
          <w:p w:rsidR="00E3067A" w:rsidRDefault="00E3067A">
            <w:pPr>
              <w:spacing w:line="280" w:lineRule="exact"/>
              <w:rPr>
                <w:rFonts w:ascii="宋体" w:hAnsi="宋体"/>
                <w:sz w:val="18"/>
                <w:szCs w:val="18"/>
              </w:rPr>
            </w:pPr>
          </w:p>
        </w:tc>
        <w:tc>
          <w:tcPr>
            <w:tcW w:w="1602" w:type="dxa"/>
            <w:vAlign w:val="center"/>
          </w:tcPr>
          <w:p w:rsidR="00E3067A" w:rsidRDefault="00A7250C">
            <w:pPr>
              <w:spacing w:line="280" w:lineRule="exact"/>
              <w:rPr>
                <w:rFonts w:ascii="宋体" w:hAnsi="宋体"/>
                <w:sz w:val="18"/>
                <w:szCs w:val="18"/>
              </w:rPr>
            </w:pPr>
            <w:r>
              <w:rPr>
                <w:rFonts w:ascii="宋体" w:hAnsi="宋体" w:hint="eastAsia"/>
                <w:sz w:val="18"/>
                <w:szCs w:val="18"/>
              </w:rPr>
              <w:t>光、声信号系统及灯光装置</w:t>
            </w:r>
          </w:p>
        </w:tc>
        <w:tc>
          <w:tcPr>
            <w:tcW w:w="6857" w:type="dxa"/>
            <w:vAlign w:val="center"/>
          </w:tcPr>
          <w:p w:rsidR="00E3067A" w:rsidRDefault="00A7250C">
            <w:pPr>
              <w:ind w:firstLineChars="200" w:firstLine="360"/>
              <w:rPr>
                <w:rFonts w:ascii="宋体"/>
                <w:sz w:val="18"/>
              </w:rPr>
            </w:pPr>
            <w:r>
              <w:rPr>
                <w:rFonts w:ascii="宋体" w:hint="eastAsia"/>
                <w:sz w:val="18"/>
              </w:rPr>
              <w:t>照明装置：必须装前照灯2只、前位灯2只、后位灯2只、前转向灯2只、后转向灯2只、倒车灯2只、制动灯2只、作业灯2只(1只</w:t>
            </w:r>
            <w:proofErr w:type="gramStart"/>
            <w:r>
              <w:rPr>
                <w:rFonts w:ascii="宋体" w:hint="eastAsia"/>
                <w:sz w:val="18"/>
              </w:rPr>
              <w:t>照向割台</w:t>
            </w:r>
            <w:proofErr w:type="gramEnd"/>
            <w:r>
              <w:rPr>
                <w:rFonts w:ascii="宋体" w:hint="eastAsia"/>
                <w:sz w:val="18"/>
              </w:rPr>
              <w:t>前方，1只</w:t>
            </w:r>
            <w:proofErr w:type="gramStart"/>
            <w:r>
              <w:rPr>
                <w:rFonts w:ascii="宋体" w:hint="eastAsia"/>
                <w:sz w:val="18"/>
              </w:rPr>
              <w:t>照向卸粮区</w:t>
            </w:r>
            <w:proofErr w:type="gramEnd"/>
            <w:r>
              <w:rPr>
                <w:rFonts w:ascii="宋体" w:hint="eastAsia"/>
                <w:sz w:val="18"/>
              </w:rPr>
              <w:t>)。</w:t>
            </w:r>
          </w:p>
          <w:p w:rsidR="00E3067A" w:rsidRDefault="00A7250C">
            <w:pPr>
              <w:ind w:firstLineChars="200" w:firstLine="360"/>
              <w:rPr>
                <w:rFonts w:ascii="宋体"/>
                <w:sz w:val="18"/>
              </w:rPr>
            </w:pPr>
            <w:r>
              <w:rPr>
                <w:rFonts w:ascii="宋体" w:hint="eastAsia"/>
                <w:sz w:val="18"/>
              </w:rPr>
              <w:t>割幅大于3m的轮式机应有危险报警闪光灯。驾驶室内应装驾驶室照明灯。</w:t>
            </w:r>
          </w:p>
          <w:p w:rsidR="00E3067A" w:rsidRDefault="00A7250C">
            <w:pPr>
              <w:ind w:firstLineChars="200" w:firstLine="360"/>
              <w:rPr>
                <w:rFonts w:ascii="宋体" w:hAnsi="宋体"/>
                <w:sz w:val="18"/>
                <w:szCs w:val="18"/>
              </w:rPr>
            </w:pPr>
            <w:r>
              <w:rPr>
                <w:rFonts w:ascii="宋体" w:hint="eastAsia"/>
                <w:sz w:val="18"/>
              </w:rPr>
              <w:t>信号装置：信号装置应有发动机机油压力、</w:t>
            </w:r>
            <w:r>
              <w:rPr>
                <w:rFonts w:ascii="宋体"/>
                <w:sz w:val="18"/>
              </w:rPr>
              <w:t>转速</w:t>
            </w:r>
            <w:r>
              <w:rPr>
                <w:rFonts w:ascii="宋体" w:hint="eastAsia"/>
                <w:sz w:val="18"/>
              </w:rPr>
              <w:t>、水温、蓄电池充电电流等指示装置，有倒车报警器或监视装置，带自</w:t>
            </w:r>
            <w:proofErr w:type="gramStart"/>
            <w:r>
              <w:rPr>
                <w:rFonts w:ascii="宋体" w:hint="eastAsia"/>
                <w:sz w:val="18"/>
              </w:rPr>
              <w:t>卸粮箱的</w:t>
            </w:r>
            <w:proofErr w:type="gramEnd"/>
            <w:r>
              <w:rPr>
                <w:rFonts w:ascii="宋体" w:hint="eastAsia"/>
                <w:sz w:val="18"/>
              </w:rPr>
              <w:t>机型应设置</w:t>
            </w:r>
            <w:proofErr w:type="gramStart"/>
            <w:r>
              <w:rPr>
                <w:rFonts w:ascii="宋体" w:hint="eastAsia"/>
                <w:sz w:val="18"/>
              </w:rPr>
              <w:t>粮箱谷</w:t>
            </w:r>
            <w:proofErr w:type="gramEnd"/>
            <w:r>
              <w:rPr>
                <w:rFonts w:ascii="宋体" w:hint="eastAsia"/>
                <w:sz w:val="18"/>
              </w:rPr>
              <w:t>满报警器或监视装置，还应装行走喇叭、后反射器。</w:t>
            </w:r>
            <w:proofErr w:type="gramStart"/>
            <w:r>
              <w:rPr>
                <w:rFonts w:ascii="宋体" w:hint="eastAsia"/>
                <w:sz w:val="18"/>
              </w:rPr>
              <w:t>每侧应装有</w:t>
            </w:r>
            <w:proofErr w:type="gramEnd"/>
            <w:r>
              <w:rPr>
                <w:rFonts w:ascii="宋体" w:hint="eastAsia"/>
                <w:sz w:val="18"/>
              </w:rPr>
              <w:t>后视镜各1只。</w:t>
            </w:r>
          </w:p>
        </w:tc>
      </w:tr>
      <w:tr w:rsidR="00E3067A">
        <w:trPr>
          <w:cantSplit/>
          <w:trHeight w:val="1395"/>
          <w:jc w:val="center"/>
        </w:trPr>
        <w:tc>
          <w:tcPr>
            <w:tcW w:w="517" w:type="dxa"/>
            <w:vMerge w:val="restart"/>
            <w:vAlign w:val="center"/>
          </w:tcPr>
          <w:p w:rsidR="00E3067A" w:rsidRDefault="00E3067A">
            <w:pPr>
              <w:numPr>
                <w:ilvl w:val="0"/>
                <w:numId w:val="20"/>
              </w:numPr>
              <w:spacing w:line="280" w:lineRule="exact"/>
              <w:jc w:val="center"/>
              <w:rPr>
                <w:rFonts w:ascii="宋体" w:hAnsi="宋体"/>
                <w:sz w:val="18"/>
                <w:szCs w:val="18"/>
              </w:rPr>
            </w:pPr>
          </w:p>
        </w:tc>
        <w:tc>
          <w:tcPr>
            <w:tcW w:w="2090" w:type="dxa"/>
            <w:gridSpan w:val="2"/>
            <w:vMerge w:val="restart"/>
            <w:vAlign w:val="center"/>
          </w:tcPr>
          <w:p w:rsidR="00E3067A" w:rsidRDefault="00A7250C">
            <w:pPr>
              <w:spacing w:line="280" w:lineRule="exact"/>
              <w:rPr>
                <w:rFonts w:ascii="宋体" w:hAnsi="宋体"/>
                <w:sz w:val="18"/>
                <w:szCs w:val="18"/>
              </w:rPr>
            </w:pPr>
            <w:r>
              <w:rPr>
                <w:rFonts w:ascii="宋体" w:hAnsi="宋体" w:hint="eastAsia"/>
                <w:sz w:val="18"/>
                <w:szCs w:val="18"/>
              </w:rPr>
              <w:t>安全信息</w:t>
            </w:r>
          </w:p>
        </w:tc>
        <w:tc>
          <w:tcPr>
            <w:tcW w:w="6857" w:type="dxa"/>
            <w:vAlign w:val="center"/>
          </w:tcPr>
          <w:p w:rsidR="00E3067A" w:rsidRDefault="00A7250C">
            <w:pPr>
              <w:ind w:firstLineChars="200" w:firstLine="360"/>
              <w:rPr>
                <w:rFonts w:ascii="宋体" w:hAnsi="宋体"/>
                <w:sz w:val="18"/>
              </w:rPr>
            </w:pPr>
            <w:r>
              <w:rPr>
                <w:rFonts w:ascii="宋体" w:hAnsi="宋体" w:hint="eastAsia"/>
                <w:sz w:val="18"/>
              </w:rPr>
              <w:t>摘穗辊、拉茎辊、输送螺旋、驾驶台、秸秆粉碎还田机、排气管消声器出口以及切割器、螺旋输送器检查口、粮箱、加油口等，对操作者存在危险部位的明显位置处应设置永久性安全警示标志。</w:t>
            </w:r>
            <w:r>
              <w:rPr>
                <w:rFonts w:ascii="宋体" w:hAnsi="宋体" w:hint="eastAsia"/>
                <w:sz w:val="18"/>
                <w:szCs w:val="18"/>
              </w:rPr>
              <w:t>安全标志应符合GB 10396规定的要求</w:t>
            </w:r>
            <w:r>
              <w:rPr>
                <w:rFonts w:ascii="宋体" w:hAnsi="宋体" w:hint="eastAsia"/>
                <w:sz w:val="18"/>
              </w:rPr>
              <w:t>，在使用说明书中复现，并说明其位置。</w:t>
            </w:r>
          </w:p>
        </w:tc>
      </w:tr>
      <w:tr w:rsidR="00E3067A">
        <w:trPr>
          <w:cantSplit/>
          <w:trHeight w:val="3257"/>
          <w:jc w:val="center"/>
        </w:trPr>
        <w:tc>
          <w:tcPr>
            <w:tcW w:w="517" w:type="dxa"/>
            <w:vMerge/>
            <w:vAlign w:val="center"/>
          </w:tcPr>
          <w:p w:rsidR="00E3067A" w:rsidRDefault="00E3067A">
            <w:pPr>
              <w:numPr>
                <w:ilvl w:val="0"/>
                <w:numId w:val="20"/>
              </w:numPr>
              <w:spacing w:line="280" w:lineRule="exact"/>
              <w:jc w:val="center"/>
              <w:rPr>
                <w:rFonts w:ascii="宋体" w:hAnsi="宋体"/>
                <w:sz w:val="18"/>
                <w:szCs w:val="18"/>
              </w:rPr>
            </w:pPr>
          </w:p>
        </w:tc>
        <w:tc>
          <w:tcPr>
            <w:tcW w:w="2090" w:type="dxa"/>
            <w:gridSpan w:val="2"/>
            <w:vMerge/>
            <w:vAlign w:val="center"/>
          </w:tcPr>
          <w:p w:rsidR="00E3067A" w:rsidRDefault="00E3067A">
            <w:pPr>
              <w:spacing w:line="280" w:lineRule="exact"/>
              <w:rPr>
                <w:rFonts w:ascii="宋体" w:hAnsi="宋体"/>
                <w:sz w:val="18"/>
                <w:szCs w:val="18"/>
              </w:rPr>
            </w:pPr>
          </w:p>
        </w:tc>
        <w:tc>
          <w:tcPr>
            <w:tcW w:w="6857" w:type="dxa"/>
            <w:vAlign w:val="center"/>
          </w:tcPr>
          <w:p w:rsidR="00E3067A" w:rsidRDefault="00A7250C">
            <w:pPr>
              <w:ind w:firstLineChars="200" w:firstLine="360"/>
              <w:rPr>
                <w:rFonts w:ascii="宋体" w:hAnsi="宋体"/>
                <w:sz w:val="18"/>
              </w:rPr>
            </w:pPr>
            <w:r>
              <w:rPr>
                <w:rFonts w:ascii="宋体" w:hAnsi="宋体" w:hint="eastAsia"/>
                <w:sz w:val="18"/>
              </w:rPr>
              <w:t>使用说明书应对有关安全注意事项进行说明。包括：</w:t>
            </w:r>
          </w:p>
          <w:p w:rsidR="00E3067A" w:rsidRDefault="00A7250C">
            <w:pPr>
              <w:ind w:firstLineChars="200" w:firstLine="360"/>
              <w:rPr>
                <w:rFonts w:ascii="宋体" w:hAnsi="宋体"/>
                <w:color w:val="000000"/>
                <w:sz w:val="18"/>
              </w:rPr>
            </w:pPr>
            <w:r>
              <w:rPr>
                <w:rFonts w:ascii="宋体" w:hAnsi="宋体" w:hint="eastAsia"/>
                <w:color w:val="000000"/>
                <w:sz w:val="18"/>
              </w:rPr>
              <w:t>a)安全操作注意事项</w:t>
            </w:r>
          </w:p>
          <w:p w:rsidR="00E3067A" w:rsidRDefault="00A7250C">
            <w:pPr>
              <w:ind w:firstLineChars="200" w:firstLine="360"/>
              <w:rPr>
                <w:rFonts w:ascii="宋体" w:hAnsi="宋体"/>
                <w:color w:val="000000"/>
                <w:sz w:val="18"/>
              </w:rPr>
            </w:pPr>
            <w:r>
              <w:rPr>
                <w:rFonts w:ascii="宋体" w:hAnsi="宋体" w:hint="eastAsia"/>
                <w:color w:val="000000"/>
                <w:sz w:val="18"/>
              </w:rPr>
              <w:t>b)收割或切割装置等位置处会出现与其功能相关剪切危险的提示；</w:t>
            </w:r>
          </w:p>
          <w:p w:rsidR="00E3067A" w:rsidRDefault="00A7250C">
            <w:pPr>
              <w:ind w:firstLineChars="200" w:firstLine="360"/>
              <w:rPr>
                <w:rFonts w:ascii="宋体" w:hAnsi="宋体"/>
                <w:color w:val="000000"/>
                <w:sz w:val="18"/>
              </w:rPr>
            </w:pPr>
            <w:r>
              <w:rPr>
                <w:rFonts w:ascii="宋体" w:hAnsi="宋体" w:hint="eastAsia"/>
                <w:color w:val="000000"/>
                <w:sz w:val="18"/>
              </w:rPr>
              <w:t>c)割</w:t>
            </w:r>
            <w:proofErr w:type="gramStart"/>
            <w:r>
              <w:rPr>
                <w:rFonts w:ascii="宋体" w:hAnsi="宋体" w:hint="eastAsia"/>
                <w:color w:val="000000"/>
                <w:sz w:val="18"/>
              </w:rPr>
              <w:t>台固定</w:t>
            </w:r>
            <w:proofErr w:type="gramEnd"/>
            <w:r>
              <w:rPr>
                <w:rFonts w:ascii="宋体" w:hAnsi="宋体" w:hint="eastAsia"/>
                <w:color w:val="000000"/>
                <w:sz w:val="18"/>
              </w:rPr>
              <w:t>机构使用方法；</w:t>
            </w:r>
          </w:p>
          <w:p w:rsidR="00E3067A" w:rsidRDefault="00A7250C">
            <w:pPr>
              <w:ind w:firstLineChars="200" w:firstLine="360"/>
              <w:rPr>
                <w:rFonts w:ascii="宋体" w:hAnsi="宋体"/>
                <w:color w:val="000000"/>
                <w:sz w:val="18"/>
              </w:rPr>
            </w:pPr>
            <w:r>
              <w:rPr>
                <w:rFonts w:ascii="宋体" w:hAnsi="宋体" w:hint="eastAsia"/>
                <w:color w:val="000000"/>
                <w:sz w:val="18"/>
              </w:rPr>
              <w:t xml:space="preserve">d) </w:t>
            </w:r>
            <w:proofErr w:type="gramStart"/>
            <w:r>
              <w:rPr>
                <w:rFonts w:ascii="宋体" w:hAnsi="宋体" w:hint="eastAsia"/>
                <w:color w:val="000000"/>
                <w:sz w:val="18"/>
              </w:rPr>
              <w:t>进入粮箱的</w:t>
            </w:r>
            <w:proofErr w:type="gramEnd"/>
            <w:r>
              <w:rPr>
                <w:rFonts w:ascii="宋体" w:hAnsi="宋体" w:hint="eastAsia"/>
                <w:color w:val="000000"/>
                <w:sz w:val="18"/>
              </w:rPr>
              <w:t>危险；</w:t>
            </w:r>
          </w:p>
          <w:p w:rsidR="00E3067A" w:rsidRDefault="00A7250C">
            <w:pPr>
              <w:ind w:firstLineChars="200" w:firstLine="360"/>
              <w:rPr>
                <w:rFonts w:ascii="宋体" w:hAnsi="宋体"/>
                <w:color w:val="000000"/>
                <w:sz w:val="18"/>
              </w:rPr>
            </w:pPr>
            <w:r>
              <w:rPr>
                <w:rFonts w:ascii="宋体" w:hAnsi="宋体" w:hint="eastAsia"/>
                <w:color w:val="000000"/>
                <w:sz w:val="18"/>
              </w:rPr>
              <w:t>e) 人工转动滚筒专用工具</w:t>
            </w:r>
            <w:r>
              <w:rPr>
                <w:rFonts w:ascii="宋体" w:hint="eastAsia"/>
                <w:color w:val="000000"/>
                <w:sz w:val="18"/>
              </w:rPr>
              <w:t>的放置位置和使用方法说明</w:t>
            </w:r>
            <w:r>
              <w:rPr>
                <w:rFonts w:ascii="宋体" w:hAnsi="宋体" w:hint="eastAsia"/>
                <w:color w:val="000000"/>
                <w:sz w:val="18"/>
              </w:rPr>
              <w:t>；</w:t>
            </w:r>
          </w:p>
          <w:p w:rsidR="00E3067A" w:rsidRDefault="00A7250C">
            <w:pPr>
              <w:ind w:firstLineChars="200" w:firstLine="360"/>
              <w:rPr>
                <w:rFonts w:ascii="宋体" w:hAnsi="宋体"/>
                <w:color w:val="000000"/>
                <w:sz w:val="18"/>
              </w:rPr>
            </w:pPr>
            <w:r>
              <w:rPr>
                <w:rFonts w:ascii="宋体" w:hAnsi="宋体" w:hint="eastAsia"/>
                <w:color w:val="000000"/>
                <w:sz w:val="18"/>
              </w:rPr>
              <w:t>f) 动力源停机装置的操作要领及使用方法；</w:t>
            </w:r>
          </w:p>
          <w:p w:rsidR="00E3067A" w:rsidRDefault="00A7250C">
            <w:pPr>
              <w:ind w:firstLineChars="200" w:firstLine="360"/>
              <w:rPr>
                <w:rFonts w:ascii="宋体" w:hAnsi="宋体"/>
                <w:color w:val="000000"/>
                <w:sz w:val="18"/>
              </w:rPr>
            </w:pPr>
            <w:r>
              <w:rPr>
                <w:rFonts w:ascii="宋体" w:hAnsi="宋体" w:hint="eastAsia"/>
                <w:color w:val="000000"/>
                <w:sz w:val="18"/>
              </w:rPr>
              <w:t>g) 蓄电池的维护或更换信息；</w:t>
            </w:r>
          </w:p>
          <w:p w:rsidR="00E3067A" w:rsidRDefault="00A7250C">
            <w:pPr>
              <w:ind w:firstLineChars="200" w:firstLine="360"/>
              <w:rPr>
                <w:rFonts w:ascii="宋体" w:hAnsi="宋体"/>
                <w:color w:val="000000"/>
                <w:sz w:val="18"/>
              </w:rPr>
            </w:pPr>
            <w:r>
              <w:rPr>
                <w:rFonts w:ascii="宋体" w:hAnsi="宋体" w:hint="eastAsia"/>
                <w:color w:val="000000"/>
                <w:sz w:val="18"/>
              </w:rPr>
              <w:t>h) 千斤顶作用点位置信息；</w:t>
            </w:r>
          </w:p>
          <w:p w:rsidR="00E3067A" w:rsidRDefault="00A7250C">
            <w:pPr>
              <w:ind w:firstLineChars="200" w:firstLine="360"/>
              <w:rPr>
                <w:rFonts w:ascii="宋体" w:hAnsi="宋体"/>
                <w:sz w:val="18"/>
              </w:rPr>
            </w:pPr>
            <w:r>
              <w:rPr>
                <w:rFonts w:ascii="宋体" w:hAnsi="宋体" w:hint="eastAsia"/>
                <w:color w:val="000000"/>
                <w:sz w:val="18"/>
              </w:rPr>
              <w:t xml:space="preserve">i) </w:t>
            </w:r>
            <w:r>
              <w:rPr>
                <w:rFonts w:ascii="宋体" w:hint="eastAsia"/>
                <w:color w:val="000000"/>
                <w:sz w:val="18"/>
              </w:rPr>
              <w:t>给出灭火器使用方法及放置位置。</w:t>
            </w:r>
          </w:p>
        </w:tc>
      </w:tr>
      <w:tr w:rsidR="00E3067A">
        <w:trPr>
          <w:cantSplit/>
          <w:trHeight w:val="454"/>
          <w:jc w:val="center"/>
        </w:trPr>
        <w:tc>
          <w:tcPr>
            <w:tcW w:w="517" w:type="dxa"/>
            <w:vMerge/>
            <w:vAlign w:val="center"/>
          </w:tcPr>
          <w:p w:rsidR="00E3067A" w:rsidRDefault="00E3067A">
            <w:pPr>
              <w:spacing w:line="280" w:lineRule="exact"/>
              <w:ind w:left="142"/>
              <w:rPr>
                <w:rFonts w:ascii="宋体" w:hAnsi="宋体"/>
                <w:sz w:val="18"/>
                <w:szCs w:val="18"/>
              </w:rPr>
            </w:pPr>
          </w:p>
        </w:tc>
        <w:tc>
          <w:tcPr>
            <w:tcW w:w="2090" w:type="dxa"/>
            <w:gridSpan w:val="2"/>
            <w:vMerge/>
            <w:vAlign w:val="center"/>
          </w:tcPr>
          <w:p w:rsidR="00E3067A" w:rsidRDefault="00E3067A">
            <w:pPr>
              <w:spacing w:line="280" w:lineRule="exact"/>
              <w:rPr>
                <w:rFonts w:ascii="宋体" w:hAnsi="宋体"/>
                <w:sz w:val="18"/>
                <w:szCs w:val="18"/>
              </w:rPr>
            </w:pPr>
          </w:p>
        </w:tc>
        <w:tc>
          <w:tcPr>
            <w:tcW w:w="6857" w:type="dxa"/>
            <w:vAlign w:val="center"/>
          </w:tcPr>
          <w:p w:rsidR="00E3067A" w:rsidRDefault="00A7250C">
            <w:pPr>
              <w:pStyle w:val="aff8"/>
              <w:ind w:firstLine="360"/>
              <w:rPr>
                <w:rFonts w:hAnsi="宋体"/>
                <w:sz w:val="18"/>
                <w:szCs w:val="18"/>
              </w:rPr>
            </w:pPr>
            <w:r>
              <w:rPr>
                <w:rFonts w:hint="eastAsia"/>
                <w:sz w:val="18"/>
                <w:szCs w:val="18"/>
              </w:rPr>
              <w:t>应设置号牌座或有号牌安装位置。</w:t>
            </w:r>
          </w:p>
        </w:tc>
      </w:tr>
      <w:tr w:rsidR="00E3067A">
        <w:trPr>
          <w:cantSplit/>
          <w:trHeight w:val="454"/>
          <w:jc w:val="center"/>
        </w:trPr>
        <w:tc>
          <w:tcPr>
            <w:tcW w:w="517" w:type="dxa"/>
            <w:vMerge w:val="restart"/>
            <w:vAlign w:val="center"/>
          </w:tcPr>
          <w:p w:rsidR="00E3067A" w:rsidRDefault="00A7250C">
            <w:pPr>
              <w:jc w:val="center"/>
              <w:rPr>
                <w:rFonts w:ascii="宋体" w:hAnsi="宋体"/>
                <w:sz w:val="18"/>
                <w:szCs w:val="18"/>
              </w:rPr>
            </w:pPr>
            <w:r>
              <w:rPr>
                <w:rFonts w:ascii="宋体" w:hAnsi="宋体" w:hint="eastAsia"/>
                <w:sz w:val="18"/>
                <w:szCs w:val="18"/>
              </w:rPr>
              <w:t>3</w:t>
            </w:r>
          </w:p>
        </w:tc>
        <w:tc>
          <w:tcPr>
            <w:tcW w:w="488" w:type="dxa"/>
            <w:vMerge w:val="restart"/>
            <w:vAlign w:val="center"/>
          </w:tcPr>
          <w:p w:rsidR="00E3067A" w:rsidRDefault="00A7250C">
            <w:pPr>
              <w:jc w:val="center"/>
              <w:rPr>
                <w:rFonts w:ascii="宋体" w:hAnsi="宋体"/>
                <w:sz w:val="18"/>
                <w:szCs w:val="18"/>
              </w:rPr>
            </w:pPr>
            <w:r>
              <w:rPr>
                <w:rFonts w:ascii="宋体" w:hAnsi="宋体" w:hint="eastAsia"/>
                <w:sz w:val="18"/>
                <w:szCs w:val="18"/>
              </w:rPr>
              <w:t>安全装备</w:t>
            </w:r>
          </w:p>
        </w:tc>
        <w:tc>
          <w:tcPr>
            <w:tcW w:w="1602" w:type="dxa"/>
            <w:vAlign w:val="center"/>
          </w:tcPr>
          <w:p w:rsidR="00E3067A" w:rsidRDefault="00A7250C">
            <w:pPr>
              <w:rPr>
                <w:rFonts w:ascii="宋体" w:hAnsi="宋体"/>
                <w:sz w:val="18"/>
                <w:szCs w:val="18"/>
              </w:rPr>
            </w:pPr>
            <w:r>
              <w:rPr>
                <w:rFonts w:ascii="宋体" w:hAnsi="宋体" w:hint="eastAsia"/>
                <w:sz w:val="18"/>
                <w:szCs w:val="18"/>
              </w:rPr>
              <w:t>割</w:t>
            </w:r>
            <w:proofErr w:type="gramStart"/>
            <w:r>
              <w:rPr>
                <w:rFonts w:ascii="宋体" w:hAnsi="宋体" w:hint="eastAsia"/>
                <w:sz w:val="18"/>
                <w:szCs w:val="18"/>
              </w:rPr>
              <w:t>台固定</w:t>
            </w:r>
            <w:proofErr w:type="gramEnd"/>
            <w:r>
              <w:rPr>
                <w:rFonts w:ascii="宋体" w:hAnsi="宋体" w:hint="eastAsia"/>
                <w:sz w:val="18"/>
                <w:szCs w:val="18"/>
              </w:rPr>
              <w:t>机构</w:t>
            </w:r>
          </w:p>
        </w:tc>
        <w:tc>
          <w:tcPr>
            <w:tcW w:w="6857" w:type="dxa"/>
            <w:vAlign w:val="center"/>
          </w:tcPr>
          <w:p w:rsidR="00E3067A" w:rsidRDefault="00A7250C">
            <w:pPr>
              <w:ind w:firstLineChars="200" w:firstLine="360"/>
              <w:rPr>
                <w:rFonts w:ascii="宋体" w:hAnsi="宋体"/>
                <w:sz w:val="18"/>
                <w:szCs w:val="18"/>
              </w:rPr>
            </w:pPr>
            <w:r>
              <w:rPr>
                <w:rFonts w:ascii="宋体" w:hAnsi="宋体" w:hint="eastAsia"/>
                <w:sz w:val="18"/>
                <w:szCs w:val="18"/>
              </w:rPr>
              <w:t>机器应设置将割台保持在提升位置的锁定装置。</w:t>
            </w:r>
          </w:p>
        </w:tc>
      </w:tr>
      <w:tr w:rsidR="00E3067A">
        <w:trPr>
          <w:cantSplit/>
          <w:trHeight w:val="454"/>
          <w:jc w:val="center"/>
        </w:trPr>
        <w:tc>
          <w:tcPr>
            <w:tcW w:w="517" w:type="dxa"/>
            <w:vMerge/>
            <w:vAlign w:val="center"/>
          </w:tcPr>
          <w:p w:rsidR="00E3067A" w:rsidRDefault="00E3067A">
            <w:pPr>
              <w:rPr>
                <w:rFonts w:ascii="宋体" w:hAnsi="宋体"/>
                <w:sz w:val="18"/>
                <w:szCs w:val="18"/>
              </w:rPr>
            </w:pPr>
          </w:p>
        </w:tc>
        <w:tc>
          <w:tcPr>
            <w:tcW w:w="488" w:type="dxa"/>
            <w:vMerge/>
            <w:vAlign w:val="center"/>
          </w:tcPr>
          <w:p w:rsidR="00E3067A" w:rsidRDefault="00E3067A">
            <w:pPr>
              <w:rPr>
                <w:rFonts w:ascii="宋体" w:hAnsi="宋体"/>
                <w:sz w:val="18"/>
                <w:szCs w:val="18"/>
              </w:rPr>
            </w:pPr>
          </w:p>
        </w:tc>
        <w:tc>
          <w:tcPr>
            <w:tcW w:w="1602" w:type="dxa"/>
            <w:vAlign w:val="center"/>
          </w:tcPr>
          <w:p w:rsidR="00E3067A" w:rsidRDefault="00A7250C">
            <w:pPr>
              <w:rPr>
                <w:rFonts w:ascii="宋体" w:hAnsi="宋体"/>
                <w:sz w:val="18"/>
                <w:szCs w:val="18"/>
              </w:rPr>
            </w:pPr>
            <w:r>
              <w:rPr>
                <w:rFonts w:ascii="宋体" w:hAnsi="宋体" w:hint="eastAsia"/>
                <w:sz w:val="18"/>
                <w:szCs w:val="18"/>
              </w:rPr>
              <w:t>灭火器</w:t>
            </w:r>
          </w:p>
        </w:tc>
        <w:tc>
          <w:tcPr>
            <w:tcW w:w="6857" w:type="dxa"/>
            <w:vAlign w:val="center"/>
          </w:tcPr>
          <w:p w:rsidR="00E3067A" w:rsidRDefault="00A7250C">
            <w:pPr>
              <w:ind w:firstLineChars="200" w:firstLine="360"/>
              <w:rPr>
                <w:rFonts w:ascii="宋体" w:hAnsi="宋体"/>
                <w:sz w:val="18"/>
                <w:szCs w:val="18"/>
              </w:rPr>
            </w:pPr>
            <w:r>
              <w:rPr>
                <w:rFonts w:ascii="宋体" w:hAnsi="宋体" w:hint="eastAsia"/>
                <w:sz w:val="18"/>
                <w:szCs w:val="18"/>
              </w:rPr>
              <w:t>灭火器应在</w:t>
            </w:r>
            <w:proofErr w:type="gramStart"/>
            <w:r>
              <w:rPr>
                <w:rFonts w:ascii="宋体" w:hAnsi="宋体" w:hint="eastAsia"/>
                <w:sz w:val="18"/>
                <w:szCs w:val="18"/>
              </w:rPr>
              <w:t>易于取卸的</w:t>
            </w:r>
            <w:proofErr w:type="gramEnd"/>
            <w:r>
              <w:rPr>
                <w:rFonts w:ascii="宋体" w:hAnsi="宋体" w:hint="eastAsia"/>
                <w:sz w:val="18"/>
                <w:szCs w:val="18"/>
              </w:rPr>
              <w:t>位置上。</w:t>
            </w:r>
          </w:p>
        </w:tc>
      </w:tr>
    </w:tbl>
    <w:p w:rsidR="00E3067A" w:rsidRDefault="00A7250C">
      <w:pPr>
        <w:pStyle w:val="a0"/>
        <w:numPr>
          <w:ilvl w:val="0"/>
          <w:numId w:val="0"/>
        </w:numPr>
        <w:tabs>
          <w:tab w:val="left" w:pos="0"/>
        </w:tabs>
        <w:spacing w:after="280"/>
        <w:jc w:val="both"/>
        <w:rPr>
          <w:u w:val="single"/>
        </w:rPr>
      </w:pPr>
      <w:r>
        <w:rPr>
          <w:noProof/>
          <w:u w:val="single"/>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460375</wp:posOffset>
                </wp:positionV>
                <wp:extent cx="2057400" cy="0"/>
                <wp:effectExtent l="0" t="0" r="0" b="0"/>
                <wp:wrapNone/>
                <wp:docPr id="10" name="直线 12"/>
                <wp:cNvGraphicFramePr/>
                <a:graphic xmlns:a="http://schemas.openxmlformats.org/drawingml/2006/main">
                  <a:graphicData uri="http://schemas.microsoft.com/office/word/2010/wordprocessingShape">
                    <wps:wsp>
                      <wps:cNvCnPr/>
                      <wps:spPr>
                        <a:xfrm>
                          <a:off x="0" y="0"/>
                          <a:ext cx="2057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2" o:spid="_x0000_s1026" o:spt="20" style="position:absolute;left:0pt;margin-top:36.25pt;height:0pt;width:162pt;mso-position-horizontal:center;z-index:251662336;mso-width-relative:page;mso-height-relative:page;" filled="f" stroked="t" coordsize="21600,21600" o:gfxdata="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KYRBW1AAAAAYBAAAPAAAAAAAAAAEAIAAAACIAAABkcnMv&#10;ZG93bnJldi54bWxQSwECFAAUAAAACACHTuJAye5QP84BAACPAwAADgAAAAAAAAABACAAAAAjAQAA&#10;ZHJzL2Uyb0RvYy54bWxQSwUGAAAAAAYABgBZAQAAYwUAAAAA&#10;">
                <v:fill on="f" focussize="0,0"/>
                <v:stroke color="#000000" joinstyle="round"/>
                <v:imagedata o:title=""/>
                <o:lock v:ext="edit" aspectratio="f"/>
              </v:line>
            </w:pict>
          </mc:Fallback>
        </mc:AlternateContent>
      </w:r>
    </w:p>
    <w:sectPr w:rsidR="00E3067A">
      <w:footerReference w:type="even" r:id="rId61"/>
      <w:footerReference w:type="default" r:id="rId62"/>
      <w:pgSz w:w="11907" w:h="16839"/>
      <w:pgMar w:top="1418" w:right="1134" w:bottom="1134" w:left="1418" w:header="1021" w:footer="1021"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20" w:rsidRDefault="00B13F20">
      <w:r>
        <w:separator/>
      </w:r>
    </w:p>
  </w:endnote>
  <w:endnote w:type="continuationSeparator" w:id="0">
    <w:p w:rsidR="00B13F20" w:rsidRDefault="00B1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
    </w:pPr>
    <w:r>
      <w:rPr>
        <w:noProof/>
      </w:rPr>
      <mc:AlternateContent>
        <mc:Choice Requires="wps">
          <w:drawing>
            <wp:anchor distT="0" distB="0" distL="114300" distR="114300" simplePos="0" relativeHeight="2516556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3067A" w:rsidRDefault="00A7250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1">
                      <a:spAutoFit/>
                    </wps:bodyPr>
                  </wps:wsp>
                </a:graphicData>
              </a:graphic>
            </wp:anchor>
          </w:drawing>
        </mc:Choice>
        <mc:Fallback xmlns:w15="http://schemas.microsoft.com/office/word/2012/wordml" xmlns:wpsCustomData="http://www.wps.cn/officeDocument/2013/wpsCustomData">
          <w:pict>
            <v:shape id="文本框 4" o:spid="_x0000_s1026" o:spt="202" type="#_x0000_t202" style="position:absolute;left:0pt;margin-top:0pt;height:144pt;width:144pt;mso-position-horizontal:outside;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16ZK8BAABMAwAADgAAAGRycy9lMm9Eb2MueG1srVPNahsxEL4H8g5C&#10;91hrE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i7ObUeK4xRntf/7Y/3rdv3wn17k/fYg1pj0FTEzDRz9g7uiP6MyyBwU2f1EQ&#10;wTh2enfqrhwSEfnRfDafVxgSGBsviM/OzwPE9El6S7LRUMDxla7y7eeYDqljSq7m/L02pozQuL8c&#10;iJk9LHM/cMxWGlbDUdDKtzvU0+PkG+pwNSkxDw4bm5dkNGA0VqOxCaDXHVKbFl4x3G4SkijccoUD&#10;7LEwjqyoO65X3ok/7yXr/BM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n16ZK8BAABM&#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fe"/>
      <w:rPr>
        <w:rStyle w:val="aff4"/>
      </w:rPr>
    </w:pPr>
    <w:r>
      <w:rPr>
        <w:noProof/>
      </w:rPr>
      <mc:AlternateContent>
        <mc:Choice Requires="wps">
          <w:drawing>
            <wp:anchor distT="0" distB="0" distL="114300" distR="114300" simplePos="0" relativeHeight="2516546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3067A" w:rsidRDefault="00A7250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43A2B" w:rsidRPr="00443A2B">
                            <w:rPr>
                              <w:noProof/>
                            </w:rPr>
                            <w:t>1</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4" type="#_x0000_t202" style="position:absolute;left:0;text-align:left;margin-left:92.8pt;margin-top:0;width:2in;height:2in;z-index:2516546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BYe3dm3AQAAUwMAAA4AAAAAAAAAAAAAAAAALgIAAGRycy9lMm9Eb2MueG1s&#10;UEsBAi0AFAAGAAgAAAAhAAxK8O7WAAAABQEAAA8AAAAAAAAAAAAAAAAAEQQAAGRycy9kb3ducmV2&#10;LnhtbFBLBQYAAAAABAAEAPMAAAAUBQAAAAA=&#10;" filled="f" stroked="f">
              <v:textbox style="mso-fit-shape-to-text:t" inset="0,0,0,0">
                <w:txbxContent>
                  <w:p w:rsidR="00E3067A" w:rsidRDefault="00A7250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43A2B" w:rsidRPr="00443A2B">
                      <w:rPr>
                        <w:noProof/>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14935" cy="162560"/>
              <wp:effectExtent l="0" t="0" r="0" b="0"/>
              <wp:wrapNone/>
              <wp:docPr id="13" name="文本框 5"/>
              <wp:cNvGraphicFramePr/>
              <a:graphic xmlns:a="http://schemas.openxmlformats.org/drawingml/2006/main">
                <a:graphicData uri="http://schemas.microsoft.com/office/word/2010/wordprocessingShape">
                  <wps:wsp>
                    <wps:cNvSpPr txBox="1"/>
                    <wps:spPr>
                      <a:xfrm>
                        <a:off x="0" y="0"/>
                        <a:ext cx="114935" cy="162560"/>
                      </a:xfrm>
                      <a:prstGeom prst="rect">
                        <a:avLst/>
                      </a:prstGeom>
                      <a:noFill/>
                      <a:ln>
                        <a:noFill/>
                      </a:ln>
                    </wps:spPr>
                    <wps:txbx>
                      <w:txbxContent>
                        <w:p w:rsidR="00E3067A" w:rsidRDefault="00E3067A"/>
                      </w:txbxContent>
                    </wps:txbx>
                    <wps:bodyPr wrap="none" lIns="0" tIns="0" rIns="0" bIns="0" upright="1">
                      <a:spAutoFit/>
                    </wps:bodyPr>
                  </wps:wsp>
                </a:graphicData>
              </a:graphic>
            </wp:anchor>
          </w:drawing>
        </mc:Choice>
        <mc:Fallback xmlns:w15="http://schemas.microsoft.com/office/word/2012/wordml" xmlns:wpsCustomData="http://www.wps.cn/officeDocument/2013/wpsCustomData">
          <w:pict>
            <v:shape id="文本框 5" o:spid="_x0000_s1026" o:spt="202" type="#_x0000_t202" style="position:absolute;left:0pt;margin-top:0pt;height:12.8pt;width:9.05pt;mso-position-horizontal:outside;mso-position-horizontal-relative:margin;mso-wrap-style:none;z-index:251657216;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LUWtdEA&#10;AAADAQAADwAAAAAAAAABACAAAAAiAAAAZHJzL2Rvd25yZXYueG1sUEsBAhQAFAAAAAgAh07iQBzm&#10;IMa0AQAASgMAAA4AAAAAAAAAAQAgAAAAIAEAAGRycy9lMm9Eb2MueG1sUEsFBgAAAAAGAAYAWQEA&#10;AEYFA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
    </w:pPr>
    <w:r>
      <w:rPr>
        <w:noProof/>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-10160</wp:posOffset>
              </wp:positionV>
              <wp:extent cx="248285" cy="147955"/>
              <wp:effectExtent l="0" t="0" r="0" b="0"/>
              <wp:wrapNone/>
              <wp:docPr id="17" name="文本框 13"/>
              <wp:cNvGraphicFramePr/>
              <a:graphic xmlns:a="http://schemas.openxmlformats.org/drawingml/2006/main">
                <a:graphicData uri="http://schemas.microsoft.com/office/word/2010/wordprocessingShape">
                  <wps:wsp>
                    <wps:cNvSpPr txBox="1"/>
                    <wps:spPr>
                      <a:xfrm>
                        <a:off x="0" y="0"/>
                        <a:ext cx="248285" cy="147955"/>
                      </a:xfrm>
                      <a:prstGeom prst="rect">
                        <a:avLst/>
                      </a:prstGeom>
                      <a:noFill/>
                      <a:ln>
                        <a:noFill/>
                      </a:ln>
                    </wps:spPr>
                    <wps:txbx>
                      <w:txbxContent>
                        <w:p w:rsidR="00E3067A" w:rsidRDefault="00A7250C">
                          <w:pPr>
                            <w:pStyle w:val="aff"/>
                            <w:rPr>
                              <w:rStyle w:val="aff4"/>
                              <w:rFonts w:ascii="宋体" w:hAnsi="宋体"/>
                            </w:rPr>
                          </w:pPr>
                          <w:r>
                            <w:rPr>
                              <w:rFonts w:hint="eastAsia"/>
                            </w:rPr>
                            <w:fldChar w:fldCharType="begin"/>
                          </w:r>
                          <w:r>
                            <w:rPr>
                              <w:rStyle w:val="aff4"/>
                              <w:rFonts w:ascii="宋体" w:hAnsi="宋体" w:hint="eastAsia"/>
                            </w:rPr>
                            <w:instrText xml:space="preserve">PAGE  </w:instrText>
                          </w:r>
                          <w:r>
                            <w:rPr>
                              <w:rFonts w:hint="eastAsia"/>
                            </w:rPr>
                            <w:fldChar w:fldCharType="separate"/>
                          </w:r>
                          <w:r w:rsidR="00443A2B">
                            <w:rPr>
                              <w:rStyle w:val="aff4"/>
                              <w:rFonts w:ascii="宋体" w:hAnsi="宋体"/>
                              <w:noProof/>
                            </w:rPr>
                            <w:t>II</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6" type="#_x0000_t202" style="position:absolute;left:0;text-align:left;margin-left:-31.65pt;margin-top:-.8pt;width:19.55pt;height:11.65pt;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" filled="f" stroked="f">
              <v:textbox style="mso-fit-shape-to-text:t" inset="0,0,0,0">
                <w:txbxContent>
                  <w:p w:rsidR="00E3067A" w:rsidRDefault="00A7250C">
                    <w:pPr>
                      <w:pStyle w:val="aff"/>
                      <w:rPr>
                        <w:rStyle w:val="aff4"/>
                        <w:rFonts w:ascii="宋体" w:hAnsi="宋体"/>
                      </w:rPr>
                    </w:pPr>
                    <w:r>
                      <w:rPr>
                        <w:rFonts w:hint="eastAsia"/>
                      </w:rPr>
                      <w:fldChar w:fldCharType="begin"/>
                    </w:r>
                    <w:r>
                      <w:rPr>
                        <w:rStyle w:val="aff4"/>
                        <w:rFonts w:ascii="宋体" w:hAnsi="宋体" w:hint="eastAsia"/>
                      </w:rPr>
                      <w:instrText xml:space="preserve">PAGE  </w:instrText>
                    </w:r>
                    <w:r>
                      <w:rPr>
                        <w:rFonts w:hint="eastAsia"/>
                      </w:rPr>
                      <w:fldChar w:fldCharType="separate"/>
                    </w:r>
                    <w:r w:rsidR="00443A2B">
                      <w:rPr>
                        <w:rStyle w:val="aff4"/>
                        <w:rFonts w:ascii="宋体" w:hAnsi="宋体"/>
                        <w:noProof/>
                      </w:rPr>
                      <w:t>II</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fe"/>
      <w:spacing w:before="0"/>
      <w:jc w:val="both"/>
      <w:rPr>
        <w:rStyle w:val="aff4"/>
        <w:rFonts w:ascii="宋体" w:hAnsi="宋体" w:cs="宋体"/>
      </w:rPr>
    </w:pPr>
    <w:r>
      <w:rPr>
        <w:noProof/>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posOffset>-19685</wp:posOffset>
              </wp:positionV>
              <wp:extent cx="57785" cy="224155"/>
              <wp:effectExtent l="0" t="0" r="0" b="0"/>
              <wp:wrapNone/>
              <wp:docPr id="16" name="文本框 12"/>
              <wp:cNvGraphicFramePr/>
              <a:graphic xmlns:a="http://schemas.openxmlformats.org/drawingml/2006/main">
                <a:graphicData uri="http://schemas.microsoft.com/office/word/2010/wordprocessingShape">
                  <wps:wsp>
                    <wps:cNvSpPr txBox="1"/>
                    <wps:spPr>
                      <a:xfrm>
                        <a:off x="0" y="0"/>
                        <a:ext cx="57785" cy="224155"/>
                      </a:xfrm>
                      <a:prstGeom prst="rect">
                        <a:avLst/>
                      </a:prstGeom>
                      <a:noFill/>
                      <a:ln>
                        <a:noFill/>
                      </a:ln>
                    </wps:spPr>
                    <wps:txbx>
                      <w:txbxContent>
                        <w:p w:rsidR="00E3067A" w:rsidRDefault="00A7250C">
                          <w:pPr>
                            <w:pStyle w:val="afffe"/>
                            <w:jc w:val="both"/>
                          </w:pPr>
                          <w:r>
                            <w:rPr>
                              <w:rFonts w:ascii="宋体" w:hAnsi="宋体" w:cs="宋体" w:hint="eastAsia"/>
                            </w:rPr>
                            <w:fldChar w:fldCharType="begin"/>
                          </w:r>
                          <w:r>
                            <w:rPr>
                              <w:rStyle w:val="aff4"/>
                              <w:rFonts w:ascii="宋体" w:hAnsi="宋体" w:cs="宋体" w:hint="eastAsia"/>
                            </w:rPr>
                            <w:instrText xml:space="preserve">PAGE  </w:instrText>
                          </w:r>
                          <w:r>
                            <w:rPr>
                              <w:rFonts w:ascii="宋体" w:hAnsi="宋体" w:cs="宋体" w:hint="eastAsia"/>
                            </w:rPr>
                            <w:fldChar w:fldCharType="separate"/>
                          </w:r>
                          <w:r w:rsidR="00443A2B">
                            <w:rPr>
                              <w:rStyle w:val="aff4"/>
                              <w:rFonts w:ascii="宋体" w:hAnsi="宋体" w:cs="宋体"/>
                              <w:noProof/>
                            </w:rPr>
                            <w:t>I</w:t>
                          </w:r>
                          <w:r>
                            <w:rPr>
                              <w:rFonts w:ascii="宋体" w:hAnsi="宋体" w:cs="宋体"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7" type="#_x0000_t202" style="position:absolute;left:0;text-align:left;margin-left:-46.65pt;margin-top:-1.55pt;width:4.55pt;height:17.65pt;z-index:2516597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" filled="f" stroked="f">
              <v:textbox style="mso-fit-shape-to-text:t" inset="0,0,0,0">
                <w:txbxContent>
                  <w:p w:rsidR="00E3067A" w:rsidRDefault="00A7250C">
                    <w:pPr>
                      <w:pStyle w:val="afffe"/>
                      <w:jc w:val="both"/>
                    </w:pPr>
                    <w:r>
                      <w:rPr>
                        <w:rFonts w:ascii="宋体" w:hAnsi="宋体" w:cs="宋体" w:hint="eastAsia"/>
                      </w:rPr>
                      <w:fldChar w:fldCharType="begin"/>
                    </w:r>
                    <w:r>
                      <w:rPr>
                        <w:rStyle w:val="aff4"/>
                        <w:rFonts w:ascii="宋体" w:hAnsi="宋体" w:cs="宋体" w:hint="eastAsia"/>
                      </w:rPr>
                      <w:instrText xml:space="preserve">PAGE  </w:instrText>
                    </w:r>
                    <w:r>
                      <w:rPr>
                        <w:rFonts w:ascii="宋体" w:hAnsi="宋体" w:cs="宋体" w:hint="eastAsia"/>
                      </w:rPr>
                      <w:fldChar w:fldCharType="separate"/>
                    </w:r>
                    <w:r w:rsidR="00443A2B">
                      <w:rPr>
                        <w:rStyle w:val="aff4"/>
                        <w:rFonts w:ascii="宋体" w:hAnsi="宋体" w:cs="宋体"/>
                        <w:noProof/>
                      </w:rPr>
                      <w:t>I</w:t>
                    </w:r>
                    <w:r>
                      <w:rPr>
                        <w:rFonts w:ascii="宋体" w:hAnsi="宋体" w:cs="宋体"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-10160</wp:posOffset>
              </wp:positionV>
              <wp:extent cx="191135" cy="147955"/>
              <wp:effectExtent l="0" t="0" r="0" b="0"/>
              <wp:wrapNone/>
              <wp:docPr id="14" name="文本框 9"/>
              <wp:cNvGraphicFramePr/>
              <a:graphic xmlns:a="http://schemas.openxmlformats.org/drawingml/2006/main">
                <a:graphicData uri="http://schemas.microsoft.com/office/word/2010/wordprocessingShape">
                  <wps:wsp>
                    <wps:cNvSpPr txBox="1"/>
                    <wps:spPr>
                      <a:xfrm>
                        <a:off x="0" y="0"/>
                        <a:ext cx="191135" cy="147955"/>
                      </a:xfrm>
                      <a:prstGeom prst="rect">
                        <a:avLst/>
                      </a:prstGeom>
                      <a:noFill/>
                      <a:ln>
                        <a:noFill/>
                      </a:ln>
                    </wps:spPr>
                    <wps:txbx>
                      <w:txbxContent>
                        <w:p w:rsidR="00E3067A" w:rsidRDefault="00A7250C">
                          <w:pPr>
                            <w:pStyle w:val="aff"/>
                            <w:rPr>
                              <w:rStyle w:val="aff4"/>
                              <w:rFonts w:ascii="宋体" w:hAnsi="宋体" w:cs="宋体"/>
                            </w:rPr>
                          </w:pPr>
                          <w:r>
                            <w:rPr>
                              <w:rFonts w:ascii="宋体" w:hAnsi="宋体" w:cs="宋体" w:hint="eastAsia"/>
                            </w:rPr>
                            <w:fldChar w:fldCharType="begin"/>
                          </w:r>
                          <w:r>
                            <w:rPr>
                              <w:rStyle w:val="aff4"/>
                              <w:rFonts w:ascii="宋体" w:hAnsi="宋体" w:cs="宋体" w:hint="eastAsia"/>
                            </w:rPr>
                            <w:instrText xml:space="preserve">PAGE  </w:instrText>
                          </w:r>
                          <w:r>
                            <w:rPr>
                              <w:rFonts w:ascii="宋体" w:hAnsi="宋体" w:cs="宋体" w:hint="eastAsia"/>
                            </w:rPr>
                            <w:fldChar w:fldCharType="separate"/>
                          </w:r>
                          <w:r w:rsidR="00443A2B">
                            <w:rPr>
                              <w:rStyle w:val="aff4"/>
                              <w:rFonts w:ascii="宋体" w:hAnsi="宋体" w:cs="宋体"/>
                              <w:noProof/>
                            </w:rPr>
                            <w:t>10</w:t>
                          </w:r>
                          <w:r>
                            <w:rPr>
                              <w:rFonts w:ascii="宋体" w:hAnsi="宋体" w:cs="宋体"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8" type="#_x0000_t202" style="position:absolute;left:0;text-align:left;margin-left:-36.15pt;margin-top:-.8pt;width:15.05pt;height:11.65pt;z-index:2516577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" filled="f" stroked="f">
              <v:textbox style="mso-fit-shape-to-text:t" inset="0,0,0,0">
                <w:txbxContent>
                  <w:p w:rsidR="00E3067A" w:rsidRDefault="00A7250C">
                    <w:pPr>
                      <w:pStyle w:val="aff"/>
                      <w:rPr>
                        <w:rStyle w:val="aff4"/>
                        <w:rFonts w:ascii="宋体" w:hAnsi="宋体" w:cs="宋体"/>
                      </w:rPr>
                    </w:pPr>
                    <w:r>
                      <w:rPr>
                        <w:rFonts w:ascii="宋体" w:hAnsi="宋体" w:cs="宋体" w:hint="eastAsia"/>
                      </w:rPr>
                      <w:fldChar w:fldCharType="begin"/>
                    </w:r>
                    <w:r>
                      <w:rPr>
                        <w:rStyle w:val="aff4"/>
                        <w:rFonts w:ascii="宋体" w:hAnsi="宋体" w:cs="宋体" w:hint="eastAsia"/>
                      </w:rPr>
                      <w:instrText xml:space="preserve">PAGE  </w:instrText>
                    </w:r>
                    <w:r>
                      <w:rPr>
                        <w:rFonts w:ascii="宋体" w:hAnsi="宋体" w:cs="宋体" w:hint="eastAsia"/>
                      </w:rPr>
                      <w:fldChar w:fldCharType="separate"/>
                    </w:r>
                    <w:r w:rsidR="00443A2B">
                      <w:rPr>
                        <w:rStyle w:val="aff4"/>
                        <w:rFonts w:ascii="宋体" w:hAnsi="宋体" w:cs="宋体"/>
                        <w:noProof/>
                      </w:rPr>
                      <w:t>10</w:t>
                    </w:r>
                    <w:r>
                      <w:rPr>
                        <w:rFonts w:ascii="宋体" w:hAnsi="宋体" w:cs="宋体"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fe"/>
      <w:spacing w:before="0"/>
      <w:rPr>
        <w:rStyle w:val="aff4"/>
        <w:rFonts w:ascii="宋体" w:hAnsi="宋体" w:cs="宋体"/>
      </w:rPr>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-9525</wp:posOffset>
              </wp:positionV>
              <wp:extent cx="224790" cy="224155"/>
              <wp:effectExtent l="0" t="0" r="0" b="0"/>
              <wp:wrapNone/>
              <wp:docPr id="15" name="文本框 8"/>
              <wp:cNvGraphicFramePr/>
              <a:graphic xmlns:a="http://schemas.openxmlformats.org/drawingml/2006/main">
                <a:graphicData uri="http://schemas.microsoft.com/office/word/2010/wordprocessingShape">
                  <wps:wsp>
                    <wps:cNvSpPr txBox="1"/>
                    <wps:spPr>
                      <a:xfrm>
                        <a:off x="0" y="0"/>
                        <a:ext cx="224790" cy="224155"/>
                      </a:xfrm>
                      <a:prstGeom prst="rect">
                        <a:avLst/>
                      </a:prstGeom>
                      <a:noFill/>
                      <a:ln>
                        <a:noFill/>
                      </a:ln>
                    </wps:spPr>
                    <wps:txbx>
                      <w:txbxContent>
                        <w:p w:rsidR="00E3067A" w:rsidRDefault="00A7250C">
                          <w:pPr>
                            <w:pStyle w:val="afffe"/>
                            <w:spacing w:before="0"/>
                          </w:pPr>
                          <w:r>
                            <w:rPr>
                              <w:rFonts w:ascii="宋体" w:hAnsi="宋体" w:cs="宋体" w:hint="eastAsia"/>
                            </w:rPr>
                            <w:fldChar w:fldCharType="begin"/>
                          </w:r>
                          <w:r>
                            <w:rPr>
                              <w:rStyle w:val="aff4"/>
                              <w:rFonts w:ascii="宋体" w:hAnsi="宋体" w:cs="宋体" w:hint="eastAsia"/>
                            </w:rPr>
                            <w:instrText xml:space="preserve">PAGE  </w:instrText>
                          </w:r>
                          <w:r>
                            <w:rPr>
                              <w:rFonts w:ascii="宋体" w:hAnsi="宋体" w:cs="宋体" w:hint="eastAsia"/>
                            </w:rPr>
                            <w:fldChar w:fldCharType="separate"/>
                          </w:r>
                          <w:r w:rsidR="00443A2B">
                            <w:rPr>
                              <w:rStyle w:val="aff4"/>
                              <w:rFonts w:ascii="宋体" w:hAnsi="宋体" w:cs="宋体"/>
                              <w:noProof/>
                            </w:rPr>
                            <w:t>9</w:t>
                          </w:r>
                          <w:r>
                            <w:rPr>
                              <w:rFonts w:ascii="宋体" w:hAnsi="宋体" w:cs="宋体" w:hint="eastAsia"/>
                            </w:rP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8" o:spid="_x0000_s1039" type="#_x0000_t202" style="position:absolute;left:0;text-align:left;margin-left:-33.5pt;margin-top:-.75pt;width:17.7pt;height:17.65pt;z-index:25165875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" filled="f" stroked="f">
              <v:textbox inset="0,0,0,0">
                <w:txbxContent>
                  <w:p w:rsidR="00E3067A" w:rsidRDefault="00A7250C">
                    <w:pPr>
                      <w:pStyle w:val="afffe"/>
                      <w:spacing w:before="0"/>
                    </w:pPr>
                    <w:r>
                      <w:rPr>
                        <w:rFonts w:ascii="宋体" w:hAnsi="宋体" w:cs="宋体" w:hint="eastAsia"/>
                      </w:rPr>
                      <w:fldChar w:fldCharType="begin"/>
                    </w:r>
                    <w:r>
                      <w:rPr>
                        <w:rStyle w:val="aff4"/>
                        <w:rFonts w:ascii="宋体" w:hAnsi="宋体" w:cs="宋体" w:hint="eastAsia"/>
                      </w:rPr>
                      <w:instrText xml:space="preserve">PAGE  </w:instrText>
                    </w:r>
                    <w:r>
                      <w:rPr>
                        <w:rFonts w:ascii="宋体" w:hAnsi="宋体" w:cs="宋体" w:hint="eastAsia"/>
                      </w:rPr>
                      <w:fldChar w:fldCharType="separate"/>
                    </w:r>
                    <w:r w:rsidR="00443A2B">
                      <w:rPr>
                        <w:rStyle w:val="aff4"/>
                        <w:rFonts w:ascii="宋体" w:hAnsi="宋体" w:cs="宋体"/>
                        <w:noProof/>
                      </w:rPr>
                      <w:t>9</w:t>
                    </w:r>
                    <w:r>
                      <w:rPr>
                        <w:rFonts w:ascii="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20" w:rsidRDefault="00B13F20">
      <w:r>
        <w:separator/>
      </w:r>
    </w:p>
  </w:footnote>
  <w:footnote w:type="continuationSeparator" w:id="0">
    <w:p w:rsidR="00B13F20" w:rsidRDefault="00B13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f0"/>
      <w:ind w:right="420"/>
      <w:jc w:val="both"/>
      <w:rPr>
        <w:rFonts w:ascii="黑体" w:eastAsia="黑体"/>
        <w:color w:val="FF0000"/>
      </w:rPr>
    </w:pPr>
    <w:r>
      <w:rPr>
        <w:rFonts w:ascii="黑体" w:eastAsia="黑体" w:hint="eastAsia"/>
        <w:color w:val="FF0000"/>
      </w:rPr>
      <w:t>DG/T S47</w:t>
    </w:r>
    <w:r>
      <w:rPr>
        <w:rFonts w:ascii="宋体" w:hAnsi="宋体" w:cs="宋体" w:hint="eastAsia"/>
        <w:color w:val="FF0000"/>
      </w:rPr>
      <w:t>—</w:t>
    </w:r>
    <w:r>
      <w:rPr>
        <w:rFonts w:ascii="黑体" w:eastAsia="黑体" w:hint="eastAsia"/>
        <w:color w:val="FF0000"/>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E3067A">
    <w:pPr>
      <w:pStyle w:val="af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f0"/>
      <w:adjustRightInd w:val="0"/>
      <w:snapToGrid w:val="0"/>
      <w:spacing w:after="0"/>
      <w:ind w:right="420"/>
      <w:jc w:val="both"/>
    </w:pPr>
    <w:r>
      <w:rPr>
        <w:rFonts w:ascii="黑体" w:eastAsia="黑体" w:hAnsi="黑体" w:hint="eastAsia"/>
      </w:rPr>
      <w:t>DG23/Z XXX—2020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A" w:rsidRDefault="00A7250C">
    <w:pPr>
      <w:pStyle w:val="afff0"/>
      <w:adjustRightInd w:val="0"/>
      <w:snapToGrid w:val="0"/>
      <w:spacing w:after="0"/>
      <w:rPr>
        <w:rFonts w:ascii="黑体" w:eastAsia="黑体" w:hAnsi="黑体" w:cs="黑体"/>
      </w:rPr>
    </w:pPr>
    <w:r>
      <w:rPr>
        <w:rFonts w:ascii="黑体" w:eastAsia="黑体" w:hAnsi="黑体" w:hint="eastAsia"/>
      </w:rPr>
      <w:t>DG23/Z 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lowerLetter"/>
      <w:suff w:val="space"/>
      <w:lvlText w:val="%1)"/>
      <w:lvlJc w:val="left"/>
    </w:lvl>
  </w:abstractNum>
  <w:abstractNum w:abstractNumId="1">
    <w:nsid w:val="00000005"/>
    <w:multiLevelType w:val="multilevel"/>
    <w:tmpl w:val="00000005"/>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A"/>
    <w:multiLevelType w:val="multilevel"/>
    <w:tmpl w:val="0000000A"/>
    <w:lvl w:ilvl="0">
      <w:start w:val="1"/>
      <w:numFmt w:val="upperLetter"/>
      <w:pStyle w:val="a0"/>
      <w:suff w:val="nothing"/>
      <w:lvlText w:val="附　录　%1"/>
      <w:lvlJc w:val="left"/>
      <w:pPr>
        <w:ind w:left="3990" w:firstLine="0"/>
      </w:pPr>
      <w:rPr>
        <w:rFonts w:ascii="黑体" w:eastAsia="黑体" w:hAnsi="Times New Roman" w:hint="eastAsia"/>
        <w:b w:val="0"/>
        <w:i w:val="0"/>
        <w:sz w:val="21"/>
      </w:rPr>
    </w:lvl>
    <w:lvl w:ilvl="1">
      <w:start w:val="1"/>
      <w:numFmt w:val="decimal"/>
      <w:pStyle w:val="a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0000000C"/>
    <w:multiLevelType w:val="multilevel"/>
    <w:tmpl w:val="0000000C"/>
    <w:lvl w:ilvl="0">
      <w:start w:val="1"/>
      <w:numFmt w:val="none"/>
      <w:pStyle w:val="a7"/>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E"/>
    <w:multiLevelType w:val="multilevel"/>
    <w:tmpl w:val="0000000E"/>
    <w:lvl w:ilvl="0">
      <w:start w:val="1"/>
      <w:numFmt w:val="none"/>
      <w:pStyle w:val="a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none"/>
      <w:pStyle w:val="a9"/>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1"/>
    <w:multiLevelType w:val="multilevel"/>
    <w:tmpl w:val="00000011"/>
    <w:lvl w:ilvl="0">
      <w:start w:val="1"/>
      <w:numFmt w:val="decimal"/>
      <w:pStyle w:val="aa"/>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2"/>
    <w:multiLevelType w:val="multilevel"/>
    <w:tmpl w:val="00000012"/>
    <w:lvl w:ilvl="0">
      <w:start w:val="1"/>
      <w:numFmt w:val="none"/>
      <w:pStyle w:val="ab"/>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5"/>
    <w:multiLevelType w:val="multilevel"/>
    <w:tmpl w:val="00000015"/>
    <w:lvl w:ilvl="0">
      <w:start w:val="1"/>
      <w:numFmt w:val="none"/>
      <w:pStyle w:val="ac"/>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6"/>
    <w:multiLevelType w:val="multilevel"/>
    <w:tmpl w:val="00000016"/>
    <w:lvl w:ilvl="0">
      <w:start w:val="1"/>
      <w:numFmt w:val="none"/>
      <w:pStyle w:val="ad"/>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7"/>
    <w:multiLevelType w:val="multilevel"/>
    <w:tmpl w:val="00000017"/>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00000018"/>
    <w:multiLevelType w:val="multilevel"/>
    <w:tmpl w:val="00000018"/>
    <w:lvl w:ilvl="0">
      <w:start w:val="1"/>
      <w:numFmt w:val="none"/>
      <w:pStyle w:val="af"/>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19"/>
    <w:multiLevelType w:val="multilevel"/>
    <w:tmpl w:val="00000019"/>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lvl>
    <w:lvl w:ilvl="2">
      <w:start w:val="1"/>
      <w:numFmt w:val="decimal"/>
      <w:suff w:val="nothing"/>
      <w:lvlText w:val="%1%2.%3　"/>
      <w:lvlJc w:val="left"/>
      <w:pPr>
        <w:ind w:left="840" w:firstLine="0"/>
      </w:pPr>
      <w:rPr>
        <w:rFonts w:ascii="黑体" w:eastAsia="黑体" w:hAnsi="黑体" w:hint="eastAsia"/>
        <w:b w:val="0"/>
        <w:bCs w:val="0"/>
        <w:i w:val="0"/>
        <w:iCs w:val="0"/>
        <w:caps w:val="0"/>
        <w:smallCaps w:val="0"/>
        <w:strike w:val="0"/>
        <w:dstrike w:val="0"/>
        <w:outline w:val="0"/>
        <w:shadow w:val="0"/>
        <w:emboss w:val="0"/>
        <w:imprint w:val="0"/>
        <w:color w:val="auto"/>
        <w:spacing w:val="0"/>
        <w:w w:val="100"/>
        <w:kern w:val="2"/>
        <w:position w:val="0"/>
        <w:sz w:val="21"/>
        <w:u w:val="none"/>
        <w:shd w:val="clear" w:color="auto" w:fill="auto"/>
        <w:vertAlign w:val="baseline"/>
      </w:rPr>
    </w:lvl>
    <w:lvl w:ilvl="3">
      <w:start w:val="1"/>
      <w:numFmt w:val="decimal"/>
      <w:suff w:val="nothing"/>
      <w:lvlText w:val="%1%2.%3.%4　"/>
      <w:lvlJc w:val="left"/>
      <w:pPr>
        <w:ind w:left="210" w:firstLine="0"/>
      </w:pPr>
      <w:rPr>
        <w:rFonts w:ascii="黑体" w:eastAsia="黑体" w:hAnsi="宋体" w:hint="eastAsia"/>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rPr>
    </w:lvl>
    <w:lvl w:ilvl="4">
      <w:start w:val="1"/>
      <w:numFmt w:val="decimal"/>
      <w:pStyle w:val="af0"/>
      <w:suff w:val="nothing"/>
      <w:lvlText w:val="%1%2.%3.%4.%5　"/>
      <w:lvlJc w:val="left"/>
      <w:pPr>
        <w:ind w:left="315" w:firstLine="0"/>
      </w:pPr>
      <w:rPr>
        <w:rFonts w:ascii="黑体" w:eastAsia="黑体" w:hAnsi="宋体" w:hint="eastAsia"/>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rPr>
    </w:lvl>
    <w:lvl w:ilvl="5">
      <w:start w:val="1"/>
      <w:numFmt w:val="decimal"/>
      <w:pStyle w:val="af1"/>
      <w:suff w:val="nothing"/>
      <w:lvlText w:val="%1%2.%3.%4.%5.%6　"/>
      <w:lvlJc w:val="left"/>
      <w:pPr>
        <w:ind w:left="945" w:firstLine="0"/>
      </w:pPr>
      <w:rPr>
        <w:rFonts w:ascii="黑体" w:eastAsia="黑体" w:hAnsi="黑体" w:hint="eastAsia"/>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0B2A0C4B"/>
    <w:multiLevelType w:val="multilevel"/>
    <w:tmpl w:val="0B2A0C4B"/>
    <w:lvl w:ilvl="0">
      <w:start w:val="26"/>
      <w:numFmt w:val="decimal"/>
      <w:lvlText w:val="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69C0408"/>
    <w:multiLevelType w:val="singleLevel"/>
    <w:tmpl w:val="169C0408"/>
    <w:lvl w:ilvl="0">
      <w:start w:val="1"/>
      <w:numFmt w:val="lowerLetter"/>
      <w:suff w:val="nothing"/>
      <w:lvlText w:val="%1)"/>
      <w:lvlJc w:val="left"/>
      <w:rPr>
        <w:color w:val="auto"/>
      </w:rPr>
    </w:lvl>
  </w:abstractNum>
  <w:abstractNum w:abstractNumId="15">
    <w:nsid w:val="1FC91163"/>
    <w:multiLevelType w:val="multilevel"/>
    <w:tmpl w:val="1FC91163"/>
    <w:lvl w:ilvl="0">
      <w:start w:val="1"/>
      <w:numFmt w:val="decimal"/>
      <w:pStyle w:val="af3"/>
      <w:suff w:val="nothing"/>
      <w:lvlText w:val="%1　"/>
      <w:lvlJc w:val="left"/>
      <w:pPr>
        <w:ind w:left="142" w:firstLine="0"/>
      </w:pPr>
      <w:rPr>
        <w:rFonts w:ascii="黑体" w:eastAsia="黑体" w:hAnsi="Times New Roman" w:hint="eastAsia"/>
        <w:b w:val="0"/>
        <w:i w:val="0"/>
        <w:sz w:val="21"/>
        <w:szCs w:val="21"/>
      </w:rPr>
    </w:lvl>
    <w:lvl w:ilvl="1">
      <w:start w:val="1"/>
      <w:numFmt w:val="decimal"/>
      <w:pStyle w:val="af4"/>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5"/>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23145CF7"/>
    <w:multiLevelType w:val="multilevel"/>
    <w:tmpl w:val="23145CF7"/>
    <w:lvl w:ilvl="0">
      <w:start w:val="1"/>
      <w:numFmt w:val="decimal"/>
      <w:lvlText w:v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A7C1F5B"/>
    <w:multiLevelType w:val="multilevel"/>
    <w:tmpl w:val="2A7C1F5B"/>
    <w:lvl w:ilvl="0">
      <w:start w:val="1"/>
      <w:numFmt w:val="decimal"/>
      <w:lvlText w:val="表%1"/>
      <w:lvlJc w:val="center"/>
      <w:pPr>
        <w:ind w:left="4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0CC458E"/>
    <w:multiLevelType w:val="multilevel"/>
    <w:tmpl w:val="30CC458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4CB91E3A"/>
    <w:multiLevelType w:val="multilevel"/>
    <w:tmpl w:val="4CB91E3A"/>
    <w:lvl w:ilvl="0">
      <w:start w:val="1"/>
      <w:numFmt w:val="decimal"/>
      <w:suff w:val="space"/>
      <w:lvlText w:val="%1"/>
      <w:lvlJc w:val="left"/>
      <w:pPr>
        <w:ind w:left="142"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5706230B"/>
    <w:multiLevelType w:val="singleLevel"/>
    <w:tmpl w:val="5706230B"/>
    <w:lvl w:ilvl="0">
      <w:start w:val="1"/>
      <w:numFmt w:val="lowerLetter"/>
      <w:suff w:val="nothing"/>
      <w:lvlText w:val="%1)"/>
      <w:lvlJc w:val="left"/>
    </w:lvl>
  </w:abstractNum>
  <w:abstractNum w:abstractNumId="21">
    <w:nsid w:val="7B095EDA"/>
    <w:multiLevelType w:val="singleLevel"/>
    <w:tmpl w:val="7B095EDA"/>
    <w:lvl w:ilvl="0">
      <w:start w:val="1"/>
      <w:numFmt w:val="lowerLetter"/>
      <w:suff w:val="space"/>
      <w:lvlText w:val="%1)"/>
      <w:lvlJc w:val="left"/>
    </w:lvl>
  </w:abstractNum>
  <w:num w:numId="1">
    <w:abstractNumId w:val="18"/>
  </w:num>
  <w:num w:numId="2">
    <w:abstractNumId w:val="15"/>
  </w:num>
  <w:num w:numId="3">
    <w:abstractNumId w:val="12"/>
  </w:num>
  <w:num w:numId="4">
    <w:abstractNumId w:val="10"/>
  </w:num>
  <w:num w:numId="5">
    <w:abstractNumId w:val="2"/>
  </w:num>
  <w:num w:numId="6">
    <w:abstractNumId w:val="6"/>
  </w:num>
  <w:num w:numId="7">
    <w:abstractNumId w:val="4"/>
  </w:num>
  <w:num w:numId="8">
    <w:abstractNumId w:val="9"/>
  </w:num>
  <w:num w:numId="9">
    <w:abstractNumId w:val="3"/>
  </w:num>
  <w:num w:numId="10">
    <w:abstractNumId w:val="11"/>
  </w:num>
  <w:num w:numId="11">
    <w:abstractNumId w:val="1"/>
  </w:num>
  <w:num w:numId="12">
    <w:abstractNumId w:val="7"/>
  </w:num>
  <w:num w:numId="13">
    <w:abstractNumId w:val="8"/>
  </w:num>
  <w:num w:numId="14">
    <w:abstractNumId w:val="5"/>
  </w:num>
  <w:num w:numId="15">
    <w:abstractNumId w:val="0"/>
  </w:num>
  <w:num w:numId="16">
    <w:abstractNumId w:val="17"/>
  </w:num>
  <w:num w:numId="17">
    <w:abstractNumId w:val="21"/>
  </w:num>
  <w:num w:numId="18">
    <w:abstractNumId w:val="16"/>
  </w:num>
  <w:num w:numId="19">
    <w:abstractNumId w:val="13"/>
  </w:num>
  <w:num w:numId="20">
    <w:abstractNumId w:val="1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000001">
      <v:fill angle="90" type="gradient">
        <o:fill v:ext="view" type="gradientUnscaled"/>
      </v:fill>
      <v:stroke color="#000001"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0A"/>
    <w:rsid w:val="000012ED"/>
    <w:rsid w:val="00005388"/>
    <w:rsid w:val="00005447"/>
    <w:rsid w:val="00022480"/>
    <w:rsid w:val="000425EE"/>
    <w:rsid w:val="00043395"/>
    <w:rsid w:val="00047F9D"/>
    <w:rsid w:val="00055ACD"/>
    <w:rsid w:val="00062944"/>
    <w:rsid w:val="00065224"/>
    <w:rsid w:val="00072A94"/>
    <w:rsid w:val="00083503"/>
    <w:rsid w:val="000868F3"/>
    <w:rsid w:val="000914AE"/>
    <w:rsid w:val="000C2CCE"/>
    <w:rsid w:val="000D1F5C"/>
    <w:rsid w:val="000D42E0"/>
    <w:rsid w:val="000E1F88"/>
    <w:rsid w:val="000E35C5"/>
    <w:rsid w:val="000E639D"/>
    <w:rsid w:val="0011144D"/>
    <w:rsid w:val="00113249"/>
    <w:rsid w:val="00123F11"/>
    <w:rsid w:val="0013227C"/>
    <w:rsid w:val="00133502"/>
    <w:rsid w:val="0013628E"/>
    <w:rsid w:val="00146585"/>
    <w:rsid w:val="001617C6"/>
    <w:rsid w:val="0017147C"/>
    <w:rsid w:val="00172A27"/>
    <w:rsid w:val="00174CDE"/>
    <w:rsid w:val="001836CF"/>
    <w:rsid w:val="0019401A"/>
    <w:rsid w:val="001D485B"/>
    <w:rsid w:val="001D7FE1"/>
    <w:rsid w:val="001E1D82"/>
    <w:rsid w:val="001E7876"/>
    <w:rsid w:val="001E7E36"/>
    <w:rsid w:val="001F096B"/>
    <w:rsid w:val="001F2ADE"/>
    <w:rsid w:val="00202FE4"/>
    <w:rsid w:val="002132A6"/>
    <w:rsid w:val="00223DD1"/>
    <w:rsid w:val="00257A76"/>
    <w:rsid w:val="00266A94"/>
    <w:rsid w:val="0027424C"/>
    <w:rsid w:val="0028217D"/>
    <w:rsid w:val="002919D0"/>
    <w:rsid w:val="002B25D6"/>
    <w:rsid w:val="002B2F38"/>
    <w:rsid w:val="002B724A"/>
    <w:rsid w:val="002C3B6A"/>
    <w:rsid w:val="002C4064"/>
    <w:rsid w:val="002D40CB"/>
    <w:rsid w:val="002E048E"/>
    <w:rsid w:val="002E1BBC"/>
    <w:rsid w:val="002E4930"/>
    <w:rsid w:val="002F5405"/>
    <w:rsid w:val="00311195"/>
    <w:rsid w:val="0031640F"/>
    <w:rsid w:val="00322367"/>
    <w:rsid w:val="00330149"/>
    <w:rsid w:val="0033015C"/>
    <w:rsid w:val="00341393"/>
    <w:rsid w:val="003563DE"/>
    <w:rsid w:val="003623DD"/>
    <w:rsid w:val="00364ECD"/>
    <w:rsid w:val="00367F03"/>
    <w:rsid w:val="003775F9"/>
    <w:rsid w:val="0039188A"/>
    <w:rsid w:val="00397BF6"/>
    <w:rsid w:val="003A269F"/>
    <w:rsid w:val="003A4010"/>
    <w:rsid w:val="003B35F1"/>
    <w:rsid w:val="003B4A22"/>
    <w:rsid w:val="003C54D2"/>
    <w:rsid w:val="003D4A30"/>
    <w:rsid w:val="003E0585"/>
    <w:rsid w:val="003F4B09"/>
    <w:rsid w:val="003F6169"/>
    <w:rsid w:val="00404643"/>
    <w:rsid w:val="00413099"/>
    <w:rsid w:val="00422C39"/>
    <w:rsid w:val="00443A2B"/>
    <w:rsid w:val="00447655"/>
    <w:rsid w:val="00447D9B"/>
    <w:rsid w:val="00454D1E"/>
    <w:rsid w:val="004607A0"/>
    <w:rsid w:val="00477F39"/>
    <w:rsid w:val="00481246"/>
    <w:rsid w:val="00483FBE"/>
    <w:rsid w:val="004950BF"/>
    <w:rsid w:val="004A4434"/>
    <w:rsid w:val="004A55C6"/>
    <w:rsid w:val="004E7568"/>
    <w:rsid w:val="004F3FEF"/>
    <w:rsid w:val="00507A41"/>
    <w:rsid w:val="00532C1E"/>
    <w:rsid w:val="00540D00"/>
    <w:rsid w:val="00545EB2"/>
    <w:rsid w:val="005464DA"/>
    <w:rsid w:val="0055325F"/>
    <w:rsid w:val="00567D87"/>
    <w:rsid w:val="00574CD8"/>
    <w:rsid w:val="005945EB"/>
    <w:rsid w:val="005B6C03"/>
    <w:rsid w:val="005C050D"/>
    <w:rsid w:val="005C3661"/>
    <w:rsid w:val="005C5203"/>
    <w:rsid w:val="005C5C70"/>
    <w:rsid w:val="005D3137"/>
    <w:rsid w:val="005E03E8"/>
    <w:rsid w:val="005E3191"/>
    <w:rsid w:val="005E7654"/>
    <w:rsid w:val="00602E0B"/>
    <w:rsid w:val="00603583"/>
    <w:rsid w:val="006039E9"/>
    <w:rsid w:val="0061203C"/>
    <w:rsid w:val="00624F09"/>
    <w:rsid w:val="00627985"/>
    <w:rsid w:val="00627E2D"/>
    <w:rsid w:val="00631CB8"/>
    <w:rsid w:val="00631F7F"/>
    <w:rsid w:val="0063315E"/>
    <w:rsid w:val="006645AC"/>
    <w:rsid w:val="00674CBF"/>
    <w:rsid w:val="00675FCA"/>
    <w:rsid w:val="006823B8"/>
    <w:rsid w:val="0068535D"/>
    <w:rsid w:val="006A0FAF"/>
    <w:rsid w:val="006B7568"/>
    <w:rsid w:val="006C001E"/>
    <w:rsid w:val="006C30A3"/>
    <w:rsid w:val="006C3620"/>
    <w:rsid w:val="006C600F"/>
    <w:rsid w:val="006D18B9"/>
    <w:rsid w:val="006D24ED"/>
    <w:rsid w:val="006D483C"/>
    <w:rsid w:val="006E6D3A"/>
    <w:rsid w:val="006F4365"/>
    <w:rsid w:val="006F77A6"/>
    <w:rsid w:val="00700FBD"/>
    <w:rsid w:val="00710BC8"/>
    <w:rsid w:val="00726894"/>
    <w:rsid w:val="00751DE6"/>
    <w:rsid w:val="00765F71"/>
    <w:rsid w:val="00777FA6"/>
    <w:rsid w:val="00781DC7"/>
    <w:rsid w:val="00786675"/>
    <w:rsid w:val="00790966"/>
    <w:rsid w:val="00793A78"/>
    <w:rsid w:val="007B64DF"/>
    <w:rsid w:val="007E0C5E"/>
    <w:rsid w:val="007E2BB5"/>
    <w:rsid w:val="007E343A"/>
    <w:rsid w:val="007E457D"/>
    <w:rsid w:val="00800C37"/>
    <w:rsid w:val="00804301"/>
    <w:rsid w:val="00810ED4"/>
    <w:rsid w:val="00813292"/>
    <w:rsid w:val="00816AF6"/>
    <w:rsid w:val="00817B59"/>
    <w:rsid w:val="008332F4"/>
    <w:rsid w:val="00842849"/>
    <w:rsid w:val="0084487B"/>
    <w:rsid w:val="00847478"/>
    <w:rsid w:val="00864169"/>
    <w:rsid w:val="008673EE"/>
    <w:rsid w:val="008763BD"/>
    <w:rsid w:val="00881BEC"/>
    <w:rsid w:val="008921FB"/>
    <w:rsid w:val="008A43C5"/>
    <w:rsid w:val="008A646A"/>
    <w:rsid w:val="008C4573"/>
    <w:rsid w:val="008D1F5F"/>
    <w:rsid w:val="008D2806"/>
    <w:rsid w:val="008D4D41"/>
    <w:rsid w:val="008F0609"/>
    <w:rsid w:val="008F267B"/>
    <w:rsid w:val="008F28BC"/>
    <w:rsid w:val="00911770"/>
    <w:rsid w:val="00924B7B"/>
    <w:rsid w:val="00925FB1"/>
    <w:rsid w:val="0093306B"/>
    <w:rsid w:val="00957C59"/>
    <w:rsid w:val="009618FF"/>
    <w:rsid w:val="00962D2A"/>
    <w:rsid w:val="00963009"/>
    <w:rsid w:val="00971E28"/>
    <w:rsid w:val="00976375"/>
    <w:rsid w:val="00980253"/>
    <w:rsid w:val="00980A2B"/>
    <w:rsid w:val="009B00B7"/>
    <w:rsid w:val="009B3A35"/>
    <w:rsid w:val="009B3AAE"/>
    <w:rsid w:val="009B4BEC"/>
    <w:rsid w:val="009C11A6"/>
    <w:rsid w:val="009D56E7"/>
    <w:rsid w:val="009F2913"/>
    <w:rsid w:val="009F5E40"/>
    <w:rsid w:val="009F6E7B"/>
    <w:rsid w:val="00A00361"/>
    <w:rsid w:val="00A02E5A"/>
    <w:rsid w:val="00A05ECC"/>
    <w:rsid w:val="00A07D93"/>
    <w:rsid w:val="00A136D0"/>
    <w:rsid w:val="00A227E8"/>
    <w:rsid w:val="00A25547"/>
    <w:rsid w:val="00A279B0"/>
    <w:rsid w:val="00A3646A"/>
    <w:rsid w:val="00A6381B"/>
    <w:rsid w:val="00A7250C"/>
    <w:rsid w:val="00A74C99"/>
    <w:rsid w:val="00A81623"/>
    <w:rsid w:val="00A8772F"/>
    <w:rsid w:val="00A9193A"/>
    <w:rsid w:val="00A9258C"/>
    <w:rsid w:val="00A935C5"/>
    <w:rsid w:val="00A95B97"/>
    <w:rsid w:val="00AA428C"/>
    <w:rsid w:val="00AB479F"/>
    <w:rsid w:val="00AC39D8"/>
    <w:rsid w:val="00AC7872"/>
    <w:rsid w:val="00AE42D0"/>
    <w:rsid w:val="00AE60F9"/>
    <w:rsid w:val="00B048E9"/>
    <w:rsid w:val="00B11E0F"/>
    <w:rsid w:val="00B13F20"/>
    <w:rsid w:val="00B279D3"/>
    <w:rsid w:val="00B32017"/>
    <w:rsid w:val="00B4271C"/>
    <w:rsid w:val="00B4297F"/>
    <w:rsid w:val="00B546B1"/>
    <w:rsid w:val="00B64DD7"/>
    <w:rsid w:val="00B83E56"/>
    <w:rsid w:val="00B876B7"/>
    <w:rsid w:val="00B92897"/>
    <w:rsid w:val="00BB7C28"/>
    <w:rsid w:val="00BC1F57"/>
    <w:rsid w:val="00BC3D69"/>
    <w:rsid w:val="00BD5566"/>
    <w:rsid w:val="00BF49BF"/>
    <w:rsid w:val="00BF5BD9"/>
    <w:rsid w:val="00C0124B"/>
    <w:rsid w:val="00C02602"/>
    <w:rsid w:val="00C21B04"/>
    <w:rsid w:val="00C23697"/>
    <w:rsid w:val="00C25C48"/>
    <w:rsid w:val="00C34D9C"/>
    <w:rsid w:val="00C4023E"/>
    <w:rsid w:val="00C41164"/>
    <w:rsid w:val="00C42ACB"/>
    <w:rsid w:val="00C47452"/>
    <w:rsid w:val="00C64D76"/>
    <w:rsid w:val="00C66AA5"/>
    <w:rsid w:val="00C72B32"/>
    <w:rsid w:val="00C9737E"/>
    <w:rsid w:val="00C97B43"/>
    <w:rsid w:val="00CB0CD9"/>
    <w:rsid w:val="00CB2107"/>
    <w:rsid w:val="00CC32C5"/>
    <w:rsid w:val="00CD355E"/>
    <w:rsid w:val="00CD73B6"/>
    <w:rsid w:val="00CE0164"/>
    <w:rsid w:val="00CF3300"/>
    <w:rsid w:val="00CF3DB6"/>
    <w:rsid w:val="00D23C7A"/>
    <w:rsid w:val="00D24B2C"/>
    <w:rsid w:val="00D277FF"/>
    <w:rsid w:val="00D54642"/>
    <w:rsid w:val="00D63E15"/>
    <w:rsid w:val="00D65923"/>
    <w:rsid w:val="00D66933"/>
    <w:rsid w:val="00D72C1C"/>
    <w:rsid w:val="00D96595"/>
    <w:rsid w:val="00DA0DC2"/>
    <w:rsid w:val="00DA1F0F"/>
    <w:rsid w:val="00DD198A"/>
    <w:rsid w:val="00DD6206"/>
    <w:rsid w:val="00DD7101"/>
    <w:rsid w:val="00DE4E16"/>
    <w:rsid w:val="00DF11DD"/>
    <w:rsid w:val="00DF3805"/>
    <w:rsid w:val="00E11B71"/>
    <w:rsid w:val="00E16082"/>
    <w:rsid w:val="00E24F88"/>
    <w:rsid w:val="00E2520E"/>
    <w:rsid w:val="00E27912"/>
    <w:rsid w:val="00E3067A"/>
    <w:rsid w:val="00E329C1"/>
    <w:rsid w:val="00E360FB"/>
    <w:rsid w:val="00E42BA8"/>
    <w:rsid w:val="00E44D45"/>
    <w:rsid w:val="00E46165"/>
    <w:rsid w:val="00E5593C"/>
    <w:rsid w:val="00E56A77"/>
    <w:rsid w:val="00E735FA"/>
    <w:rsid w:val="00E738FF"/>
    <w:rsid w:val="00E83509"/>
    <w:rsid w:val="00E84ACF"/>
    <w:rsid w:val="00E97AB6"/>
    <w:rsid w:val="00EB24A0"/>
    <w:rsid w:val="00EB2D61"/>
    <w:rsid w:val="00EB3386"/>
    <w:rsid w:val="00EB6490"/>
    <w:rsid w:val="00ED2050"/>
    <w:rsid w:val="00ED365D"/>
    <w:rsid w:val="00ED617A"/>
    <w:rsid w:val="00ED6433"/>
    <w:rsid w:val="00EE1202"/>
    <w:rsid w:val="00EF3D7E"/>
    <w:rsid w:val="00EF5010"/>
    <w:rsid w:val="00EF6A00"/>
    <w:rsid w:val="00F011BF"/>
    <w:rsid w:val="00F0481F"/>
    <w:rsid w:val="00F2277A"/>
    <w:rsid w:val="00F2321F"/>
    <w:rsid w:val="00F3344B"/>
    <w:rsid w:val="00F455C1"/>
    <w:rsid w:val="00F57728"/>
    <w:rsid w:val="00F70AE4"/>
    <w:rsid w:val="00F725B3"/>
    <w:rsid w:val="00FA0519"/>
    <w:rsid w:val="00FA1992"/>
    <w:rsid w:val="00FB2A6A"/>
    <w:rsid w:val="00FB6FE0"/>
    <w:rsid w:val="00FB7B2D"/>
    <w:rsid w:val="00FC05BC"/>
    <w:rsid w:val="00FD366B"/>
    <w:rsid w:val="00FD3D62"/>
    <w:rsid w:val="022153C9"/>
    <w:rsid w:val="045C1F47"/>
    <w:rsid w:val="05F96CB3"/>
    <w:rsid w:val="09745FE5"/>
    <w:rsid w:val="0A7F3873"/>
    <w:rsid w:val="0D113D10"/>
    <w:rsid w:val="0E8A2108"/>
    <w:rsid w:val="105F713C"/>
    <w:rsid w:val="10B5556B"/>
    <w:rsid w:val="11400198"/>
    <w:rsid w:val="1239359F"/>
    <w:rsid w:val="145E275A"/>
    <w:rsid w:val="15680813"/>
    <w:rsid w:val="15D75748"/>
    <w:rsid w:val="16041CCD"/>
    <w:rsid w:val="1B1F2E28"/>
    <w:rsid w:val="1B9D3C80"/>
    <w:rsid w:val="1BEA59BA"/>
    <w:rsid w:val="1C3A3BCF"/>
    <w:rsid w:val="1C5D7177"/>
    <w:rsid w:val="1ECB3E1A"/>
    <w:rsid w:val="1FD3193B"/>
    <w:rsid w:val="24DF7ABF"/>
    <w:rsid w:val="252B7EAF"/>
    <w:rsid w:val="256D0128"/>
    <w:rsid w:val="26343E95"/>
    <w:rsid w:val="28F96167"/>
    <w:rsid w:val="290F2424"/>
    <w:rsid w:val="2C3A00C4"/>
    <w:rsid w:val="30946692"/>
    <w:rsid w:val="33902A79"/>
    <w:rsid w:val="34A10596"/>
    <w:rsid w:val="373A39A4"/>
    <w:rsid w:val="374E626C"/>
    <w:rsid w:val="380540E3"/>
    <w:rsid w:val="399E6006"/>
    <w:rsid w:val="3A7139DA"/>
    <w:rsid w:val="3C32614E"/>
    <w:rsid w:val="3D40644B"/>
    <w:rsid w:val="3D7D3539"/>
    <w:rsid w:val="3F285EBB"/>
    <w:rsid w:val="426A5736"/>
    <w:rsid w:val="42B02964"/>
    <w:rsid w:val="432701AB"/>
    <w:rsid w:val="4392300F"/>
    <w:rsid w:val="448C1C96"/>
    <w:rsid w:val="453936FC"/>
    <w:rsid w:val="46A35547"/>
    <w:rsid w:val="46CB4EF7"/>
    <w:rsid w:val="496E78BE"/>
    <w:rsid w:val="4B97167C"/>
    <w:rsid w:val="4BA358AF"/>
    <w:rsid w:val="4D211B12"/>
    <w:rsid w:val="4E5C329B"/>
    <w:rsid w:val="4E607458"/>
    <w:rsid w:val="50D13889"/>
    <w:rsid w:val="50D76D25"/>
    <w:rsid w:val="50FD3EF4"/>
    <w:rsid w:val="5168381E"/>
    <w:rsid w:val="52F84A1A"/>
    <w:rsid w:val="53157F45"/>
    <w:rsid w:val="576C7498"/>
    <w:rsid w:val="57DB6D95"/>
    <w:rsid w:val="587D44BB"/>
    <w:rsid w:val="5ADB016B"/>
    <w:rsid w:val="5B043CAD"/>
    <w:rsid w:val="5C284ABF"/>
    <w:rsid w:val="60A30BA1"/>
    <w:rsid w:val="644043D3"/>
    <w:rsid w:val="6779260B"/>
    <w:rsid w:val="67B37EDA"/>
    <w:rsid w:val="6A7A1144"/>
    <w:rsid w:val="6A7C30D5"/>
    <w:rsid w:val="6AC73ACD"/>
    <w:rsid w:val="6B923EA9"/>
    <w:rsid w:val="6C815FC8"/>
    <w:rsid w:val="722237A6"/>
    <w:rsid w:val="74C909F6"/>
    <w:rsid w:val="75C30565"/>
    <w:rsid w:val="786322E1"/>
    <w:rsid w:val="7A633DE6"/>
    <w:rsid w:val="7C23132A"/>
    <w:rsid w:val="7C5C63C8"/>
    <w:rsid w:val="7CB37881"/>
    <w:rsid w:val="7FD44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0001">
      <v:fill angle="90" type="gradient">
        <o:fill v:ext="view" type="gradientUnscaled"/>
      </v:fill>
      <v:stroke color="#000001"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ddress" w:qFormat="1"/>
    <w:lsdException w:name="HTML Cite" w:qFormat="1"/>
    <w:lsdException w:name="HTML Code" w:qFormat="1"/>
    <w:lsdException w:name="HTML Keyboard" w:qFormat="1"/>
    <w:lsdException w:name="HTML Preformatted" w:qFormat="1"/>
    <w:lsdException w:name="HTML Sample"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6">
    <w:name w:val="Normal"/>
    <w:qFormat/>
    <w:pPr>
      <w:widowControl w:val="0"/>
      <w:jc w:val="both"/>
    </w:pPr>
    <w:rPr>
      <w:kern w:val="2"/>
      <w:sz w:val="21"/>
      <w:szCs w:val="24"/>
    </w:rPr>
  </w:style>
  <w:style w:type="paragraph" w:styleId="1">
    <w:name w:val="heading 1"/>
    <w:basedOn w:val="af6"/>
    <w:next w:val="af6"/>
    <w:qFormat/>
    <w:pPr>
      <w:keepNext/>
      <w:keepLines/>
      <w:numPr>
        <w:numId w:val="1"/>
      </w:numPr>
      <w:spacing w:before="340" w:after="330" w:line="578" w:lineRule="auto"/>
      <w:outlineLvl w:val="0"/>
    </w:pPr>
    <w:rPr>
      <w:b/>
      <w:bCs/>
      <w:kern w:val="44"/>
      <w:sz w:val="44"/>
      <w:szCs w:val="44"/>
    </w:rPr>
  </w:style>
  <w:style w:type="paragraph" w:styleId="2">
    <w:name w:val="heading 2"/>
    <w:basedOn w:val="af6"/>
    <w:next w:val="af6"/>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f6"/>
    <w:next w:val="af6"/>
    <w:qFormat/>
    <w:pPr>
      <w:keepNext/>
      <w:keepLines/>
      <w:numPr>
        <w:ilvl w:val="2"/>
        <w:numId w:val="1"/>
      </w:numPr>
      <w:spacing w:before="260" w:after="260" w:line="416" w:lineRule="auto"/>
      <w:outlineLvl w:val="2"/>
    </w:pPr>
    <w:rPr>
      <w:b/>
      <w:bCs/>
      <w:sz w:val="32"/>
      <w:szCs w:val="32"/>
    </w:rPr>
  </w:style>
  <w:style w:type="paragraph" w:styleId="4">
    <w:name w:val="heading 4"/>
    <w:basedOn w:val="af6"/>
    <w:next w:val="af6"/>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f6"/>
    <w:next w:val="af6"/>
    <w:qFormat/>
    <w:pPr>
      <w:keepNext/>
      <w:keepLines/>
      <w:numPr>
        <w:ilvl w:val="4"/>
        <w:numId w:val="1"/>
      </w:numPr>
      <w:spacing w:before="280" w:after="290" w:line="376" w:lineRule="auto"/>
      <w:outlineLvl w:val="4"/>
    </w:pPr>
    <w:rPr>
      <w:b/>
      <w:bCs/>
      <w:sz w:val="28"/>
      <w:szCs w:val="28"/>
    </w:rPr>
  </w:style>
  <w:style w:type="paragraph" w:styleId="6">
    <w:name w:val="heading 6"/>
    <w:basedOn w:val="af6"/>
    <w:next w:val="af6"/>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f6"/>
    <w:next w:val="af6"/>
    <w:qFormat/>
    <w:pPr>
      <w:keepNext/>
      <w:keepLines/>
      <w:numPr>
        <w:ilvl w:val="6"/>
        <w:numId w:val="1"/>
      </w:numPr>
      <w:spacing w:before="240" w:after="64" w:line="320" w:lineRule="auto"/>
      <w:outlineLvl w:val="6"/>
    </w:pPr>
    <w:rPr>
      <w:b/>
      <w:bCs/>
      <w:sz w:val="24"/>
    </w:rPr>
  </w:style>
  <w:style w:type="paragraph" w:styleId="8">
    <w:name w:val="heading 8"/>
    <w:basedOn w:val="af6"/>
    <w:next w:val="af6"/>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f6"/>
    <w:next w:val="af6"/>
    <w:qFormat/>
    <w:pPr>
      <w:keepNext/>
      <w:keepLines/>
      <w:numPr>
        <w:ilvl w:val="8"/>
        <w:numId w:val="1"/>
      </w:numPr>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70">
    <w:name w:val="toc 7"/>
    <w:basedOn w:val="af6"/>
    <w:next w:val="af6"/>
    <w:uiPriority w:val="39"/>
    <w:qFormat/>
    <w:pPr>
      <w:ind w:leftChars="1200" w:left="2520"/>
    </w:pPr>
  </w:style>
  <w:style w:type="paragraph" w:styleId="afa">
    <w:name w:val="annotation text"/>
    <w:basedOn w:val="af6"/>
    <w:link w:val="Char"/>
    <w:qFormat/>
    <w:pPr>
      <w:jc w:val="left"/>
    </w:pPr>
  </w:style>
  <w:style w:type="paragraph" w:styleId="afb">
    <w:name w:val="Body Text"/>
    <w:basedOn w:val="af6"/>
    <w:qFormat/>
    <w:pPr>
      <w:widowControl/>
      <w:jc w:val="center"/>
    </w:pPr>
    <w:rPr>
      <w:rFonts w:eastAsia="黑体"/>
      <w:spacing w:val="100"/>
      <w:kern w:val="0"/>
      <w:sz w:val="52"/>
    </w:rPr>
  </w:style>
  <w:style w:type="paragraph" w:styleId="afc">
    <w:name w:val="Body Text Indent"/>
    <w:basedOn w:val="af6"/>
    <w:qFormat/>
    <w:pPr>
      <w:ind w:firstLineChars="200" w:firstLine="420"/>
    </w:pPr>
  </w:style>
  <w:style w:type="paragraph" w:styleId="HTML">
    <w:name w:val="HTML Address"/>
    <w:basedOn w:val="af6"/>
    <w:qFormat/>
    <w:rPr>
      <w:i/>
      <w:iCs/>
    </w:rPr>
  </w:style>
  <w:style w:type="paragraph" w:styleId="50">
    <w:name w:val="toc 5"/>
    <w:basedOn w:val="af6"/>
    <w:next w:val="af6"/>
    <w:uiPriority w:val="39"/>
    <w:qFormat/>
    <w:pPr>
      <w:ind w:leftChars="800" w:left="1680"/>
    </w:pPr>
  </w:style>
  <w:style w:type="paragraph" w:styleId="30">
    <w:name w:val="toc 3"/>
    <w:basedOn w:val="af6"/>
    <w:next w:val="af6"/>
    <w:uiPriority w:val="39"/>
    <w:qFormat/>
    <w:pPr>
      <w:ind w:leftChars="400" w:left="840"/>
    </w:pPr>
  </w:style>
  <w:style w:type="paragraph" w:styleId="afd">
    <w:name w:val="Plain Text"/>
    <w:basedOn w:val="af6"/>
    <w:link w:val="Char0"/>
    <w:qFormat/>
    <w:rPr>
      <w:rFonts w:ascii="宋体" w:hAnsi="Courier New" w:cs="Courier New"/>
      <w:szCs w:val="21"/>
    </w:rPr>
  </w:style>
  <w:style w:type="paragraph" w:styleId="80">
    <w:name w:val="toc 8"/>
    <w:basedOn w:val="af6"/>
    <w:next w:val="af6"/>
    <w:uiPriority w:val="39"/>
    <w:qFormat/>
    <w:pPr>
      <w:ind w:leftChars="1400" w:left="2940"/>
    </w:pPr>
  </w:style>
  <w:style w:type="paragraph" w:styleId="afe">
    <w:name w:val="Balloon Text"/>
    <w:basedOn w:val="af6"/>
    <w:qFormat/>
    <w:rPr>
      <w:sz w:val="18"/>
      <w:szCs w:val="18"/>
    </w:rPr>
  </w:style>
  <w:style w:type="paragraph" w:styleId="aff">
    <w:name w:val="footer"/>
    <w:basedOn w:val="af6"/>
    <w:qFormat/>
    <w:pPr>
      <w:tabs>
        <w:tab w:val="center" w:pos="4153"/>
        <w:tab w:val="right" w:pos="8306"/>
      </w:tabs>
      <w:snapToGrid w:val="0"/>
      <w:ind w:rightChars="100" w:right="210"/>
      <w:jc w:val="right"/>
    </w:pPr>
    <w:rPr>
      <w:sz w:val="18"/>
      <w:szCs w:val="18"/>
    </w:rPr>
  </w:style>
  <w:style w:type="paragraph" w:styleId="aff0">
    <w:name w:val="header"/>
    <w:basedOn w:val="af6"/>
    <w:qFormat/>
    <w:pPr>
      <w:pBdr>
        <w:bottom w:val="single" w:sz="6" w:space="1" w:color="auto"/>
      </w:pBdr>
      <w:tabs>
        <w:tab w:val="center" w:pos="4153"/>
        <w:tab w:val="right" w:pos="8306"/>
      </w:tabs>
      <w:snapToGrid w:val="0"/>
      <w:jc w:val="center"/>
    </w:pPr>
    <w:rPr>
      <w:sz w:val="18"/>
      <w:szCs w:val="18"/>
    </w:rPr>
  </w:style>
  <w:style w:type="paragraph" w:styleId="10">
    <w:name w:val="toc 1"/>
    <w:basedOn w:val="af6"/>
    <w:next w:val="af6"/>
    <w:uiPriority w:val="39"/>
    <w:qFormat/>
    <w:rPr>
      <w:rFonts w:ascii="宋体"/>
    </w:rPr>
  </w:style>
  <w:style w:type="paragraph" w:styleId="40">
    <w:name w:val="toc 4"/>
    <w:basedOn w:val="af6"/>
    <w:next w:val="af6"/>
    <w:uiPriority w:val="39"/>
    <w:qFormat/>
    <w:pPr>
      <w:ind w:leftChars="600" w:left="1260"/>
    </w:pPr>
  </w:style>
  <w:style w:type="paragraph" w:styleId="aff1">
    <w:name w:val="footnote text"/>
    <w:basedOn w:val="af6"/>
    <w:qFormat/>
    <w:pPr>
      <w:snapToGrid w:val="0"/>
      <w:jc w:val="left"/>
    </w:pPr>
    <w:rPr>
      <w:sz w:val="18"/>
      <w:szCs w:val="18"/>
    </w:rPr>
  </w:style>
  <w:style w:type="paragraph" w:styleId="60">
    <w:name w:val="toc 6"/>
    <w:basedOn w:val="af6"/>
    <w:next w:val="af6"/>
    <w:uiPriority w:val="39"/>
    <w:qFormat/>
    <w:pPr>
      <w:ind w:leftChars="1000" w:left="2100"/>
    </w:pPr>
  </w:style>
  <w:style w:type="paragraph" w:styleId="20">
    <w:name w:val="toc 2"/>
    <w:basedOn w:val="af6"/>
    <w:next w:val="af6"/>
    <w:uiPriority w:val="39"/>
    <w:qFormat/>
    <w:pPr>
      <w:ind w:leftChars="200" w:left="420"/>
    </w:pPr>
  </w:style>
  <w:style w:type="paragraph" w:styleId="90">
    <w:name w:val="toc 9"/>
    <w:basedOn w:val="af6"/>
    <w:next w:val="af6"/>
    <w:uiPriority w:val="39"/>
    <w:qFormat/>
    <w:pPr>
      <w:ind w:leftChars="1600" w:left="3360"/>
    </w:pPr>
  </w:style>
  <w:style w:type="paragraph" w:styleId="HTML0">
    <w:name w:val="HTML Preformatted"/>
    <w:basedOn w:val="af6"/>
    <w:qFormat/>
    <w:rPr>
      <w:rFonts w:ascii="Courier New" w:hAnsi="Courier New" w:cs="Courier New"/>
      <w:sz w:val="20"/>
      <w:szCs w:val="20"/>
    </w:rPr>
  </w:style>
  <w:style w:type="paragraph" w:styleId="aff2">
    <w:name w:val="Title"/>
    <w:basedOn w:val="af6"/>
    <w:qFormat/>
    <w:pPr>
      <w:spacing w:before="240" w:after="60"/>
      <w:jc w:val="center"/>
      <w:outlineLvl w:val="0"/>
    </w:pPr>
    <w:rPr>
      <w:rFonts w:ascii="Arial" w:hAnsi="Arial" w:cs="Arial"/>
      <w:b/>
      <w:bCs/>
      <w:sz w:val="32"/>
      <w:szCs w:val="32"/>
    </w:rPr>
  </w:style>
  <w:style w:type="paragraph" w:styleId="aff3">
    <w:name w:val="annotation subject"/>
    <w:basedOn w:val="afa"/>
    <w:next w:val="afa"/>
    <w:link w:val="Char1"/>
    <w:rPr>
      <w:b/>
      <w:bCs/>
    </w:rPr>
  </w:style>
  <w:style w:type="character" w:styleId="aff4">
    <w:name w:val="page number"/>
    <w:qFormat/>
    <w:rPr>
      <w:rFonts w:ascii="Times New Roman" w:eastAsia="宋体" w:hAnsi="Times New Roman"/>
      <w:sz w:val="18"/>
      <w:lang w:eastAsia="en-US"/>
    </w:rPr>
  </w:style>
  <w:style w:type="character" w:styleId="aff5">
    <w:name w:val="FollowedHyperlink"/>
    <w:qFormat/>
    <w:rPr>
      <w:rFonts w:ascii="Verdana" w:eastAsia="宋体" w:hAnsi="Verdana"/>
      <w:color w:val="800080"/>
      <w:sz w:val="20"/>
      <w:u w:val="single"/>
      <w:lang w:eastAsia="en-US"/>
    </w:rPr>
  </w:style>
  <w:style w:type="character" w:styleId="HTML1">
    <w:name w:val="HTML Definition"/>
    <w:rPr>
      <w:rFonts w:ascii="Verdana" w:eastAsia="宋体" w:hAnsi="Verdana"/>
      <w:i/>
      <w:iCs/>
      <w:sz w:val="20"/>
      <w:lang w:eastAsia="en-US"/>
    </w:rPr>
  </w:style>
  <w:style w:type="character" w:styleId="HTML2">
    <w:name w:val="HTML Typewriter"/>
    <w:qFormat/>
    <w:rPr>
      <w:rFonts w:ascii="Courier New" w:eastAsia="宋体" w:hAnsi="Courier New"/>
      <w:sz w:val="20"/>
      <w:szCs w:val="20"/>
      <w:lang w:eastAsia="en-US"/>
    </w:rPr>
  </w:style>
  <w:style w:type="character" w:styleId="HTML3">
    <w:name w:val="HTML Acronym"/>
    <w:basedOn w:val="af7"/>
  </w:style>
  <w:style w:type="character" w:styleId="HTML4">
    <w:name w:val="HTML Variable"/>
    <w:rPr>
      <w:rFonts w:ascii="Verdana" w:eastAsia="宋体" w:hAnsi="Verdana"/>
      <w:i/>
      <w:iCs/>
      <w:sz w:val="20"/>
      <w:lang w:eastAsia="en-US"/>
    </w:rPr>
  </w:style>
  <w:style w:type="character" w:styleId="aff6">
    <w:name w:val="Hyperlink"/>
    <w:uiPriority w:val="99"/>
    <w:qFormat/>
    <w:rPr>
      <w:rFonts w:ascii="Times New Roman" w:eastAsia="宋体" w:hAnsi="Times New Roman"/>
      <w:color w:val="auto"/>
      <w:spacing w:val="0"/>
      <w:w w:val="100"/>
      <w:position w:val="0"/>
      <w:sz w:val="21"/>
      <w:u w:val="none"/>
      <w:vertAlign w:val="baseline"/>
      <w:lang w:eastAsia="en-US"/>
    </w:rPr>
  </w:style>
  <w:style w:type="character" w:styleId="HTML5">
    <w:name w:val="HTML Code"/>
    <w:qFormat/>
    <w:rPr>
      <w:rFonts w:ascii="Courier New" w:eastAsia="宋体" w:hAnsi="Courier New"/>
      <w:sz w:val="20"/>
      <w:szCs w:val="20"/>
      <w:lang w:eastAsia="en-US"/>
    </w:rPr>
  </w:style>
  <w:style w:type="character" w:styleId="HTML6">
    <w:name w:val="HTML Cite"/>
    <w:qFormat/>
    <w:rPr>
      <w:rFonts w:ascii="Verdana" w:eastAsia="宋体" w:hAnsi="Verdana"/>
      <w:i/>
      <w:iCs/>
      <w:sz w:val="20"/>
      <w:lang w:eastAsia="en-US"/>
    </w:rPr>
  </w:style>
  <w:style w:type="character" w:styleId="aff7">
    <w:name w:val="footnote reference"/>
    <w:qFormat/>
    <w:rPr>
      <w:rFonts w:ascii="Verdana" w:eastAsia="宋体" w:hAnsi="Verdana"/>
      <w:sz w:val="20"/>
      <w:vertAlign w:val="superscript"/>
      <w:lang w:eastAsia="en-US"/>
    </w:rPr>
  </w:style>
  <w:style w:type="character" w:styleId="HTML7">
    <w:name w:val="HTML Keyboard"/>
    <w:qFormat/>
    <w:rPr>
      <w:rFonts w:ascii="Courier New" w:eastAsia="宋体" w:hAnsi="Courier New"/>
      <w:sz w:val="20"/>
      <w:szCs w:val="20"/>
      <w:lang w:eastAsia="en-US"/>
    </w:rPr>
  </w:style>
  <w:style w:type="character" w:styleId="HTML8">
    <w:name w:val="HTML Sample"/>
    <w:qFormat/>
    <w:rPr>
      <w:rFonts w:ascii="Courier New" w:eastAsia="宋体" w:hAnsi="Courier New"/>
      <w:sz w:val="20"/>
      <w:lang w:eastAsia="en-US"/>
    </w:rPr>
  </w:style>
  <w:style w:type="character" w:customStyle="1" w:styleId="CharChar">
    <w:name w:val="段 Char Char"/>
    <w:link w:val="aff8"/>
    <w:qFormat/>
    <w:rPr>
      <w:rFonts w:ascii="宋体"/>
      <w:sz w:val="21"/>
      <w:lang w:val="en-US" w:eastAsia="zh-CN" w:bidi="ar-SA"/>
    </w:rPr>
  </w:style>
  <w:style w:type="paragraph" w:customStyle="1" w:styleId="aff8">
    <w:name w:val="段"/>
    <w:link w:val="CharChar"/>
    <w:qFormat/>
    <w:pPr>
      <w:autoSpaceDE w:val="0"/>
      <w:autoSpaceDN w:val="0"/>
      <w:ind w:firstLineChars="200" w:firstLine="200"/>
      <w:jc w:val="both"/>
    </w:pPr>
    <w:rPr>
      <w:rFonts w:ascii="宋体"/>
      <w:sz w:val="21"/>
    </w:rPr>
  </w:style>
  <w:style w:type="character" w:customStyle="1" w:styleId="aff9">
    <w:name w:val="个人撰写风格"/>
    <w:qFormat/>
    <w:rPr>
      <w:rFonts w:ascii="Arial" w:eastAsia="宋体" w:hAnsi="Arial" w:cs="Arial"/>
      <w:color w:val="auto"/>
      <w:sz w:val="20"/>
      <w:lang w:eastAsia="en-US"/>
    </w:rPr>
  </w:style>
  <w:style w:type="character" w:customStyle="1" w:styleId="CharChar0">
    <w:name w:val="章标题 Char Char"/>
    <w:link w:val="af3"/>
    <w:qFormat/>
    <w:rPr>
      <w:rFonts w:ascii="黑体" w:eastAsia="黑体"/>
      <w:sz w:val="21"/>
      <w:lang w:val="en-US" w:eastAsia="zh-CN" w:bidi="ar-SA"/>
    </w:rPr>
  </w:style>
  <w:style w:type="paragraph" w:customStyle="1" w:styleId="af3">
    <w:name w:val="章标题"/>
    <w:next w:val="aff8"/>
    <w:link w:val="CharChar0"/>
    <w:qFormat/>
    <w:pPr>
      <w:numPr>
        <w:numId w:val="2"/>
      </w:numPr>
      <w:spacing w:beforeLines="50" w:afterLines="50"/>
      <w:jc w:val="both"/>
      <w:outlineLvl w:val="1"/>
    </w:pPr>
    <w:rPr>
      <w:rFonts w:ascii="黑体" w:eastAsia="黑体"/>
      <w:sz w:val="21"/>
    </w:rPr>
  </w:style>
  <w:style w:type="character" w:customStyle="1" w:styleId="affa">
    <w:name w:val="发布"/>
    <w:qFormat/>
    <w:rPr>
      <w:rFonts w:ascii="黑体" w:eastAsia="黑体" w:hAnsi="Verdana"/>
      <w:spacing w:val="22"/>
      <w:w w:val="100"/>
      <w:position w:val="3"/>
      <w:sz w:val="28"/>
      <w:lang w:eastAsia="en-US"/>
    </w:rPr>
  </w:style>
  <w:style w:type="character" w:customStyle="1" w:styleId="CharChar1">
    <w:name w:val="三级条标题 Char Char"/>
    <w:basedOn w:val="CharChar2"/>
    <w:link w:val="af0"/>
    <w:qFormat/>
    <w:rPr>
      <w:rFonts w:ascii="黑体" w:eastAsia="黑体" w:hAnsi="Verdana"/>
      <w:sz w:val="21"/>
      <w:lang w:val="en-US" w:eastAsia="zh-CN" w:bidi="ar-SA"/>
    </w:rPr>
  </w:style>
  <w:style w:type="character" w:customStyle="1" w:styleId="CharChar2">
    <w:name w:val="二级条标题 Char Char"/>
    <w:basedOn w:val="CharChar3"/>
    <w:link w:val="af5"/>
    <w:qFormat/>
    <w:rPr>
      <w:rFonts w:ascii="黑体" w:eastAsia="黑体" w:hAnsi="Verdana"/>
      <w:sz w:val="21"/>
      <w:lang w:val="en-US" w:eastAsia="zh-CN" w:bidi="ar-SA"/>
    </w:rPr>
  </w:style>
  <w:style w:type="character" w:customStyle="1" w:styleId="CharChar3">
    <w:name w:val="一级条标题 Char Char"/>
    <w:qFormat/>
    <w:rPr>
      <w:rFonts w:ascii="黑体" w:eastAsia="黑体" w:hAnsi="Verdana"/>
      <w:sz w:val="21"/>
      <w:lang w:val="en-US" w:eastAsia="zh-CN" w:bidi="ar-SA"/>
    </w:rPr>
  </w:style>
  <w:style w:type="paragraph" w:customStyle="1" w:styleId="af5">
    <w:name w:val="二级条标题"/>
    <w:basedOn w:val="af4"/>
    <w:next w:val="aff8"/>
    <w:link w:val="CharChar2"/>
    <w:qFormat/>
    <w:pPr>
      <w:numPr>
        <w:ilvl w:val="2"/>
      </w:numPr>
      <w:outlineLvl w:val="3"/>
    </w:pPr>
  </w:style>
  <w:style w:type="paragraph" w:customStyle="1" w:styleId="af4">
    <w:name w:val="一级条标题"/>
    <w:next w:val="aff8"/>
    <w:qFormat/>
    <w:pPr>
      <w:numPr>
        <w:ilvl w:val="1"/>
        <w:numId w:val="2"/>
      </w:numPr>
      <w:ind w:left="284"/>
      <w:outlineLvl w:val="2"/>
    </w:pPr>
    <w:rPr>
      <w:rFonts w:eastAsia="黑体"/>
      <w:sz w:val="21"/>
    </w:rPr>
  </w:style>
  <w:style w:type="paragraph" w:customStyle="1" w:styleId="af0">
    <w:name w:val="三级条标题"/>
    <w:basedOn w:val="af5"/>
    <w:next w:val="aff8"/>
    <w:link w:val="CharChar1"/>
    <w:qFormat/>
    <w:pPr>
      <w:numPr>
        <w:ilvl w:val="4"/>
        <w:numId w:val="3"/>
      </w:numPr>
      <w:outlineLvl w:val="4"/>
    </w:pPr>
  </w:style>
  <w:style w:type="character" w:customStyle="1" w:styleId="affb">
    <w:name w:val="个人答复风格"/>
    <w:qFormat/>
    <w:rPr>
      <w:rFonts w:ascii="Arial" w:eastAsia="宋体" w:hAnsi="Arial" w:cs="Arial"/>
      <w:color w:val="auto"/>
      <w:sz w:val="20"/>
      <w:lang w:eastAsia="en-US"/>
    </w:rPr>
  </w:style>
  <w:style w:type="character" w:customStyle="1" w:styleId="Char2">
    <w:name w:val="段 Char"/>
    <w:qFormat/>
    <w:locked/>
    <w:rPr>
      <w:rFonts w:ascii="宋体"/>
      <w:sz w:val="22"/>
      <w:szCs w:val="22"/>
      <w:lang w:val="en-US" w:eastAsia="zh-CN" w:bidi="ar-SA"/>
    </w:rPr>
  </w:style>
  <w:style w:type="character" w:customStyle="1" w:styleId="CharChar4">
    <w:name w:val="页眉 Char Char"/>
    <w:qFormat/>
    <w:rPr>
      <w:rFonts w:ascii="Verdana" w:eastAsia="宋体" w:hAnsi="Verdana"/>
      <w:kern w:val="2"/>
      <w:sz w:val="18"/>
      <w:szCs w:val="18"/>
      <w:lang w:eastAsia="en-US"/>
    </w:rPr>
  </w:style>
  <w:style w:type="character" w:customStyle="1" w:styleId="CharChar5">
    <w:name w:val="页脚 Char Char"/>
    <w:qFormat/>
    <w:rPr>
      <w:rFonts w:ascii="Verdana" w:eastAsia="宋体" w:hAnsi="Verdana"/>
      <w:kern w:val="2"/>
      <w:sz w:val="18"/>
      <w:szCs w:val="18"/>
      <w:lang w:eastAsia="en-US"/>
    </w:rPr>
  </w:style>
  <w:style w:type="paragraph" w:customStyle="1" w:styleId="affc">
    <w:name w:val="条文脚注"/>
    <w:basedOn w:val="aff1"/>
    <w:qFormat/>
    <w:pPr>
      <w:ind w:leftChars="200" w:left="780" w:hangingChars="200" w:hanging="360"/>
      <w:jc w:val="both"/>
    </w:pPr>
    <w:rPr>
      <w:rFonts w:ascii="宋体"/>
    </w:rPr>
  </w:style>
  <w:style w:type="paragraph" w:customStyle="1" w:styleId="affd">
    <w:name w:val="目次、标准名称标题"/>
    <w:basedOn w:val="affe"/>
    <w:next w:val="aff8"/>
    <w:qFormat/>
    <w:pPr>
      <w:spacing w:line="460" w:lineRule="exact"/>
    </w:pPr>
  </w:style>
  <w:style w:type="paragraph" w:customStyle="1" w:styleId="affe">
    <w:name w:val="前言、引言标题"/>
    <w:next w:val="af6"/>
    <w:qFormat/>
    <w:pPr>
      <w:shd w:val="clear" w:color="FFFFFF" w:fill="FFFFFF"/>
      <w:spacing w:before="640" w:after="560"/>
      <w:jc w:val="center"/>
      <w:outlineLvl w:val="0"/>
    </w:pPr>
    <w:rPr>
      <w:rFonts w:ascii="黑体" w:eastAsia="黑体"/>
      <w:sz w:val="32"/>
    </w:rPr>
  </w:style>
  <w:style w:type="paragraph" w:customStyle="1" w:styleId="ae">
    <w:name w:val="正文图标题"/>
    <w:next w:val="aff8"/>
    <w:qFormat/>
    <w:pPr>
      <w:numPr>
        <w:numId w:val="4"/>
      </w:numPr>
      <w:jc w:val="center"/>
    </w:pPr>
    <w:rPr>
      <w:rFonts w:ascii="黑体" w:eastAsia="黑体"/>
      <w:sz w:val="21"/>
    </w:rPr>
  </w:style>
  <w:style w:type="paragraph" w:customStyle="1" w:styleId="afff">
    <w:name w:val="发布部门"/>
    <w:next w:val="aff8"/>
    <w:qFormat/>
    <w:pPr>
      <w:jc w:val="center"/>
    </w:pPr>
    <w:rPr>
      <w:rFonts w:ascii="宋体"/>
      <w:b/>
      <w:spacing w:val="20"/>
      <w:w w:val="135"/>
      <w:sz w:val="36"/>
    </w:rPr>
  </w:style>
  <w:style w:type="paragraph" w:customStyle="1" w:styleId="afff0">
    <w:name w:val="标准书眉_奇数页"/>
    <w:next w:val="af6"/>
    <w:qFormat/>
    <w:pPr>
      <w:tabs>
        <w:tab w:val="center" w:pos="4154"/>
        <w:tab w:val="right" w:pos="8306"/>
      </w:tabs>
      <w:spacing w:after="120"/>
      <w:jc w:val="right"/>
    </w:pPr>
    <w:rPr>
      <w:sz w:val="21"/>
    </w:rPr>
  </w:style>
  <w:style w:type="paragraph" w:customStyle="1" w:styleId="21">
    <w:name w:val="封面标准号2"/>
    <w:basedOn w:val="11"/>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1">
    <w:name w:val="数字编号列项（二级）"/>
    <w:qFormat/>
    <w:pPr>
      <w:ind w:leftChars="400" w:left="1260" w:hangingChars="200" w:hanging="420"/>
      <w:jc w:val="both"/>
    </w:pPr>
    <w:rPr>
      <w:rFonts w:ascii="宋体"/>
      <w:sz w:val="21"/>
    </w:rPr>
  </w:style>
  <w:style w:type="paragraph" w:customStyle="1" w:styleId="a5">
    <w:name w:val="附录四级条标题"/>
    <w:basedOn w:val="a4"/>
    <w:next w:val="aff8"/>
    <w:qFormat/>
    <w:pPr>
      <w:numPr>
        <w:ilvl w:val="5"/>
      </w:numPr>
      <w:outlineLvl w:val="5"/>
    </w:pPr>
  </w:style>
  <w:style w:type="paragraph" w:customStyle="1" w:styleId="a4">
    <w:name w:val="附录三级条标题"/>
    <w:basedOn w:val="a3"/>
    <w:next w:val="aff8"/>
    <w:qFormat/>
    <w:pPr>
      <w:numPr>
        <w:ilvl w:val="4"/>
      </w:numPr>
      <w:outlineLvl w:val="4"/>
    </w:pPr>
  </w:style>
  <w:style w:type="paragraph" w:customStyle="1" w:styleId="a3">
    <w:name w:val="附录二级条标题"/>
    <w:basedOn w:val="a2"/>
    <w:next w:val="aff8"/>
    <w:qFormat/>
    <w:pPr>
      <w:numPr>
        <w:ilvl w:val="3"/>
      </w:numPr>
      <w:outlineLvl w:val="3"/>
    </w:pPr>
  </w:style>
  <w:style w:type="paragraph" w:customStyle="1" w:styleId="a2">
    <w:name w:val="附录一级条标题"/>
    <w:basedOn w:val="a1"/>
    <w:next w:val="aff8"/>
    <w:qFormat/>
    <w:pPr>
      <w:numPr>
        <w:ilvl w:val="2"/>
      </w:numPr>
      <w:autoSpaceDN w:val="0"/>
      <w:spacing w:beforeLines="0" w:afterLines="0"/>
      <w:outlineLvl w:val="2"/>
    </w:pPr>
  </w:style>
  <w:style w:type="paragraph" w:customStyle="1" w:styleId="a1">
    <w:name w:val="附录章标题"/>
    <w:next w:val="aff8"/>
    <w:qFormat/>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2">
    <w:name w:val="文献分类号"/>
    <w:qFormat/>
    <w:pPr>
      <w:widowControl w:val="0"/>
      <w:textAlignment w:val="center"/>
    </w:pPr>
    <w:rPr>
      <w:rFonts w:eastAsia="黑体"/>
      <w:sz w:val="21"/>
    </w:rPr>
  </w:style>
  <w:style w:type="paragraph" w:customStyle="1" w:styleId="a6">
    <w:name w:val="附录五级条标题"/>
    <w:basedOn w:val="a5"/>
    <w:next w:val="aff8"/>
    <w:qFormat/>
    <w:pPr>
      <w:numPr>
        <w:ilvl w:val="6"/>
      </w:numPr>
      <w:outlineLvl w:val="6"/>
    </w:pPr>
  </w:style>
  <w:style w:type="paragraph" w:customStyle="1" w:styleId="afff3">
    <w:name w:val="标准标志"/>
    <w:next w:val="af6"/>
    <w:qFormat/>
    <w:pPr>
      <w:shd w:val="solid" w:color="FFFFFF" w:fill="FFFFFF"/>
      <w:spacing w:line="0" w:lineRule="atLeast"/>
      <w:jc w:val="right"/>
    </w:pPr>
    <w:rPr>
      <w:b/>
      <w:w w:val="130"/>
      <w:sz w:val="96"/>
    </w:rPr>
  </w:style>
  <w:style w:type="paragraph" w:customStyle="1" w:styleId="aa">
    <w:name w:val="正文表标题"/>
    <w:next w:val="aff8"/>
    <w:qFormat/>
    <w:pPr>
      <w:numPr>
        <w:numId w:val="6"/>
      </w:numPr>
      <w:jc w:val="center"/>
    </w:pPr>
    <w:rPr>
      <w:rFonts w:ascii="黑体" w:eastAsia="黑体"/>
      <w:sz w:val="21"/>
    </w:rPr>
  </w:style>
  <w:style w:type="paragraph" w:customStyle="1" w:styleId="afff4">
    <w:name w:val="标准书眉_偶数页"/>
    <w:basedOn w:val="afff0"/>
    <w:next w:val="af6"/>
    <w:qFormat/>
    <w:pPr>
      <w:jc w:val="left"/>
    </w:pPr>
  </w:style>
  <w:style w:type="paragraph" w:customStyle="1" w:styleId="afff5">
    <w:name w:val="封面标准名称"/>
    <w:qFormat/>
    <w:pPr>
      <w:widowControl w:val="0"/>
      <w:spacing w:line="680" w:lineRule="exact"/>
      <w:jc w:val="center"/>
      <w:textAlignment w:val="center"/>
    </w:pPr>
    <w:rPr>
      <w:rFonts w:ascii="黑体" w:eastAsia="黑体"/>
      <w:sz w:val="52"/>
    </w:rPr>
  </w:style>
  <w:style w:type="paragraph" w:customStyle="1" w:styleId="afff6">
    <w:name w:val="编号列项（三级）"/>
    <w:qFormat/>
    <w:pPr>
      <w:ind w:leftChars="600" w:left="800" w:hangingChars="200" w:hanging="200"/>
    </w:pPr>
    <w:rPr>
      <w:rFonts w:ascii="宋体"/>
      <w:sz w:val="21"/>
    </w:rPr>
  </w:style>
  <w:style w:type="paragraph" w:customStyle="1" w:styleId="afff7">
    <w:name w:val="列项——"/>
    <w:qFormat/>
    <w:pPr>
      <w:widowControl w:val="0"/>
      <w:tabs>
        <w:tab w:val="left" w:pos="1140"/>
      </w:tabs>
      <w:ind w:left="840" w:hanging="420"/>
      <w:jc w:val="both"/>
    </w:pPr>
    <w:rPr>
      <w:rFonts w:ascii="宋体"/>
      <w:sz w:val="21"/>
    </w:rPr>
  </w:style>
  <w:style w:type="paragraph" w:customStyle="1" w:styleId="afff8">
    <w:name w:val="封面标准英文名称"/>
    <w:qFormat/>
    <w:pPr>
      <w:widowControl w:val="0"/>
      <w:spacing w:before="370" w:line="400" w:lineRule="exact"/>
      <w:jc w:val="center"/>
    </w:pPr>
    <w:rPr>
      <w:sz w:val="28"/>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a8">
    <w:name w:val="列项——（一级）"/>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9">
    <w:name w:val="标准称谓"/>
    <w:next w:val="af6"/>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a">
    <w:name w:val="发布日期"/>
    <w:qFormat/>
    <w:rPr>
      <w:rFonts w:eastAsia="黑体"/>
      <w:sz w:val="28"/>
    </w:rPr>
  </w:style>
  <w:style w:type="paragraph" w:customStyle="1" w:styleId="ad">
    <w:name w:val="附录图标题"/>
    <w:next w:val="aff8"/>
    <w:qFormat/>
    <w:pPr>
      <w:numPr>
        <w:numId w:val="8"/>
      </w:numPr>
      <w:jc w:val="center"/>
    </w:pPr>
    <w:rPr>
      <w:rFonts w:ascii="黑体" w:eastAsia="黑体"/>
      <w:sz w:val="21"/>
    </w:rPr>
  </w:style>
  <w:style w:type="paragraph" w:customStyle="1" w:styleId="a7">
    <w:name w:val="示例"/>
    <w:next w:val="aff8"/>
    <w:qFormat/>
    <w:pPr>
      <w:numPr>
        <w:numId w:val="9"/>
      </w:numPr>
      <w:tabs>
        <w:tab w:val="clear" w:pos="1120"/>
        <w:tab w:val="left" w:pos="816"/>
      </w:tabs>
      <w:ind w:firstLineChars="233" w:firstLine="419"/>
      <w:jc w:val="both"/>
    </w:pPr>
    <w:rPr>
      <w:rFonts w:ascii="宋体"/>
      <w:sz w:val="18"/>
    </w:rPr>
  </w:style>
  <w:style w:type="paragraph" w:customStyle="1" w:styleId="a0">
    <w:name w:val="附录标识"/>
    <w:basedOn w:val="affe"/>
    <w:qFormat/>
    <w:pPr>
      <w:numPr>
        <w:numId w:val="5"/>
      </w:numPr>
      <w:tabs>
        <w:tab w:val="left" w:pos="6405"/>
      </w:tabs>
      <w:spacing w:after="200"/>
    </w:pPr>
    <w:rPr>
      <w:sz w:val="21"/>
    </w:rPr>
  </w:style>
  <w:style w:type="paragraph" w:customStyle="1" w:styleId="af">
    <w:name w:val="注："/>
    <w:next w:val="aff8"/>
    <w:qFormat/>
    <w:pPr>
      <w:widowControl w:val="0"/>
      <w:numPr>
        <w:numId w:val="10"/>
      </w:numPr>
      <w:tabs>
        <w:tab w:val="clear" w:pos="1140"/>
      </w:tabs>
      <w:autoSpaceDE w:val="0"/>
      <w:autoSpaceDN w:val="0"/>
      <w:jc w:val="both"/>
    </w:pPr>
    <w:rPr>
      <w:rFonts w:ascii="宋体"/>
      <w:sz w:val="18"/>
    </w:rPr>
  </w:style>
  <w:style w:type="paragraph" w:customStyle="1" w:styleId="Char3">
    <w:name w:val="Char"/>
    <w:basedOn w:val="af6"/>
    <w:qFormat/>
    <w:pPr>
      <w:widowControl/>
      <w:spacing w:after="160" w:line="240" w:lineRule="exact"/>
      <w:jc w:val="left"/>
    </w:pPr>
  </w:style>
  <w:style w:type="paragraph" w:customStyle="1" w:styleId="afffb">
    <w:name w:val="示例内容"/>
    <w:qFormat/>
    <w:pPr>
      <w:ind w:firstLineChars="200" w:firstLine="200"/>
    </w:pPr>
    <w:rPr>
      <w:rFonts w:ascii="宋体"/>
      <w:sz w:val="18"/>
      <w:szCs w:val="18"/>
    </w:rPr>
  </w:style>
  <w:style w:type="paragraph" w:customStyle="1" w:styleId="a">
    <w:name w:val="附录表标题"/>
    <w:next w:val="aff8"/>
    <w:qFormat/>
    <w:pPr>
      <w:numPr>
        <w:numId w:val="11"/>
      </w:numPr>
      <w:jc w:val="center"/>
      <w:textAlignment w:val="baseline"/>
    </w:pPr>
    <w:rPr>
      <w:rFonts w:ascii="黑体" w:eastAsia="黑体"/>
      <w:kern w:val="21"/>
      <w:sz w:val="21"/>
    </w:rPr>
  </w:style>
  <w:style w:type="paragraph" w:customStyle="1" w:styleId="Style55">
    <w:name w:val="_Style 55"/>
    <w:basedOn w:val="af6"/>
    <w:qFormat/>
    <w:pPr>
      <w:widowControl/>
      <w:spacing w:after="160" w:line="240" w:lineRule="exact"/>
      <w:jc w:val="left"/>
    </w:pPr>
    <w:rPr>
      <w:rFonts w:ascii="Verdana" w:hAnsi="Verdana"/>
      <w:sz w:val="20"/>
      <w:lang w:eastAsia="en-US"/>
    </w:rPr>
  </w:style>
  <w:style w:type="paragraph" w:customStyle="1" w:styleId="ab">
    <w:name w:val="注×："/>
    <w:pPr>
      <w:widowControl w:val="0"/>
      <w:numPr>
        <w:numId w:val="12"/>
      </w:numPr>
      <w:tabs>
        <w:tab w:val="clear" w:pos="900"/>
        <w:tab w:val="left" w:pos="630"/>
      </w:tabs>
      <w:autoSpaceDE w:val="0"/>
      <w:autoSpaceDN w:val="0"/>
      <w:jc w:val="both"/>
    </w:pPr>
    <w:rPr>
      <w:rFonts w:ascii="宋体"/>
      <w:sz w:val="18"/>
    </w:rPr>
  </w:style>
  <w:style w:type="paragraph" w:customStyle="1" w:styleId="afffc">
    <w:name w:val="其他标准称谓"/>
    <w:uiPriority w:val="99"/>
    <w:qFormat/>
    <w:pPr>
      <w:spacing w:line="0" w:lineRule="atLeast"/>
      <w:jc w:val="distribute"/>
    </w:pPr>
    <w:rPr>
      <w:rFonts w:ascii="黑体" w:eastAsia="黑体" w:hAnsi="宋体"/>
      <w:sz w:val="52"/>
    </w:rPr>
  </w:style>
  <w:style w:type="paragraph" w:customStyle="1" w:styleId="afffd">
    <w:name w:val="参考文献、索引标题"/>
    <w:basedOn w:val="affe"/>
    <w:next w:val="af6"/>
    <w:pPr>
      <w:spacing w:after="200"/>
    </w:pPr>
    <w:rPr>
      <w:sz w:val="21"/>
    </w:rPr>
  </w:style>
  <w:style w:type="paragraph" w:customStyle="1" w:styleId="afffe">
    <w:name w:val="标准书脚_奇数页"/>
    <w:pPr>
      <w:spacing w:before="120"/>
      <w:jc w:val="right"/>
    </w:pPr>
    <w:rPr>
      <w:sz w:val="18"/>
    </w:rPr>
  </w:style>
  <w:style w:type="paragraph" w:customStyle="1" w:styleId="affff">
    <w:name w:val="标准书眉一"/>
    <w:pPr>
      <w:jc w:val="both"/>
    </w:pPr>
  </w:style>
  <w:style w:type="paragraph" w:customStyle="1" w:styleId="affff0">
    <w:name w:val="字母编号列项（一级）"/>
    <w:pPr>
      <w:ind w:leftChars="200" w:left="840" w:hangingChars="200" w:hanging="420"/>
      <w:jc w:val="both"/>
    </w:pPr>
    <w:rPr>
      <w:rFonts w:ascii="宋体"/>
      <w:sz w:val="21"/>
    </w:rPr>
  </w:style>
  <w:style w:type="paragraph" w:customStyle="1" w:styleId="affff1">
    <w:name w:val="封面正文"/>
    <w:pPr>
      <w:jc w:val="both"/>
    </w:pPr>
  </w:style>
  <w:style w:type="paragraph" w:customStyle="1" w:styleId="ac">
    <w:name w:val="列项◆（三级）"/>
    <w:pPr>
      <w:numPr>
        <w:numId w:val="13"/>
      </w:numPr>
      <w:ind w:leftChars="600" w:left="800" w:hangingChars="200" w:hanging="200"/>
    </w:pPr>
    <w:rPr>
      <w:rFonts w:ascii="宋体"/>
      <w:sz w:val="21"/>
    </w:rPr>
  </w:style>
  <w:style w:type="paragraph" w:customStyle="1" w:styleId="a9">
    <w:name w:val="列项●（二级）"/>
    <w:pPr>
      <w:numPr>
        <w:numId w:val="14"/>
      </w:numPr>
      <w:tabs>
        <w:tab w:val="clear" w:pos="760"/>
        <w:tab w:val="left" w:pos="840"/>
      </w:tabs>
      <w:ind w:leftChars="400" w:left="600" w:hangingChars="200" w:hanging="200"/>
      <w:jc w:val="both"/>
    </w:pPr>
    <w:rPr>
      <w:rFonts w:ascii="宋体"/>
      <w:sz w:val="21"/>
    </w:rPr>
  </w:style>
  <w:style w:type="paragraph" w:customStyle="1" w:styleId="affff2">
    <w:name w:val="封面标准文稿编辑信息"/>
    <w:pPr>
      <w:spacing w:before="180" w:line="180" w:lineRule="exact"/>
      <w:jc w:val="center"/>
    </w:pPr>
    <w:rPr>
      <w:rFonts w:ascii="宋体"/>
      <w:sz w:val="21"/>
    </w:rPr>
  </w:style>
  <w:style w:type="paragraph" w:styleId="affff3">
    <w:name w:val="List Paragraph"/>
    <w:basedOn w:val="af6"/>
    <w:qFormat/>
    <w:pPr>
      <w:ind w:firstLineChars="200" w:firstLine="420"/>
    </w:pPr>
    <w:rPr>
      <w:rFonts w:ascii="Calibri" w:hAnsi="Calibri"/>
      <w:szCs w:val="22"/>
    </w:rPr>
  </w:style>
  <w:style w:type="paragraph" w:customStyle="1" w:styleId="affff4">
    <w:name w:val="标准书脚_偶数页"/>
    <w:pPr>
      <w:spacing w:before="120"/>
    </w:pPr>
    <w:rPr>
      <w:sz w:val="18"/>
    </w:rPr>
  </w:style>
  <w:style w:type="paragraph" w:customStyle="1" w:styleId="affff5">
    <w:name w:val="封面标准文稿类别"/>
    <w:pPr>
      <w:spacing w:before="440" w:line="400" w:lineRule="exact"/>
      <w:jc w:val="center"/>
    </w:pPr>
    <w:rPr>
      <w:rFonts w:ascii="宋体"/>
      <w:sz w:val="24"/>
    </w:rPr>
  </w:style>
  <w:style w:type="paragraph" w:customStyle="1" w:styleId="affff6">
    <w:name w:val="封面一致性程度标识"/>
    <w:pPr>
      <w:spacing w:before="440" w:line="400" w:lineRule="exact"/>
      <w:jc w:val="center"/>
    </w:pPr>
    <w:rPr>
      <w:rFonts w:ascii="宋体"/>
      <w:sz w:val="28"/>
    </w:rPr>
  </w:style>
  <w:style w:type="paragraph" w:customStyle="1" w:styleId="af1">
    <w:name w:val="四级条标题"/>
    <w:basedOn w:val="af0"/>
    <w:next w:val="aff8"/>
    <w:pPr>
      <w:numPr>
        <w:ilvl w:val="5"/>
      </w:numPr>
      <w:outlineLvl w:val="5"/>
    </w:pPr>
  </w:style>
  <w:style w:type="paragraph" w:customStyle="1" w:styleId="Style29">
    <w:name w:val="_Style 29"/>
    <w:basedOn w:val="af6"/>
    <w:pPr>
      <w:widowControl/>
      <w:spacing w:after="160" w:line="240" w:lineRule="exact"/>
      <w:jc w:val="left"/>
    </w:pPr>
    <w:rPr>
      <w:rFonts w:ascii="Verdana" w:hAnsi="Verdana"/>
      <w:sz w:val="20"/>
      <w:lang w:eastAsia="en-US"/>
    </w:rPr>
  </w:style>
  <w:style w:type="paragraph" w:customStyle="1" w:styleId="af2">
    <w:name w:val="五级条标题"/>
    <w:basedOn w:val="af1"/>
    <w:next w:val="aff8"/>
    <w:pPr>
      <w:numPr>
        <w:ilvl w:val="6"/>
      </w:numPr>
      <w:outlineLvl w:val="6"/>
    </w:pPr>
  </w:style>
  <w:style w:type="paragraph" w:customStyle="1" w:styleId="affff7">
    <w:name w:val="实施日期"/>
    <w:basedOn w:val="afffa"/>
    <w:pPr>
      <w:jc w:val="right"/>
    </w:pPr>
  </w:style>
  <w:style w:type="paragraph" w:customStyle="1" w:styleId="affff8">
    <w:name w:val="图表脚注"/>
    <w:next w:val="aff8"/>
    <w:pPr>
      <w:ind w:leftChars="200" w:left="300" w:hangingChars="100" w:hanging="100"/>
      <w:jc w:val="both"/>
    </w:pPr>
    <w:rPr>
      <w:rFonts w:ascii="宋体"/>
      <w:sz w:val="18"/>
    </w:rPr>
  </w:style>
  <w:style w:type="paragraph" w:customStyle="1" w:styleId="affff9">
    <w:name w:val="目次、索引正文"/>
    <w:pPr>
      <w:spacing w:line="320" w:lineRule="exact"/>
      <w:jc w:val="both"/>
    </w:pPr>
    <w:rPr>
      <w:rFonts w:ascii="宋体"/>
      <w:sz w:val="21"/>
    </w:rPr>
  </w:style>
  <w:style w:type="paragraph" w:customStyle="1" w:styleId="affffa">
    <w:name w:val="其他发布部门"/>
    <w:basedOn w:val="afff"/>
    <w:pPr>
      <w:spacing w:line="0" w:lineRule="atLeast"/>
    </w:pPr>
    <w:rPr>
      <w:rFonts w:ascii="黑体" w:eastAsia="黑体"/>
      <w:b w:val="0"/>
    </w:rPr>
  </w:style>
  <w:style w:type="paragraph" w:customStyle="1" w:styleId="affffb">
    <w:name w:val="封面标准代替信息"/>
    <w:basedOn w:val="21"/>
    <w:pPr>
      <w:spacing w:before="57"/>
    </w:pPr>
    <w:rPr>
      <w:rFonts w:ascii="宋体"/>
      <w:sz w:val="21"/>
    </w:rPr>
  </w:style>
  <w:style w:type="character" w:customStyle="1" w:styleId="Char0">
    <w:name w:val="纯文本 Char"/>
    <w:link w:val="afd"/>
    <w:rPr>
      <w:rFonts w:ascii="宋体" w:hAnsi="Courier New" w:cs="Courier New"/>
      <w:kern w:val="2"/>
      <w:sz w:val="21"/>
      <w:szCs w:val="21"/>
    </w:rPr>
  </w:style>
  <w:style w:type="character" w:customStyle="1" w:styleId="Char">
    <w:name w:val="批注文字 Char"/>
    <w:basedOn w:val="af7"/>
    <w:link w:val="afa"/>
    <w:rPr>
      <w:kern w:val="2"/>
      <w:sz w:val="21"/>
      <w:szCs w:val="24"/>
    </w:rPr>
  </w:style>
  <w:style w:type="character" w:customStyle="1" w:styleId="Char1">
    <w:name w:val="批注主题 Char"/>
    <w:basedOn w:val="Char"/>
    <w:link w:val="aff3"/>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ddress" w:qFormat="1"/>
    <w:lsdException w:name="HTML Cite" w:qFormat="1"/>
    <w:lsdException w:name="HTML Code" w:qFormat="1"/>
    <w:lsdException w:name="HTML Keyboard" w:qFormat="1"/>
    <w:lsdException w:name="HTML Preformatted" w:qFormat="1"/>
    <w:lsdException w:name="HTML Sample"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6">
    <w:name w:val="Normal"/>
    <w:qFormat/>
    <w:pPr>
      <w:widowControl w:val="0"/>
      <w:jc w:val="both"/>
    </w:pPr>
    <w:rPr>
      <w:kern w:val="2"/>
      <w:sz w:val="21"/>
      <w:szCs w:val="24"/>
    </w:rPr>
  </w:style>
  <w:style w:type="paragraph" w:styleId="1">
    <w:name w:val="heading 1"/>
    <w:basedOn w:val="af6"/>
    <w:next w:val="af6"/>
    <w:qFormat/>
    <w:pPr>
      <w:keepNext/>
      <w:keepLines/>
      <w:numPr>
        <w:numId w:val="1"/>
      </w:numPr>
      <w:spacing w:before="340" w:after="330" w:line="578" w:lineRule="auto"/>
      <w:outlineLvl w:val="0"/>
    </w:pPr>
    <w:rPr>
      <w:b/>
      <w:bCs/>
      <w:kern w:val="44"/>
      <w:sz w:val="44"/>
      <w:szCs w:val="44"/>
    </w:rPr>
  </w:style>
  <w:style w:type="paragraph" w:styleId="2">
    <w:name w:val="heading 2"/>
    <w:basedOn w:val="af6"/>
    <w:next w:val="af6"/>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f6"/>
    <w:next w:val="af6"/>
    <w:qFormat/>
    <w:pPr>
      <w:keepNext/>
      <w:keepLines/>
      <w:numPr>
        <w:ilvl w:val="2"/>
        <w:numId w:val="1"/>
      </w:numPr>
      <w:spacing w:before="260" w:after="260" w:line="416" w:lineRule="auto"/>
      <w:outlineLvl w:val="2"/>
    </w:pPr>
    <w:rPr>
      <w:b/>
      <w:bCs/>
      <w:sz w:val="32"/>
      <w:szCs w:val="32"/>
    </w:rPr>
  </w:style>
  <w:style w:type="paragraph" w:styleId="4">
    <w:name w:val="heading 4"/>
    <w:basedOn w:val="af6"/>
    <w:next w:val="af6"/>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f6"/>
    <w:next w:val="af6"/>
    <w:qFormat/>
    <w:pPr>
      <w:keepNext/>
      <w:keepLines/>
      <w:numPr>
        <w:ilvl w:val="4"/>
        <w:numId w:val="1"/>
      </w:numPr>
      <w:spacing w:before="280" w:after="290" w:line="376" w:lineRule="auto"/>
      <w:outlineLvl w:val="4"/>
    </w:pPr>
    <w:rPr>
      <w:b/>
      <w:bCs/>
      <w:sz w:val="28"/>
      <w:szCs w:val="28"/>
    </w:rPr>
  </w:style>
  <w:style w:type="paragraph" w:styleId="6">
    <w:name w:val="heading 6"/>
    <w:basedOn w:val="af6"/>
    <w:next w:val="af6"/>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f6"/>
    <w:next w:val="af6"/>
    <w:qFormat/>
    <w:pPr>
      <w:keepNext/>
      <w:keepLines/>
      <w:numPr>
        <w:ilvl w:val="6"/>
        <w:numId w:val="1"/>
      </w:numPr>
      <w:spacing w:before="240" w:after="64" w:line="320" w:lineRule="auto"/>
      <w:outlineLvl w:val="6"/>
    </w:pPr>
    <w:rPr>
      <w:b/>
      <w:bCs/>
      <w:sz w:val="24"/>
    </w:rPr>
  </w:style>
  <w:style w:type="paragraph" w:styleId="8">
    <w:name w:val="heading 8"/>
    <w:basedOn w:val="af6"/>
    <w:next w:val="af6"/>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f6"/>
    <w:next w:val="af6"/>
    <w:qFormat/>
    <w:pPr>
      <w:keepNext/>
      <w:keepLines/>
      <w:numPr>
        <w:ilvl w:val="8"/>
        <w:numId w:val="1"/>
      </w:numPr>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70">
    <w:name w:val="toc 7"/>
    <w:basedOn w:val="af6"/>
    <w:next w:val="af6"/>
    <w:uiPriority w:val="39"/>
    <w:qFormat/>
    <w:pPr>
      <w:ind w:leftChars="1200" w:left="2520"/>
    </w:pPr>
  </w:style>
  <w:style w:type="paragraph" w:styleId="afa">
    <w:name w:val="annotation text"/>
    <w:basedOn w:val="af6"/>
    <w:link w:val="Char"/>
    <w:qFormat/>
    <w:pPr>
      <w:jc w:val="left"/>
    </w:pPr>
  </w:style>
  <w:style w:type="paragraph" w:styleId="afb">
    <w:name w:val="Body Text"/>
    <w:basedOn w:val="af6"/>
    <w:qFormat/>
    <w:pPr>
      <w:widowControl/>
      <w:jc w:val="center"/>
    </w:pPr>
    <w:rPr>
      <w:rFonts w:eastAsia="黑体"/>
      <w:spacing w:val="100"/>
      <w:kern w:val="0"/>
      <w:sz w:val="52"/>
    </w:rPr>
  </w:style>
  <w:style w:type="paragraph" w:styleId="afc">
    <w:name w:val="Body Text Indent"/>
    <w:basedOn w:val="af6"/>
    <w:qFormat/>
    <w:pPr>
      <w:ind w:firstLineChars="200" w:firstLine="420"/>
    </w:pPr>
  </w:style>
  <w:style w:type="paragraph" w:styleId="HTML">
    <w:name w:val="HTML Address"/>
    <w:basedOn w:val="af6"/>
    <w:qFormat/>
    <w:rPr>
      <w:i/>
      <w:iCs/>
    </w:rPr>
  </w:style>
  <w:style w:type="paragraph" w:styleId="50">
    <w:name w:val="toc 5"/>
    <w:basedOn w:val="af6"/>
    <w:next w:val="af6"/>
    <w:uiPriority w:val="39"/>
    <w:qFormat/>
    <w:pPr>
      <w:ind w:leftChars="800" w:left="1680"/>
    </w:pPr>
  </w:style>
  <w:style w:type="paragraph" w:styleId="30">
    <w:name w:val="toc 3"/>
    <w:basedOn w:val="af6"/>
    <w:next w:val="af6"/>
    <w:uiPriority w:val="39"/>
    <w:qFormat/>
    <w:pPr>
      <w:ind w:leftChars="400" w:left="840"/>
    </w:pPr>
  </w:style>
  <w:style w:type="paragraph" w:styleId="afd">
    <w:name w:val="Plain Text"/>
    <w:basedOn w:val="af6"/>
    <w:link w:val="Char0"/>
    <w:qFormat/>
    <w:rPr>
      <w:rFonts w:ascii="宋体" w:hAnsi="Courier New" w:cs="Courier New"/>
      <w:szCs w:val="21"/>
    </w:rPr>
  </w:style>
  <w:style w:type="paragraph" w:styleId="80">
    <w:name w:val="toc 8"/>
    <w:basedOn w:val="af6"/>
    <w:next w:val="af6"/>
    <w:uiPriority w:val="39"/>
    <w:qFormat/>
    <w:pPr>
      <w:ind w:leftChars="1400" w:left="2940"/>
    </w:pPr>
  </w:style>
  <w:style w:type="paragraph" w:styleId="afe">
    <w:name w:val="Balloon Text"/>
    <w:basedOn w:val="af6"/>
    <w:qFormat/>
    <w:rPr>
      <w:sz w:val="18"/>
      <w:szCs w:val="18"/>
    </w:rPr>
  </w:style>
  <w:style w:type="paragraph" w:styleId="aff">
    <w:name w:val="footer"/>
    <w:basedOn w:val="af6"/>
    <w:qFormat/>
    <w:pPr>
      <w:tabs>
        <w:tab w:val="center" w:pos="4153"/>
        <w:tab w:val="right" w:pos="8306"/>
      </w:tabs>
      <w:snapToGrid w:val="0"/>
      <w:ind w:rightChars="100" w:right="210"/>
      <w:jc w:val="right"/>
    </w:pPr>
    <w:rPr>
      <w:sz w:val="18"/>
      <w:szCs w:val="18"/>
    </w:rPr>
  </w:style>
  <w:style w:type="paragraph" w:styleId="aff0">
    <w:name w:val="header"/>
    <w:basedOn w:val="af6"/>
    <w:qFormat/>
    <w:pPr>
      <w:pBdr>
        <w:bottom w:val="single" w:sz="6" w:space="1" w:color="auto"/>
      </w:pBdr>
      <w:tabs>
        <w:tab w:val="center" w:pos="4153"/>
        <w:tab w:val="right" w:pos="8306"/>
      </w:tabs>
      <w:snapToGrid w:val="0"/>
      <w:jc w:val="center"/>
    </w:pPr>
    <w:rPr>
      <w:sz w:val="18"/>
      <w:szCs w:val="18"/>
    </w:rPr>
  </w:style>
  <w:style w:type="paragraph" w:styleId="10">
    <w:name w:val="toc 1"/>
    <w:basedOn w:val="af6"/>
    <w:next w:val="af6"/>
    <w:uiPriority w:val="39"/>
    <w:qFormat/>
    <w:rPr>
      <w:rFonts w:ascii="宋体"/>
    </w:rPr>
  </w:style>
  <w:style w:type="paragraph" w:styleId="40">
    <w:name w:val="toc 4"/>
    <w:basedOn w:val="af6"/>
    <w:next w:val="af6"/>
    <w:uiPriority w:val="39"/>
    <w:qFormat/>
    <w:pPr>
      <w:ind w:leftChars="600" w:left="1260"/>
    </w:pPr>
  </w:style>
  <w:style w:type="paragraph" w:styleId="aff1">
    <w:name w:val="footnote text"/>
    <w:basedOn w:val="af6"/>
    <w:qFormat/>
    <w:pPr>
      <w:snapToGrid w:val="0"/>
      <w:jc w:val="left"/>
    </w:pPr>
    <w:rPr>
      <w:sz w:val="18"/>
      <w:szCs w:val="18"/>
    </w:rPr>
  </w:style>
  <w:style w:type="paragraph" w:styleId="60">
    <w:name w:val="toc 6"/>
    <w:basedOn w:val="af6"/>
    <w:next w:val="af6"/>
    <w:uiPriority w:val="39"/>
    <w:qFormat/>
    <w:pPr>
      <w:ind w:leftChars="1000" w:left="2100"/>
    </w:pPr>
  </w:style>
  <w:style w:type="paragraph" w:styleId="20">
    <w:name w:val="toc 2"/>
    <w:basedOn w:val="af6"/>
    <w:next w:val="af6"/>
    <w:uiPriority w:val="39"/>
    <w:qFormat/>
    <w:pPr>
      <w:ind w:leftChars="200" w:left="420"/>
    </w:pPr>
  </w:style>
  <w:style w:type="paragraph" w:styleId="90">
    <w:name w:val="toc 9"/>
    <w:basedOn w:val="af6"/>
    <w:next w:val="af6"/>
    <w:uiPriority w:val="39"/>
    <w:qFormat/>
    <w:pPr>
      <w:ind w:leftChars="1600" w:left="3360"/>
    </w:pPr>
  </w:style>
  <w:style w:type="paragraph" w:styleId="HTML0">
    <w:name w:val="HTML Preformatted"/>
    <w:basedOn w:val="af6"/>
    <w:qFormat/>
    <w:rPr>
      <w:rFonts w:ascii="Courier New" w:hAnsi="Courier New" w:cs="Courier New"/>
      <w:sz w:val="20"/>
      <w:szCs w:val="20"/>
    </w:rPr>
  </w:style>
  <w:style w:type="paragraph" w:styleId="aff2">
    <w:name w:val="Title"/>
    <w:basedOn w:val="af6"/>
    <w:qFormat/>
    <w:pPr>
      <w:spacing w:before="240" w:after="60"/>
      <w:jc w:val="center"/>
      <w:outlineLvl w:val="0"/>
    </w:pPr>
    <w:rPr>
      <w:rFonts w:ascii="Arial" w:hAnsi="Arial" w:cs="Arial"/>
      <w:b/>
      <w:bCs/>
      <w:sz w:val="32"/>
      <w:szCs w:val="32"/>
    </w:rPr>
  </w:style>
  <w:style w:type="paragraph" w:styleId="aff3">
    <w:name w:val="annotation subject"/>
    <w:basedOn w:val="afa"/>
    <w:next w:val="afa"/>
    <w:link w:val="Char1"/>
    <w:rPr>
      <w:b/>
      <w:bCs/>
    </w:rPr>
  </w:style>
  <w:style w:type="character" w:styleId="aff4">
    <w:name w:val="page number"/>
    <w:qFormat/>
    <w:rPr>
      <w:rFonts w:ascii="Times New Roman" w:eastAsia="宋体" w:hAnsi="Times New Roman"/>
      <w:sz w:val="18"/>
      <w:lang w:eastAsia="en-US"/>
    </w:rPr>
  </w:style>
  <w:style w:type="character" w:styleId="aff5">
    <w:name w:val="FollowedHyperlink"/>
    <w:qFormat/>
    <w:rPr>
      <w:rFonts w:ascii="Verdana" w:eastAsia="宋体" w:hAnsi="Verdana"/>
      <w:color w:val="800080"/>
      <w:sz w:val="20"/>
      <w:u w:val="single"/>
      <w:lang w:eastAsia="en-US"/>
    </w:rPr>
  </w:style>
  <w:style w:type="character" w:styleId="HTML1">
    <w:name w:val="HTML Definition"/>
    <w:rPr>
      <w:rFonts w:ascii="Verdana" w:eastAsia="宋体" w:hAnsi="Verdana"/>
      <w:i/>
      <w:iCs/>
      <w:sz w:val="20"/>
      <w:lang w:eastAsia="en-US"/>
    </w:rPr>
  </w:style>
  <w:style w:type="character" w:styleId="HTML2">
    <w:name w:val="HTML Typewriter"/>
    <w:qFormat/>
    <w:rPr>
      <w:rFonts w:ascii="Courier New" w:eastAsia="宋体" w:hAnsi="Courier New"/>
      <w:sz w:val="20"/>
      <w:szCs w:val="20"/>
      <w:lang w:eastAsia="en-US"/>
    </w:rPr>
  </w:style>
  <w:style w:type="character" w:styleId="HTML3">
    <w:name w:val="HTML Acronym"/>
    <w:basedOn w:val="af7"/>
  </w:style>
  <w:style w:type="character" w:styleId="HTML4">
    <w:name w:val="HTML Variable"/>
    <w:rPr>
      <w:rFonts w:ascii="Verdana" w:eastAsia="宋体" w:hAnsi="Verdana"/>
      <w:i/>
      <w:iCs/>
      <w:sz w:val="20"/>
      <w:lang w:eastAsia="en-US"/>
    </w:rPr>
  </w:style>
  <w:style w:type="character" w:styleId="aff6">
    <w:name w:val="Hyperlink"/>
    <w:uiPriority w:val="99"/>
    <w:qFormat/>
    <w:rPr>
      <w:rFonts w:ascii="Times New Roman" w:eastAsia="宋体" w:hAnsi="Times New Roman"/>
      <w:color w:val="auto"/>
      <w:spacing w:val="0"/>
      <w:w w:val="100"/>
      <w:position w:val="0"/>
      <w:sz w:val="21"/>
      <w:u w:val="none"/>
      <w:vertAlign w:val="baseline"/>
      <w:lang w:eastAsia="en-US"/>
    </w:rPr>
  </w:style>
  <w:style w:type="character" w:styleId="HTML5">
    <w:name w:val="HTML Code"/>
    <w:qFormat/>
    <w:rPr>
      <w:rFonts w:ascii="Courier New" w:eastAsia="宋体" w:hAnsi="Courier New"/>
      <w:sz w:val="20"/>
      <w:szCs w:val="20"/>
      <w:lang w:eastAsia="en-US"/>
    </w:rPr>
  </w:style>
  <w:style w:type="character" w:styleId="HTML6">
    <w:name w:val="HTML Cite"/>
    <w:qFormat/>
    <w:rPr>
      <w:rFonts w:ascii="Verdana" w:eastAsia="宋体" w:hAnsi="Verdana"/>
      <w:i/>
      <w:iCs/>
      <w:sz w:val="20"/>
      <w:lang w:eastAsia="en-US"/>
    </w:rPr>
  </w:style>
  <w:style w:type="character" w:styleId="aff7">
    <w:name w:val="footnote reference"/>
    <w:qFormat/>
    <w:rPr>
      <w:rFonts w:ascii="Verdana" w:eastAsia="宋体" w:hAnsi="Verdana"/>
      <w:sz w:val="20"/>
      <w:vertAlign w:val="superscript"/>
      <w:lang w:eastAsia="en-US"/>
    </w:rPr>
  </w:style>
  <w:style w:type="character" w:styleId="HTML7">
    <w:name w:val="HTML Keyboard"/>
    <w:qFormat/>
    <w:rPr>
      <w:rFonts w:ascii="Courier New" w:eastAsia="宋体" w:hAnsi="Courier New"/>
      <w:sz w:val="20"/>
      <w:szCs w:val="20"/>
      <w:lang w:eastAsia="en-US"/>
    </w:rPr>
  </w:style>
  <w:style w:type="character" w:styleId="HTML8">
    <w:name w:val="HTML Sample"/>
    <w:qFormat/>
    <w:rPr>
      <w:rFonts w:ascii="Courier New" w:eastAsia="宋体" w:hAnsi="Courier New"/>
      <w:sz w:val="20"/>
      <w:lang w:eastAsia="en-US"/>
    </w:rPr>
  </w:style>
  <w:style w:type="character" w:customStyle="1" w:styleId="CharChar">
    <w:name w:val="段 Char Char"/>
    <w:link w:val="aff8"/>
    <w:qFormat/>
    <w:rPr>
      <w:rFonts w:ascii="宋体"/>
      <w:sz w:val="21"/>
      <w:lang w:val="en-US" w:eastAsia="zh-CN" w:bidi="ar-SA"/>
    </w:rPr>
  </w:style>
  <w:style w:type="paragraph" w:customStyle="1" w:styleId="aff8">
    <w:name w:val="段"/>
    <w:link w:val="CharChar"/>
    <w:qFormat/>
    <w:pPr>
      <w:autoSpaceDE w:val="0"/>
      <w:autoSpaceDN w:val="0"/>
      <w:ind w:firstLineChars="200" w:firstLine="200"/>
      <w:jc w:val="both"/>
    </w:pPr>
    <w:rPr>
      <w:rFonts w:ascii="宋体"/>
      <w:sz w:val="21"/>
    </w:rPr>
  </w:style>
  <w:style w:type="character" w:customStyle="1" w:styleId="aff9">
    <w:name w:val="个人撰写风格"/>
    <w:qFormat/>
    <w:rPr>
      <w:rFonts w:ascii="Arial" w:eastAsia="宋体" w:hAnsi="Arial" w:cs="Arial"/>
      <w:color w:val="auto"/>
      <w:sz w:val="20"/>
      <w:lang w:eastAsia="en-US"/>
    </w:rPr>
  </w:style>
  <w:style w:type="character" w:customStyle="1" w:styleId="CharChar0">
    <w:name w:val="章标题 Char Char"/>
    <w:link w:val="af3"/>
    <w:qFormat/>
    <w:rPr>
      <w:rFonts w:ascii="黑体" w:eastAsia="黑体"/>
      <w:sz w:val="21"/>
      <w:lang w:val="en-US" w:eastAsia="zh-CN" w:bidi="ar-SA"/>
    </w:rPr>
  </w:style>
  <w:style w:type="paragraph" w:customStyle="1" w:styleId="af3">
    <w:name w:val="章标题"/>
    <w:next w:val="aff8"/>
    <w:link w:val="CharChar0"/>
    <w:qFormat/>
    <w:pPr>
      <w:numPr>
        <w:numId w:val="2"/>
      </w:numPr>
      <w:spacing w:beforeLines="50" w:afterLines="50"/>
      <w:jc w:val="both"/>
      <w:outlineLvl w:val="1"/>
    </w:pPr>
    <w:rPr>
      <w:rFonts w:ascii="黑体" w:eastAsia="黑体"/>
      <w:sz w:val="21"/>
    </w:rPr>
  </w:style>
  <w:style w:type="character" w:customStyle="1" w:styleId="affa">
    <w:name w:val="发布"/>
    <w:qFormat/>
    <w:rPr>
      <w:rFonts w:ascii="黑体" w:eastAsia="黑体" w:hAnsi="Verdana"/>
      <w:spacing w:val="22"/>
      <w:w w:val="100"/>
      <w:position w:val="3"/>
      <w:sz w:val="28"/>
      <w:lang w:eastAsia="en-US"/>
    </w:rPr>
  </w:style>
  <w:style w:type="character" w:customStyle="1" w:styleId="CharChar1">
    <w:name w:val="三级条标题 Char Char"/>
    <w:basedOn w:val="CharChar2"/>
    <w:link w:val="af0"/>
    <w:qFormat/>
    <w:rPr>
      <w:rFonts w:ascii="黑体" w:eastAsia="黑体" w:hAnsi="Verdana"/>
      <w:sz w:val="21"/>
      <w:lang w:val="en-US" w:eastAsia="zh-CN" w:bidi="ar-SA"/>
    </w:rPr>
  </w:style>
  <w:style w:type="character" w:customStyle="1" w:styleId="CharChar2">
    <w:name w:val="二级条标题 Char Char"/>
    <w:basedOn w:val="CharChar3"/>
    <w:link w:val="af5"/>
    <w:qFormat/>
    <w:rPr>
      <w:rFonts w:ascii="黑体" w:eastAsia="黑体" w:hAnsi="Verdana"/>
      <w:sz w:val="21"/>
      <w:lang w:val="en-US" w:eastAsia="zh-CN" w:bidi="ar-SA"/>
    </w:rPr>
  </w:style>
  <w:style w:type="character" w:customStyle="1" w:styleId="CharChar3">
    <w:name w:val="一级条标题 Char Char"/>
    <w:qFormat/>
    <w:rPr>
      <w:rFonts w:ascii="黑体" w:eastAsia="黑体" w:hAnsi="Verdana"/>
      <w:sz w:val="21"/>
      <w:lang w:val="en-US" w:eastAsia="zh-CN" w:bidi="ar-SA"/>
    </w:rPr>
  </w:style>
  <w:style w:type="paragraph" w:customStyle="1" w:styleId="af5">
    <w:name w:val="二级条标题"/>
    <w:basedOn w:val="af4"/>
    <w:next w:val="aff8"/>
    <w:link w:val="CharChar2"/>
    <w:qFormat/>
    <w:pPr>
      <w:numPr>
        <w:ilvl w:val="2"/>
      </w:numPr>
      <w:outlineLvl w:val="3"/>
    </w:pPr>
  </w:style>
  <w:style w:type="paragraph" w:customStyle="1" w:styleId="af4">
    <w:name w:val="一级条标题"/>
    <w:next w:val="aff8"/>
    <w:qFormat/>
    <w:pPr>
      <w:numPr>
        <w:ilvl w:val="1"/>
        <w:numId w:val="2"/>
      </w:numPr>
      <w:ind w:left="284"/>
      <w:outlineLvl w:val="2"/>
    </w:pPr>
    <w:rPr>
      <w:rFonts w:eastAsia="黑体"/>
      <w:sz w:val="21"/>
    </w:rPr>
  </w:style>
  <w:style w:type="paragraph" w:customStyle="1" w:styleId="af0">
    <w:name w:val="三级条标题"/>
    <w:basedOn w:val="af5"/>
    <w:next w:val="aff8"/>
    <w:link w:val="CharChar1"/>
    <w:qFormat/>
    <w:pPr>
      <w:numPr>
        <w:ilvl w:val="4"/>
        <w:numId w:val="3"/>
      </w:numPr>
      <w:outlineLvl w:val="4"/>
    </w:pPr>
  </w:style>
  <w:style w:type="character" w:customStyle="1" w:styleId="affb">
    <w:name w:val="个人答复风格"/>
    <w:qFormat/>
    <w:rPr>
      <w:rFonts w:ascii="Arial" w:eastAsia="宋体" w:hAnsi="Arial" w:cs="Arial"/>
      <w:color w:val="auto"/>
      <w:sz w:val="20"/>
      <w:lang w:eastAsia="en-US"/>
    </w:rPr>
  </w:style>
  <w:style w:type="character" w:customStyle="1" w:styleId="Char2">
    <w:name w:val="段 Char"/>
    <w:qFormat/>
    <w:locked/>
    <w:rPr>
      <w:rFonts w:ascii="宋体"/>
      <w:sz w:val="22"/>
      <w:szCs w:val="22"/>
      <w:lang w:val="en-US" w:eastAsia="zh-CN" w:bidi="ar-SA"/>
    </w:rPr>
  </w:style>
  <w:style w:type="character" w:customStyle="1" w:styleId="CharChar4">
    <w:name w:val="页眉 Char Char"/>
    <w:qFormat/>
    <w:rPr>
      <w:rFonts w:ascii="Verdana" w:eastAsia="宋体" w:hAnsi="Verdana"/>
      <w:kern w:val="2"/>
      <w:sz w:val="18"/>
      <w:szCs w:val="18"/>
      <w:lang w:eastAsia="en-US"/>
    </w:rPr>
  </w:style>
  <w:style w:type="character" w:customStyle="1" w:styleId="CharChar5">
    <w:name w:val="页脚 Char Char"/>
    <w:qFormat/>
    <w:rPr>
      <w:rFonts w:ascii="Verdana" w:eastAsia="宋体" w:hAnsi="Verdana"/>
      <w:kern w:val="2"/>
      <w:sz w:val="18"/>
      <w:szCs w:val="18"/>
      <w:lang w:eastAsia="en-US"/>
    </w:rPr>
  </w:style>
  <w:style w:type="paragraph" w:customStyle="1" w:styleId="affc">
    <w:name w:val="条文脚注"/>
    <w:basedOn w:val="aff1"/>
    <w:qFormat/>
    <w:pPr>
      <w:ind w:leftChars="200" w:left="780" w:hangingChars="200" w:hanging="360"/>
      <w:jc w:val="both"/>
    </w:pPr>
    <w:rPr>
      <w:rFonts w:ascii="宋体"/>
    </w:rPr>
  </w:style>
  <w:style w:type="paragraph" w:customStyle="1" w:styleId="affd">
    <w:name w:val="目次、标准名称标题"/>
    <w:basedOn w:val="affe"/>
    <w:next w:val="aff8"/>
    <w:qFormat/>
    <w:pPr>
      <w:spacing w:line="460" w:lineRule="exact"/>
    </w:pPr>
  </w:style>
  <w:style w:type="paragraph" w:customStyle="1" w:styleId="affe">
    <w:name w:val="前言、引言标题"/>
    <w:next w:val="af6"/>
    <w:qFormat/>
    <w:pPr>
      <w:shd w:val="clear" w:color="FFFFFF" w:fill="FFFFFF"/>
      <w:spacing w:before="640" w:after="560"/>
      <w:jc w:val="center"/>
      <w:outlineLvl w:val="0"/>
    </w:pPr>
    <w:rPr>
      <w:rFonts w:ascii="黑体" w:eastAsia="黑体"/>
      <w:sz w:val="32"/>
    </w:rPr>
  </w:style>
  <w:style w:type="paragraph" w:customStyle="1" w:styleId="ae">
    <w:name w:val="正文图标题"/>
    <w:next w:val="aff8"/>
    <w:qFormat/>
    <w:pPr>
      <w:numPr>
        <w:numId w:val="4"/>
      </w:numPr>
      <w:jc w:val="center"/>
    </w:pPr>
    <w:rPr>
      <w:rFonts w:ascii="黑体" w:eastAsia="黑体"/>
      <w:sz w:val="21"/>
    </w:rPr>
  </w:style>
  <w:style w:type="paragraph" w:customStyle="1" w:styleId="afff">
    <w:name w:val="发布部门"/>
    <w:next w:val="aff8"/>
    <w:qFormat/>
    <w:pPr>
      <w:jc w:val="center"/>
    </w:pPr>
    <w:rPr>
      <w:rFonts w:ascii="宋体"/>
      <w:b/>
      <w:spacing w:val="20"/>
      <w:w w:val="135"/>
      <w:sz w:val="36"/>
    </w:rPr>
  </w:style>
  <w:style w:type="paragraph" w:customStyle="1" w:styleId="afff0">
    <w:name w:val="标准书眉_奇数页"/>
    <w:next w:val="af6"/>
    <w:qFormat/>
    <w:pPr>
      <w:tabs>
        <w:tab w:val="center" w:pos="4154"/>
        <w:tab w:val="right" w:pos="8306"/>
      </w:tabs>
      <w:spacing w:after="120"/>
      <w:jc w:val="right"/>
    </w:pPr>
    <w:rPr>
      <w:sz w:val="21"/>
    </w:rPr>
  </w:style>
  <w:style w:type="paragraph" w:customStyle="1" w:styleId="21">
    <w:name w:val="封面标准号2"/>
    <w:basedOn w:val="11"/>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1">
    <w:name w:val="数字编号列项（二级）"/>
    <w:qFormat/>
    <w:pPr>
      <w:ind w:leftChars="400" w:left="1260" w:hangingChars="200" w:hanging="420"/>
      <w:jc w:val="both"/>
    </w:pPr>
    <w:rPr>
      <w:rFonts w:ascii="宋体"/>
      <w:sz w:val="21"/>
    </w:rPr>
  </w:style>
  <w:style w:type="paragraph" w:customStyle="1" w:styleId="a5">
    <w:name w:val="附录四级条标题"/>
    <w:basedOn w:val="a4"/>
    <w:next w:val="aff8"/>
    <w:qFormat/>
    <w:pPr>
      <w:numPr>
        <w:ilvl w:val="5"/>
      </w:numPr>
      <w:outlineLvl w:val="5"/>
    </w:pPr>
  </w:style>
  <w:style w:type="paragraph" w:customStyle="1" w:styleId="a4">
    <w:name w:val="附录三级条标题"/>
    <w:basedOn w:val="a3"/>
    <w:next w:val="aff8"/>
    <w:qFormat/>
    <w:pPr>
      <w:numPr>
        <w:ilvl w:val="4"/>
      </w:numPr>
      <w:outlineLvl w:val="4"/>
    </w:pPr>
  </w:style>
  <w:style w:type="paragraph" w:customStyle="1" w:styleId="a3">
    <w:name w:val="附录二级条标题"/>
    <w:basedOn w:val="a2"/>
    <w:next w:val="aff8"/>
    <w:qFormat/>
    <w:pPr>
      <w:numPr>
        <w:ilvl w:val="3"/>
      </w:numPr>
      <w:outlineLvl w:val="3"/>
    </w:pPr>
  </w:style>
  <w:style w:type="paragraph" w:customStyle="1" w:styleId="a2">
    <w:name w:val="附录一级条标题"/>
    <w:basedOn w:val="a1"/>
    <w:next w:val="aff8"/>
    <w:qFormat/>
    <w:pPr>
      <w:numPr>
        <w:ilvl w:val="2"/>
      </w:numPr>
      <w:autoSpaceDN w:val="0"/>
      <w:spacing w:beforeLines="0" w:afterLines="0"/>
      <w:outlineLvl w:val="2"/>
    </w:pPr>
  </w:style>
  <w:style w:type="paragraph" w:customStyle="1" w:styleId="a1">
    <w:name w:val="附录章标题"/>
    <w:next w:val="aff8"/>
    <w:qFormat/>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2">
    <w:name w:val="文献分类号"/>
    <w:qFormat/>
    <w:pPr>
      <w:widowControl w:val="0"/>
      <w:textAlignment w:val="center"/>
    </w:pPr>
    <w:rPr>
      <w:rFonts w:eastAsia="黑体"/>
      <w:sz w:val="21"/>
    </w:rPr>
  </w:style>
  <w:style w:type="paragraph" w:customStyle="1" w:styleId="a6">
    <w:name w:val="附录五级条标题"/>
    <w:basedOn w:val="a5"/>
    <w:next w:val="aff8"/>
    <w:qFormat/>
    <w:pPr>
      <w:numPr>
        <w:ilvl w:val="6"/>
      </w:numPr>
      <w:outlineLvl w:val="6"/>
    </w:pPr>
  </w:style>
  <w:style w:type="paragraph" w:customStyle="1" w:styleId="afff3">
    <w:name w:val="标准标志"/>
    <w:next w:val="af6"/>
    <w:qFormat/>
    <w:pPr>
      <w:shd w:val="solid" w:color="FFFFFF" w:fill="FFFFFF"/>
      <w:spacing w:line="0" w:lineRule="atLeast"/>
      <w:jc w:val="right"/>
    </w:pPr>
    <w:rPr>
      <w:b/>
      <w:w w:val="130"/>
      <w:sz w:val="96"/>
    </w:rPr>
  </w:style>
  <w:style w:type="paragraph" w:customStyle="1" w:styleId="aa">
    <w:name w:val="正文表标题"/>
    <w:next w:val="aff8"/>
    <w:qFormat/>
    <w:pPr>
      <w:numPr>
        <w:numId w:val="6"/>
      </w:numPr>
      <w:jc w:val="center"/>
    </w:pPr>
    <w:rPr>
      <w:rFonts w:ascii="黑体" w:eastAsia="黑体"/>
      <w:sz w:val="21"/>
    </w:rPr>
  </w:style>
  <w:style w:type="paragraph" w:customStyle="1" w:styleId="afff4">
    <w:name w:val="标准书眉_偶数页"/>
    <w:basedOn w:val="afff0"/>
    <w:next w:val="af6"/>
    <w:qFormat/>
    <w:pPr>
      <w:jc w:val="left"/>
    </w:pPr>
  </w:style>
  <w:style w:type="paragraph" w:customStyle="1" w:styleId="afff5">
    <w:name w:val="封面标准名称"/>
    <w:qFormat/>
    <w:pPr>
      <w:widowControl w:val="0"/>
      <w:spacing w:line="680" w:lineRule="exact"/>
      <w:jc w:val="center"/>
      <w:textAlignment w:val="center"/>
    </w:pPr>
    <w:rPr>
      <w:rFonts w:ascii="黑体" w:eastAsia="黑体"/>
      <w:sz w:val="52"/>
    </w:rPr>
  </w:style>
  <w:style w:type="paragraph" w:customStyle="1" w:styleId="afff6">
    <w:name w:val="编号列项（三级）"/>
    <w:qFormat/>
    <w:pPr>
      <w:ind w:leftChars="600" w:left="800" w:hangingChars="200" w:hanging="200"/>
    </w:pPr>
    <w:rPr>
      <w:rFonts w:ascii="宋体"/>
      <w:sz w:val="21"/>
    </w:rPr>
  </w:style>
  <w:style w:type="paragraph" w:customStyle="1" w:styleId="afff7">
    <w:name w:val="列项——"/>
    <w:qFormat/>
    <w:pPr>
      <w:widowControl w:val="0"/>
      <w:tabs>
        <w:tab w:val="left" w:pos="1140"/>
      </w:tabs>
      <w:ind w:left="840" w:hanging="420"/>
      <w:jc w:val="both"/>
    </w:pPr>
    <w:rPr>
      <w:rFonts w:ascii="宋体"/>
      <w:sz w:val="21"/>
    </w:rPr>
  </w:style>
  <w:style w:type="paragraph" w:customStyle="1" w:styleId="afff8">
    <w:name w:val="封面标准英文名称"/>
    <w:qFormat/>
    <w:pPr>
      <w:widowControl w:val="0"/>
      <w:spacing w:before="370" w:line="400" w:lineRule="exact"/>
      <w:jc w:val="center"/>
    </w:pPr>
    <w:rPr>
      <w:sz w:val="28"/>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a8">
    <w:name w:val="列项——（一级）"/>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9">
    <w:name w:val="标准称谓"/>
    <w:next w:val="af6"/>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a">
    <w:name w:val="发布日期"/>
    <w:qFormat/>
    <w:rPr>
      <w:rFonts w:eastAsia="黑体"/>
      <w:sz w:val="28"/>
    </w:rPr>
  </w:style>
  <w:style w:type="paragraph" w:customStyle="1" w:styleId="ad">
    <w:name w:val="附录图标题"/>
    <w:next w:val="aff8"/>
    <w:qFormat/>
    <w:pPr>
      <w:numPr>
        <w:numId w:val="8"/>
      </w:numPr>
      <w:jc w:val="center"/>
    </w:pPr>
    <w:rPr>
      <w:rFonts w:ascii="黑体" w:eastAsia="黑体"/>
      <w:sz w:val="21"/>
    </w:rPr>
  </w:style>
  <w:style w:type="paragraph" w:customStyle="1" w:styleId="a7">
    <w:name w:val="示例"/>
    <w:next w:val="aff8"/>
    <w:qFormat/>
    <w:pPr>
      <w:numPr>
        <w:numId w:val="9"/>
      </w:numPr>
      <w:tabs>
        <w:tab w:val="clear" w:pos="1120"/>
        <w:tab w:val="left" w:pos="816"/>
      </w:tabs>
      <w:ind w:firstLineChars="233" w:firstLine="419"/>
      <w:jc w:val="both"/>
    </w:pPr>
    <w:rPr>
      <w:rFonts w:ascii="宋体"/>
      <w:sz w:val="18"/>
    </w:rPr>
  </w:style>
  <w:style w:type="paragraph" w:customStyle="1" w:styleId="a0">
    <w:name w:val="附录标识"/>
    <w:basedOn w:val="affe"/>
    <w:qFormat/>
    <w:pPr>
      <w:numPr>
        <w:numId w:val="5"/>
      </w:numPr>
      <w:tabs>
        <w:tab w:val="left" w:pos="6405"/>
      </w:tabs>
      <w:spacing w:after="200"/>
    </w:pPr>
    <w:rPr>
      <w:sz w:val="21"/>
    </w:rPr>
  </w:style>
  <w:style w:type="paragraph" w:customStyle="1" w:styleId="af">
    <w:name w:val="注："/>
    <w:next w:val="aff8"/>
    <w:qFormat/>
    <w:pPr>
      <w:widowControl w:val="0"/>
      <w:numPr>
        <w:numId w:val="10"/>
      </w:numPr>
      <w:tabs>
        <w:tab w:val="clear" w:pos="1140"/>
      </w:tabs>
      <w:autoSpaceDE w:val="0"/>
      <w:autoSpaceDN w:val="0"/>
      <w:jc w:val="both"/>
    </w:pPr>
    <w:rPr>
      <w:rFonts w:ascii="宋体"/>
      <w:sz w:val="18"/>
    </w:rPr>
  </w:style>
  <w:style w:type="paragraph" w:customStyle="1" w:styleId="Char3">
    <w:name w:val="Char"/>
    <w:basedOn w:val="af6"/>
    <w:qFormat/>
    <w:pPr>
      <w:widowControl/>
      <w:spacing w:after="160" w:line="240" w:lineRule="exact"/>
      <w:jc w:val="left"/>
    </w:pPr>
  </w:style>
  <w:style w:type="paragraph" w:customStyle="1" w:styleId="afffb">
    <w:name w:val="示例内容"/>
    <w:qFormat/>
    <w:pPr>
      <w:ind w:firstLineChars="200" w:firstLine="200"/>
    </w:pPr>
    <w:rPr>
      <w:rFonts w:ascii="宋体"/>
      <w:sz w:val="18"/>
      <w:szCs w:val="18"/>
    </w:rPr>
  </w:style>
  <w:style w:type="paragraph" w:customStyle="1" w:styleId="a">
    <w:name w:val="附录表标题"/>
    <w:next w:val="aff8"/>
    <w:qFormat/>
    <w:pPr>
      <w:numPr>
        <w:numId w:val="11"/>
      </w:numPr>
      <w:jc w:val="center"/>
      <w:textAlignment w:val="baseline"/>
    </w:pPr>
    <w:rPr>
      <w:rFonts w:ascii="黑体" w:eastAsia="黑体"/>
      <w:kern w:val="21"/>
      <w:sz w:val="21"/>
    </w:rPr>
  </w:style>
  <w:style w:type="paragraph" w:customStyle="1" w:styleId="Style55">
    <w:name w:val="_Style 55"/>
    <w:basedOn w:val="af6"/>
    <w:qFormat/>
    <w:pPr>
      <w:widowControl/>
      <w:spacing w:after="160" w:line="240" w:lineRule="exact"/>
      <w:jc w:val="left"/>
    </w:pPr>
    <w:rPr>
      <w:rFonts w:ascii="Verdana" w:hAnsi="Verdana"/>
      <w:sz w:val="20"/>
      <w:lang w:eastAsia="en-US"/>
    </w:rPr>
  </w:style>
  <w:style w:type="paragraph" w:customStyle="1" w:styleId="ab">
    <w:name w:val="注×："/>
    <w:pPr>
      <w:widowControl w:val="0"/>
      <w:numPr>
        <w:numId w:val="12"/>
      </w:numPr>
      <w:tabs>
        <w:tab w:val="clear" w:pos="900"/>
        <w:tab w:val="left" w:pos="630"/>
      </w:tabs>
      <w:autoSpaceDE w:val="0"/>
      <w:autoSpaceDN w:val="0"/>
      <w:jc w:val="both"/>
    </w:pPr>
    <w:rPr>
      <w:rFonts w:ascii="宋体"/>
      <w:sz w:val="18"/>
    </w:rPr>
  </w:style>
  <w:style w:type="paragraph" w:customStyle="1" w:styleId="afffc">
    <w:name w:val="其他标准称谓"/>
    <w:uiPriority w:val="99"/>
    <w:qFormat/>
    <w:pPr>
      <w:spacing w:line="0" w:lineRule="atLeast"/>
      <w:jc w:val="distribute"/>
    </w:pPr>
    <w:rPr>
      <w:rFonts w:ascii="黑体" w:eastAsia="黑体" w:hAnsi="宋体"/>
      <w:sz w:val="52"/>
    </w:rPr>
  </w:style>
  <w:style w:type="paragraph" w:customStyle="1" w:styleId="afffd">
    <w:name w:val="参考文献、索引标题"/>
    <w:basedOn w:val="affe"/>
    <w:next w:val="af6"/>
    <w:pPr>
      <w:spacing w:after="200"/>
    </w:pPr>
    <w:rPr>
      <w:sz w:val="21"/>
    </w:rPr>
  </w:style>
  <w:style w:type="paragraph" w:customStyle="1" w:styleId="afffe">
    <w:name w:val="标准书脚_奇数页"/>
    <w:pPr>
      <w:spacing w:before="120"/>
      <w:jc w:val="right"/>
    </w:pPr>
    <w:rPr>
      <w:sz w:val="18"/>
    </w:rPr>
  </w:style>
  <w:style w:type="paragraph" w:customStyle="1" w:styleId="affff">
    <w:name w:val="标准书眉一"/>
    <w:pPr>
      <w:jc w:val="both"/>
    </w:pPr>
  </w:style>
  <w:style w:type="paragraph" w:customStyle="1" w:styleId="affff0">
    <w:name w:val="字母编号列项（一级）"/>
    <w:pPr>
      <w:ind w:leftChars="200" w:left="840" w:hangingChars="200" w:hanging="420"/>
      <w:jc w:val="both"/>
    </w:pPr>
    <w:rPr>
      <w:rFonts w:ascii="宋体"/>
      <w:sz w:val="21"/>
    </w:rPr>
  </w:style>
  <w:style w:type="paragraph" w:customStyle="1" w:styleId="affff1">
    <w:name w:val="封面正文"/>
    <w:pPr>
      <w:jc w:val="both"/>
    </w:pPr>
  </w:style>
  <w:style w:type="paragraph" w:customStyle="1" w:styleId="ac">
    <w:name w:val="列项◆（三级）"/>
    <w:pPr>
      <w:numPr>
        <w:numId w:val="13"/>
      </w:numPr>
      <w:ind w:leftChars="600" w:left="800" w:hangingChars="200" w:hanging="200"/>
    </w:pPr>
    <w:rPr>
      <w:rFonts w:ascii="宋体"/>
      <w:sz w:val="21"/>
    </w:rPr>
  </w:style>
  <w:style w:type="paragraph" w:customStyle="1" w:styleId="a9">
    <w:name w:val="列项●（二级）"/>
    <w:pPr>
      <w:numPr>
        <w:numId w:val="14"/>
      </w:numPr>
      <w:tabs>
        <w:tab w:val="clear" w:pos="760"/>
        <w:tab w:val="left" w:pos="840"/>
      </w:tabs>
      <w:ind w:leftChars="400" w:left="600" w:hangingChars="200" w:hanging="200"/>
      <w:jc w:val="both"/>
    </w:pPr>
    <w:rPr>
      <w:rFonts w:ascii="宋体"/>
      <w:sz w:val="21"/>
    </w:rPr>
  </w:style>
  <w:style w:type="paragraph" w:customStyle="1" w:styleId="affff2">
    <w:name w:val="封面标准文稿编辑信息"/>
    <w:pPr>
      <w:spacing w:before="180" w:line="180" w:lineRule="exact"/>
      <w:jc w:val="center"/>
    </w:pPr>
    <w:rPr>
      <w:rFonts w:ascii="宋体"/>
      <w:sz w:val="21"/>
    </w:rPr>
  </w:style>
  <w:style w:type="paragraph" w:styleId="affff3">
    <w:name w:val="List Paragraph"/>
    <w:basedOn w:val="af6"/>
    <w:qFormat/>
    <w:pPr>
      <w:ind w:firstLineChars="200" w:firstLine="420"/>
    </w:pPr>
    <w:rPr>
      <w:rFonts w:ascii="Calibri" w:hAnsi="Calibri"/>
      <w:szCs w:val="22"/>
    </w:rPr>
  </w:style>
  <w:style w:type="paragraph" w:customStyle="1" w:styleId="affff4">
    <w:name w:val="标准书脚_偶数页"/>
    <w:pPr>
      <w:spacing w:before="120"/>
    </w:pPr>
    <w:rPr>
      <w:sz w:val="18"/>
    </w:rPr>
  </w:style>
  <w:style w:type="paragraph" w:customStyle="1" w:styleId="affff5">
    <w:name w:val="封面标准文稿类别"/>
    <w:pPr>
      <w:spacing w:before="440" w:line="400" w:lineRule="exact"/>
      <w:jc w:val="center"/>
    </w:pPr>
    <w:rPr>
      <w:rFonts w:ascii="宋体"/>
      <w:sz w:val="24"/>
    </w:rPr>
  </w:style>
  <w:style w:type="paragraph" w:customStyle="1" w:styleId="affff6">
    <w:name w:val="封面一致性程度标识"/>
    <w:pPr>
      <w:spacing w:before="440" w:line="400" w:lineRule="exact"/>
      <w:jc w:val="center"/>
    </w:pPr>
    <w:rPr>
      <w:rFonts w:ascii="宋体"/>
      <w:sz w:val="28"/>
    </w:rPr>
  </w:style>
  <w:style w:type="paragraph" w:customStyle="1" w:styleId="af1">
    <w:name w:val="四级条标题"/>
    <w:basedOn w:val="af0"/>
    <w:next w:val="aff8"/>
    <w:pPr>
      <w:numPr>
        <w:ilvl w:val="5"/>
      </w:numPr>
      <w:outlineLvl w:val="5"/>
    </w:pPr>
  </w:style>
  <w:style w:type="paragraph" w:customStyle="1" w:styleId="Style29">
    <w:name w:val="_Style 29"/>
    <w:basedOn w:val="af6"/>
    <w:pPr>
      <w:widowControl/>
      <w:spacing w:after="160" w:line="240" w:lineRule="exact"/>
      <w:jc w:val="left"/>
    </w:pPr>
    <w:rPr>
      <w:rFonts w:ascii="Verdana" w:hAnsi="Verdana"/>
      <w:sz w:val="20"/>
      <w:lang w:eastAsia="en-US"/>
    </w:rPr>
  </w:style>
  <w:style w:type="paragraph" w:customStyle="1" w:styleId="af2">
    <w:name w:val="五级条标题"/>
    <w:basedOn w:val="af1"/>
    <w:next w:val="aff8"/>
    <w:pPr>
      <w:numPr>
        <w:ilvl w:val="6"/>
      </w:numPr>
      <w:outlineLvl w:val="6"/>
    </w:pPr>
  </w:style>
  <w:style w:type="paragraph" w:customStyle="1" w:styleId="affff7">
    <w:name w:val="实施日期"/>
    <w:basedOn w:val="afffa"/>
    <w:pPr>
      <w:jc w:val="right"/>
    </w:pPr>
  </w:style>
  <w:style w:type="paragraph" w:customStyle="1" w:styleId="affff8">
    <w:name w:val="图表脚注"/>
    <w:next w:val="aff8"/>
    <w:pPr>
      <w:ind w:leftChars="200" w:left="300" w:hangingChars="100" w:hanging="100"/>
      <w:jc w:val="both"/>
    </w:pPr>
    <w:rPr>
      <w:rFonts w:ascii="宋体"/>
      <w:sz w:val="18"/>
    </w:rPr>
  </w:style>
  <w:style w:type="paragraph" w:customStyle="1" w:styleId="affff9">
    <w:name w:val="目次、索引正文"/>
    <w:pPr>
      <w:spacing w:line="320" w:lineRule="exact"/>
      <w:jc w:val="both"/>
    </w:pPr>
    <w:rPr>
      <w:rFonts w:ascii="宋体"/>
      <w:sz w:val="21"/>
    </w:rPr>
  </w:style>
  <w:style w:type="paragraph" w:customStyle="1" w:styleId="affffa">
    <w:name w:val="其他发布部门"/>
    <w:basedOn w:val="afff"/>
    <w:pPr>
      <w:spacing w:line="0" w:lineRule="atLeast"/>
    </w:pPr>
    <w:rPr>
      <w:rFonts w:ascii="黑体" w:eastAsia="黑体"/>
      <w:b w:val="0"/>
    </w:rPr>
  </w:style>
  <w:style w:type="paragraph" w:customStyle="1" w:styleId="affffb">
    <w:name w:val="封面标准代替信息"/>
    <w:basedOn w:val="21"/>
    <w:pPr>
      <w:spacing w:before="57"/>
    </w:pPr>
    <w:rPr>
      <w:rFonts w:ascii="宋体"/>
      <w:sz w:val="21"/>
    </w:rPr>
  </w:style>
  <w:style w:type="character" w:customStyle="1" w:styleId="Char0">
    <w:name w:val="纯文本 Char"/>
    <w:link w:val="afd"/>
    <w:rPr>
      <w:rFonts w:ascii="宋体" w:hAnsi="Courier New" w:cs="Courier New"/>
      <w:kern w:val="2"/>
      <w:sz w:val="21"/>
      <w:szCs w:val="21"/>
    </w:rPr>
  </w:style>
  <w:style w:type="character" w:customStyle="1" w:styleId="Char">
    <w:name w:val="批注文字 Char"/>
    <w:basedOn w:val="af7"/>
    <w:link w:val="afa"/>
    <w:rPr>
      <w:kern w:val="2"/>
      <w:sz w:val="21"/>
      <w:szCs w:val="24"/>
    </w:rPr>
  </w:style>
  <w:style w:type="character" w:customStyle="1" w:styleId="Char1">
    <w:name w:val="批注主题 Char"/>
    <w:basedOn w:val="Char"/>
    <w:link w:val="aff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wmf"/><Relationship Id="rId50" Type="http://schemas.openxmlformats.org/officeDocument/2006/relationships/oleObject" Target="embeddings/oleObject16.bin"/><Relationship Id="rId55" Type="http://schemas.openxmlformats.org/officeDocument/2006/relationships/image" Target="media/image19.wmf"/><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oleObject" Target="embeddings/oleObject18.bin"/><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20.bin"/><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6.wmf"/><Relationship Id="rId57" Type="http://schemas.openxmlformats.org/officeDocument/2006/relationships/image" Target="media/image20.wmf"/><Relationship Id="rId61"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7.wmf"/><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D44F4-DEE9-4E65-B930-E50D0876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42</TotalTime>
  <Pages>14</Pages>
  <Words>1420</Words>
  <Characters>8099</Characters>
  <Application>Microsoft Office Word</Application>
  <DocSecurity>0</DocSecurity>
  <Lines>67</Lines>
  <Paragraphs>18</Paragraphs>
  <ScaleCrop>false</ScaleCrop>
  <Company>CNIS</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lxj</dc:creator>
  <cp:lastModifiedBy>孙德超</cp:lastModifiedBy>
  <cp:revision>53</cp:revision>
  <cp:lastPrinted>2020-08-03T02:48:00Z</cp:lastPrinted>
  <dcterms:created xsi:type="dcterms:W3CDTF">2019-08-30T08:09:00Z</dcterms:created>
  <dcterms:modified xsi:type="dcterms:W3CDTF">2020-08-03T07:15:00Z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2052-11.1.0.9828</vt:lpwstr>
  </property>
</Properties>
</file>