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2" w:rsidRDefault="009B47E2" w:rsidP="009B47E2">
      <w:pPr>
        <w:pStyle w:val="a5"/>
        <w:spacing w:line="360" w:lineRule="auto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560CB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AF407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广告预定回执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2160"/>
        <w:gridCol w:w="1620"/>
        <w:gridCol w:w="2340"/>
      </w:tblGrid>
      <w:tr w:rsidR="009B47E2" w:rsidTr="00433162">
        <w:trPr>
          <w:trHeight w:val="607"/>
        </w:trPr>
        <w:tc>
          <w:tcPr>
            <w:tcW w:w="2160" w:type="dxa"/>
            <w:gridSpan w:val="2"/>
          </w:tcPr>
          <w:p w:rsidR="009B47E2" w:rsidRDefault="009B47E2" w:rsidP="00433162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6120" w:type="dxa"/>
            <w:gridSpan w:val="3"/>
          </w:tcPr>
          <w:p w:rsidR="009B47E2" w:rsidRDefault="009B47E2" w:rsidP="00433162">
            <w:pPr>
              <w:rPr>
                <w:sz w:val="30"/>
                <w:szCs w:val="30"/>
              </w:rPr>
            </w:pPr>
          </w:p>
        </w:tc>
      </w:tr>
      <w:tr w:rsidR="009B47E2" w:rsidTr="00433162">
        <w:trPr>
          <w:trHeight w:val="601"/>
        </w:trPr>
        <w:tc>
          <w:tcPr>
            <w:tcW w:w="2160" w:type="dxa"/>
            <w:gridSpan w:val="2"/>
          </w:tcPr>
          <w:p w:rsidR="009B47E2" w:rsidRDefault="009B47E2" w:rsidP="00433162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系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2160" w:type="dxa"/>
          </w:tcPr>
          <w:p w:rsidR="009B47E2" w:rsidRDefault="009B47E2" w:rsidP="00433162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9B47E2" w:rsidRDefault="009B47E2" w:rsidP="0043316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340" w:type="dxa"/>
          </w:tcPr>
          <w:p w:rsidR="009B47E2" w:rsidRDefault="009B47E2" w:rsidP="00433162"/>
        </w:tc>
      </w:tr>
      <w:tr w:rsidR="009B47E2" w:rsidTr="00433162">
        <w:trPr>
          <w:cantSplit/>
          <w:trHeight w:val="5130"/>
        </w:trPr>
        <w:tc>
          <w:tcPr>
            <w:tcW w:w="900" w:type="dxa"/>
            <w:textDirection w:val="tbRlV"/>
          </w:tcPr>
          <w:p w:rsidR="009B47E2" w:rsidRDefault="009B47E2" w:rsidP="00433162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广告预定</w:t>
            </w:r>
          </w:p>
        </w:tc>
        <w:tc>
          <w:tcPr>
            <w:tcW w:w="7380" w:type="dxa"/>
            <w:gridSpan w:val="4"/>
          </w:tcPr>
          <w:p w:rsidR="009B47E2" w:rsidRDefault="009B47E2" w:rsidP="0043316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1.彩虹门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>
                <w:rPr>
                  <w:rFonts w:ascii="宋体" w:hAnsi="宋体" w:hint="eastAsia"/>
                  <w:sz w:val="28"/>
                  <w:szCs w:val="28"/>
                </w:rPr>
                <w:t>20m</w:t>
              </w:r>
            </w:smartTag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个；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"/>
              </w:smartTagPr>
              <w:r>
                <w:rPr>
                  <w:rFonts w:ascii="宋体" w:hAnsi="宋体" w:hint="eastAsia"/>
                  <w:sz w:val="28"/>
                  <w:szCs w:val="28"/>
                </w:rPr>
                <w:t>30m</w:t>
              </w:r>
            </w:smartTag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个。费用金额：      元</w:t>
            </w:r>
          </w:p>
          <w:p w:rsidR="009B47E2" w:rsidRDefault="009B47E2" w:rsidP="0043316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2.灯笼柱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>对。费用金额：      元</w:t>
            </w:r>
          </w:p>
          <w:p w:rsidR="009B47E2" w:rsidRDefault="009B47E2" w:rsidP="00433162">
            <w:pPr>
              <w:ind w:left="980" w:hangingChars="350" w:hanging="9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3.条幅25元/延长米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米；30元/延长米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米。     费用金额：      元</w:t>
            </w:r>
          </w:p>
          <w:p w:rsidR="009B47E2" w:rsidRDefault="009B47E2" w:rsidP="0043316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4.彩旗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面。费用金额：      元</w:t>
            </w:r>
          </w:p>
          <w:p w:rsidR="009B47E2" w:rsidRDefault="009B47E2" w:rsidP="0043316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5.以上费用合计：     元。</w:t>
            </w:r>
          </w:p>
          <w:p w:rsidR="009B47E2" w:rsidRDefault="009B47E2" w:rsidP="00433162">
            <w:r>
              <w:rPr>
                <w:rFonts w:ascii="宋体" w:hAnsi="宋体" w:hint="eastAsia"/>
                <w:sz w:val="28"/>
                <w:szCs w:val="28"/>
              </w:rPr>
              <w:t>6.广告宣传词内容：</w:t>
            </w:r>
          </w:p>
        </w:tc>
      </w:tr>
      <w:tr w:rsidR="009B47E2" w:rsidTr="00433162">
        <w:trPr>
          <w:cantSplit/>
          <w:trHeight w:val="2622"/>
        </w:trPr>
        <w:tc>
          <w:tcPr>
            <w:tcW w:w="900" w:type="dxa"/>
            <w:textDirection w:val="tbRlV"/>
          </w:tcPr>
          <w:p w:rsidR="009B47E2" w:rsidRDefault="009B47E2" w:rsidP="00433162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会议室预定</w:t>
            </w:r>
          </w:p>
        </w:tc>
        <w:tc>
          <w:tcPr>
            <w:tcW w:w="7380" w:type="dxa"/>
            <w:gridSpan w:val="4"/>
          </w:tcPr>
          <w:p w:rsidR="009B47E2" w:rsidRDefault="009B47E2" w:rsidP="004331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大型会议室：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天。</w:t>
            </w:r>
            <w:r>
              <w:rPr>
                <w:rFonts w:ascii="宋体" w:hAnsi="宋体" w:hint="eastAsia"/>
                <w:sz w:val="28"/>
                <w:szCs w:val="28"/>
              </w:rPr>
              <w:t>费用金额：      元</w:t>
            </w:r>
          </w:p>
          <w:p w:rsidR="009B47E2" w:rsidRDefault="009B47E2" w:rsidP="004331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中型会议室：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天。</w:t>
            </w:r>
            <w:r>
              <w:rPr>
                <w:rFonts w:ascii="宋体" w:hAnsi="宋体" w:hint="eastAsia"/>
                <w:sz w:val="28"/>
                <w:szCs w:val="28"/>
              </w:rPr>
              <w:t>费用金额：      元</w:t>
            </w:r>
          </w:p>
          <w:p w:rsidR="009B47E2" w:rsidRDefault="009B47E2" w:rsidP="0043316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小型会议室：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天。</w:t>
            </w:r>
            <w:r>
              <w:rPr>
                <w:rFonts w:ascii="宋体" w:hAnsi="宋体" w:hint="eastAsia"/>
                <w:sz w:val="28"/>
                <w:szCs w:val="28"/>
              </w:rPr>
              <w:t>费用金额：      元</w:t>
            </w:r>
          </w:p>
          <w:p w:rsidR="009B47E2" w:rsidRDefault="009B47E2" w:rsidP="00433162">
            <w:pPr>
              <w:rPr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4.以上费用合计      元。</w:t>
            </w:r>
          </w:p>
        </w:tc>
      </w:tr>
    </w:tbl>
    <w:p w:rsidR="009B47E2" w:rsidRDefault="009B47E2" w:rsidP="009B47E2">
      <w:pPr>
        <w:pStyle w:val="a5"/>
        <w:spacing w:line="360" w:lineRule="auto"/>
        <w:ind w:firstLineChars="200" w:firstLine="480"/>
        <w:rPr>
          <w:rFonts w:hAnsi="宋体" w:cs="宋体"/>
          <w:sz w:val="24"/>
          <w:szCs w:val="24"/>
        </w:rPr>
      </w:pPr>
    </w:p>
    <w:p w:rsidR="009B47E2" w:rsidRDefault="009B47E2" w:rsidP="009B47E2">
      <w:pPr>
        <w:pStyle w:val="a5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注：1.彩虹门： 2000元/20ｍ展期（含条幅制作）、2500元/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"/>
        </w:smartTagPr>
        <w:r>
          <w:rPr>
            <w:rFonts w:hAnsi="宋体" w:cs="宋体" w:hint="eastAsia"/>
            <w:sz w:val="24"/>
            <w:szCs w:val="24"/>
          </w:rPr>
          <w:t>30m</w:t>
        </w:r>
      </w:smartTag>
      <w:r>
        <w:rPr>
          <w:rFonts w:hAnsi="宋体" w:cs="宋体" w:hint="eastAsia"/>
          <w:sz w:val="24"/>
          <w:szCs w:val="24"/>
        </w:rPr>
        <w:t>（含条幅制作）；</w:t>
      </w:r>
    </w:p>
    <w:p w:rsidR="009B47E2" w:rsidRDefault="009B47E2" w:rsidP="009B47E2">
      <w:pPr>
        <w:pStyle w:val="a5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2.灯笼柱： 1200元/对·展期（含条幅制作）；</w:t>
      </w:r>
    </w:p>
    <w:p w:rsidR="009B47E2" w:rsidRDefault="009B47E2" w:rsidP="009B47E2">
      <w:pPr>
        <w:pStyle w:val="a5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3.条  幅：25元/延长米（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8"/>
          <w:attr w:name="UnitName" w:val="m"/>
        </w:smartTagPr>
        <w:r>
          <w:rPr>
            <w:rFonts w:hAnsi="宋体" w:cs="宋体" w:hint="eastAsia"/>
            <w:sz w:val="24"/>
            <w:szCs w:val="24"/>
          </w:rPr>
          <w:t>0.8m</w:t>
        </w:r>
      </w:smartTag>
      <w:r>
        <w:rPr>
          <w:rFonts w:hAnsi="宋体" w:cs="宋体" w:hint="eastAsia"/>
          <w:sz w:val="24"/>
          <w:szCs w:val="24"/>
        </w:rPr>
        <w:t>宽）、室外巨幅30元/平方米；</w:t>
      </w:r>
    </w:p>
    <w:p w:rsidR="009B47E2" w:rsidRDefault="009B47E2" w:rsidP="009B47E2">
      <w:pPr>
        <w:pStyle w:val="a5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4.彩旗：30元/面。</w:t>
      </w:r>
    </w:p>
    <w:p w:rsidR="009B47E2" w:rsidRDefault="009B47E2" w:rsidP="009B47E2">
      <w:pPr>
        <w:pStyle w:val="a5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5.企业新闻发布会会议室（场）收费：</w:t>
      </w:r>
    </w:p>
    <w:p w:rsidR="009B47E2" w:rsidRDefault="009B47E2" w:rsidP="009B47E2">
      <w:pPr>
        <w:pStyle w:val="a5"/>
        <w:spacing w:line="360" w:lineRule="auto"/>
        <w:ind w:firstLineChars="300" w:firstLine="72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大型（160～200人）2000元/半天、中型（70～80人）1500元/半天、小型（20～30人）1000元/半天。</w:t>
      </w:r>
    </w:p>
    <w:p w:rsidR="009B47E2" w:rsidRDefault="009B47E2" w:rsidP="004113EE">
      <w:pPr>
        <w:pStyle w:val="a5"/>
        <w:spacing w:line="36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sectPr w:rsidR="009B47E2" w:rsidSect="00B32678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3F" w:rsidRDefault="00057C3F" w:rsidP="00B32678">
      <w:r>
        <w:separator/>
      </w:r>
    </w:p>
  </w:endnote>
  <w:endnote w:type="continuationSeparator" w:id="1">
    <w:p w:rsidR="00057C3F" w:rsidRDefault="00057C3F" w:rsidP="00B3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E2" w:rsidRDefault="008E596D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4113EE">
      <w:rPr>
        <w:rStyle w:val="a4"/>
      </w:rPr>
      <w:instrText xml:space="preserve">PAGE  </w:instrText>
    </w:r>
    <w:r>
      <w:fldChar w:fldCharType="end"/>
    </w:r>
  </w:p>
  <w:p w:rsidR="00B360E2" w:rsidRDefault="00057C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E2" w:rsidRDefault="008E596D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4113EE">
      <w:rPr>
        <w:rStyle w:val="a4"/>
      </w:rPr>
      <w:instrText xml:space="preserve">PAGE  </w:instrText>
    </w:r>
    <w:r>
      <w:fldChar w:fldCharType="separate"/>
    </w:r>
    <w:r w:rsidR="00A560CB">
      <w:rPr>
        <w:rStyle w:val="a4"/>
        <w:noProof/>
      </w:rPr>
      <w:t>1</w:t>
    </w:r>
    <w:r>
      <w:fldChar w:fldCharType="end"/>
    </w:r>
  </w:p>
  <w:p w:rsidR="00B360E2" w:rsidRDefault="00057C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3F" w:rsidRDefault="00057C3F" w:rsidP="00B32678">
      <w:r>
        <w:separator/>
      </w:r>
    </w:p>
  </w:footnote>
  <w:footnote w:type="continuationSeparator" w:id="1">
    <w:p w:rsidR="00057C3F" w:rsidRDefault="00057C3F" w:rsidP="00B32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EE"/>
    <w:rsid w:val="00024716"/>
    <w:rsid w:val="00057C3F"/>
    <w:rsid w:val="001142A9"/>
    <w:rsid w:val="001E3EAC"/>
    <w:rsid w:val="004113EE"/>
    <w:rsid w:val="007836FA"/>
    <w:rsid w:val="008E596D"/>
    <w:rsid w:val="009B47E2"/>
    <w:rsid w:val="00A560CB"/>
    <w:rsid w:val="00AF407C"/>
    <w:rsid w:val="00B30934"/>
    <w:rsid w:val="00B32678"/>
    <w:rsid w:val="00B8205F"/>
    <w:rsid w:val="00C036E3"/>
    <w:rsid w:val="00C544E3"/>
    <w:rsid w:val="00CB3543"/>
    <w:rsid w:val="00DE0FD2"/>
    <w:rsid w:val="00E547D5"/>
    <w:rsid w:val="00FA5026"/>
    <w:rsid w:val="00FE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13EE"/>
    <w:rPr>
      <w:b/>
    </w:rPr>
  </w:style>
  <w:style w:type="character" w:styleId="a4">
    <w:name w:val="page number"/>
    <w:basedOn w:val="a0"/>
    <w:rsid w:val="004113EE"/>
  </w:style>
  <w:style w:type="paragraph" w:styleId="a5">
    <w:name w:val="Plain Text"/>
    <w:basedOn w:val="a"/>
    <w:link w:val="Char"/>
    <w:rsid w:val="004113E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4113EE"/>
    <w:rPr>
      <w:rFonts w:ascii="宋体" w:hAnsi="Courier New" w:cs="Courier New"/>
      <w:kern w:val="2"/>
      <w:sz w:val="21"/>
      <w:szCs w:val="21"/>
    </w:rPr>
  </w:style>
  <w:style w:type="paragraph" w:styleId="a6">
    <w:name w:val="footer"/>
    <w:basedOn w:val="a"/>
    <w:link w:val="Char0"/>
    <w:rsid w:val="00411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113EE"/>
    <w:rPr>
      <w:kern w:val="2"/>
      <w:sz w:val="18"/>
      <w:szCs w:val="18"/>
    </w:rPr>
  </w:style>
  <w:style w:type="paragraph" w:styleId="a7">
    <w:name w:val="Normal (Web)"/>
    <w:basedOn w:val="a"/>
    <w:rsid w:val="004113EE"/>
    <w:pPr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Char1"/>
    <w:rsid w:val="004113EE"/>
    <w:rPr>
      <w:sz w:val="18"/>
      <w:szCs w:val="18"/>
    </w:rPr>
  </w:style>
  <w:style w:type="character" w:customStyle="1" w:styleId="Char1">
    <w:name w:val="批注框文本 Char"/>
    <w:basedOn w:val="a0"/>
    <w:link w:val="a8"/>
    <w:rsid w:val="004113EE"/>
    <w:rPr>
      <w:kern w:val="2"/>
      <w:sz w:val="18"/>
      <w:szCs w:val="18"/>
    </w:rPr>
  </w:style>
  <w:style w:type="paragraph" w:styleId="a9">
    <w:name w:val="header"/>
    <w:basedOn w:val="a"/>
    <w:link w:val="Char2"/>
    <w:rsid w:val="009B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9B47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7</cp:revision>
  <dcterms:created xsi:type="dcterms:W3CDTF">2018-03-13T04:38:00Z</dcterms:created>
  <dcterms:modified xsi:type="dcterms:W3CDTF">2020-05-22T03:35:00Z</dcterms:modified>
</cp:coreProperties>
</file>