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sz w:val="40"/>
          <w:szCs w:val="40"/>
        </w:rPr>
      </w:pPr>
      <w:r>
        <w:rPr>
          <w:rFonts w:ascii="Times New Roman" w:hAnsi="Times New Roman" w:eastAsia="黑体"/>
          <w:sz w:val="40"/>
          <w:szCs w:val="40"/>
        </w:rPr>
        <w:t>安徽省2018－2020年农业机械购置补贴机具补贴额一览表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FF0000"/>
          <w:kern w:val="0"/>
          <w:sz w:val="30"/>
          <w:szCs w:val="30"/>
          <w:u w:val="single"/>
        </w:rPr>
      </w:pPr>
      <w:r>
        <w:rPr>
          <w:rFonts w:ascii="Times New Roman" w:hAnsi="Times New Roman" w:eastAsia="黑体"/>
          <w:sz w:val="40"/>
          <w:szCs w:val="40"/>
        </w:rPr>
        <w:t>（2020年</w:t>
      </w:r>
      <w:r>
        <w:rPr>
          <w:rFonts w:hint="eastAsia" w:ascii="Times New Roman" w:hAnsi="Times New Roman" w:eastAsia="黑体"/>
          <w:sz w:val="40"/>
          <w:szCs w:val="40"/>
        </w:rPr>
        <w:t>第二次</w:t>
      </w:r>
      <w:r>
        <w:rPr>
          <w:rFonts w:ascii="Times New Roman" w:hAnsi="Times New Roman" w:eastAsia="黑体"/>
          <w:sz w:val="40"/>
          <w:szCs w:val="40"/>
        </w:rPr>
        <w:t>调整</w:t>
      </w:r>
      <w:r>
        <w:rPr>
          <w:rFonts w:hint="eastAsia" w:ascii="Times New Roman" w:hAnsi="Times New Roman" w:eastAsia="黑体"/>
          <w:sz w:val="40"/>
          <w:szCs w:val="40"/>
        </w:rPr>
        <w:t>公示稿</w:t>
      </w:r>
      <w:r>
        <w:rPr>
          <w:rFonts w:ascii="Times New Roman" w:hAnsi="Times New Roman" w:eastAsia="黑体"/>
          <w:sz w:val="40"/>
          <w:szCs w:val="40"/>
        </w:rPr>
        <w:t>）</w:t>
      </w:r>
    </w:p>
    <w:tbl>
      <w:tblPr>
        <w:tblStyle w:val="3"/>
        <w:tblW w:w="162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344"/>
        <w:gridCol w:w="1116"/>
        <w:gridCol w:w="1464"/>
        <w:gridCol w:w="3359"/>
        <w:gridCol w:w="4811"/>
        <w:gridCol w:w="1008"/>
        <w:gridCol w:w="900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大类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品目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档次名称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基本配置和参数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中央财政补贴额（元）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肥箱容积0.3m³及以上固态肥抛撒机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离心式，肥箱容积≥0.3m³；撒施颗粒肥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肥箱容积0.5m³及以上固态肥抛撒机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摆动式，肥箱容积≥0.5m³；撒施厩肥、农家肥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罐体容积8-10m³液态肥撒施机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8m³≤罐体容积＜10m³；带开沟浅施装置或开沟深施覆土装置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罐体容积10m³及以上液态肥撒施机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罐体容积≥10m³；带开沟浅施装置或开沟深施覆土装置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喷杆长度12m以下悬挂及牵引式喷杆喷雾机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喷杆长度＜12m；形式：悬挂及牵引式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喷杆长度12-18m悬挂及牵引式喷杆喷雾机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12m≤喷杆长度＜18m；形式：悬挂及牵引式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喷杆长度18m及以上悬挂及牵引式喷杆喷雾机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喷杆长度≥18m；形式：悬挂及牵引式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18马力以下自走式喷杆喷雾机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18-50马力自走式喷杆喷雾机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50-100马力自走式喷杆喷雾机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100马力及以上自走式喷杆喷雾机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果树修剪机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锂电容量4Ah以下电动果树修剪机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锂电池容量＜4Ah；含背负装置、充电器，锂电池不得少于2组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果树修剪机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锂电容量4Ah及以上电动果树修剪机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锂电池容量≥4Ah；含背负装置、充电器，锂电池不得少于2组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0.7-1.2m捡拾压捆机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1.2-1.7m捡拾压捆机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1.7-2.2m捡拾压捆机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2.2m及以上捡拾压捆机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150-160cm悬挂甩刀式青饲料收获机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悬挂甩刀式；150cm≤割幅＜160cm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删除档次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160cm及以上悬挂甩刀式青饲料收获机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悬挂甩刀式；割幅≥160cm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删除档次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150-220cm悬挂甩刀式青饲料收获机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悬挂甩刀(锤爪）式；150cm≤割幅＜220cm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220cm及以上悬挂甩刀式青饲料收获机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悬挂甩刀(锤爪）式；割幅≥220cm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10-15米行车式喂料机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10m≤行车跨度＜15m，含电机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15米及以上行车式喂料机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行车跨度≥15m，含电机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50-100m塞盘链式喂料机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50m≤送料长度＜100m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100-200m塞盘链式喂料机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100m≤送料长度＜200m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200m及以上塞盘链式喂料机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送料长度≥200m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喂料机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螺旋弹簧式喂料机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送料长度≥30m，带主机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50-100m塞盘链式送料机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50m≤送料长度＜100m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100-200m塞盘链式送料机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100m≤送料长度＜200m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200m及以上塞盘链式送料机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送料长度≥200m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螺旋弹簧式送料机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送料长度≥30m，带主机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畜用刮板式清粪机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刮板宽度≥1800mm；刮板不锈钢材质；刮板式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禽用刮板式清粪机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刮板宽度≥1200mm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非自走式沼液沼渣抽排设备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带刀带磨碎盘；电机；流量≥10m³/h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优化档次参数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自走式沼液沼渣抽排设备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罐体容积＜1m³；不锈钢罐体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自走式沼液沼渣抽排设备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罐体容积≥1m³；不锈钢罐体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有效容积0.5-2m³降解式病死畜禽无害化处理设备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0.5m³≤有效容积＜2m³，配备尾气处理装置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有效容积2m³及以上降解式病死畜禽无害化处理设备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有效容积≥2m³，配备尾气处理装置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调整补贴额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有效容积0.5-2m³化制式病死畜禽无害化处理设备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0.5m³≤有效容积＜2m³；配备加热、尾气处理装置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有效容积2m³及以上化制式病死畜禽无害化处理设备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有效容积≥2m³；配备加热、尾气处理装置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有机废弃物好氧发酵翻堆机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配套电机的3-5m及以上有机废弃物好氧发酵翻堆机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翻堆深度≥1.2m，3m≤工作幅宽＜5m；含电机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有机废弃物好氧发酵翻堆机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配套电机的5m及以上有机废弃物好氧发酵翻堆机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翻堆深度≥1.5m，工作幅宽≥5m；含电机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完善档次名称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有机废弃物好氧发酵翻堆机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柴油机功率20-50kW有机废弃物好氧发酵翻堆机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20kW≤功率＜50kW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有机废弃物好氧发酵翻堆机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柴油机功率50kW及以上有机废弃物好氧发酵翻堆机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功率≥50kW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新增档次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手动供瓶（套袋）的食用菌料装瓶（袋）机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手动套袋（供瓶）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生产率700袋/h及以上自动装袋机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自动套袋（供瓶）；生产率≥700袋/h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生产率600袋/h及以上自动装袋扎口一体机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自动套袋（供瓶）、扎口；生产率≥600袋/h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带宽300-800mm茶叶输送机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带式；300mm≤带宽＜800mm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300元/m  (上限3000元）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带宽800-1200mm茶叶输送机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带式；800mm≤带宽＜1200mm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500元/m  (上限3500元）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槽宽200-600mm茶叶输送机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振动式；200mm≤槽宽＜600mm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550元/m (上限3800元）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山地果园运输机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山地果园轨道运输机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动力、货物载运装置和轨道。行走方式：自走式；动力：锂电池驱动或汽油机驱动，最大爬坡能力≥35°，装载能力≥200kg，运行速度≥0.4m/s；有手动和紧急制动装置，制动距离≤1m；轨道为钢材质，配套支撑器材及螺栓等必要配件，能满足35°倾角以下坡度安装并可适应于轨道运输装载设备的运行安全要求（含安装、调试等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4000元/台（动力和货物载运装置），40元/m（轨道）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1.5-1.6m秸秆收集机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1.5m≤捡拾宽度＜1.6m；收集器型式：甩刀(锤爪）式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1.6m及以上秸秆收集机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捡拾宽度≥1.6m；收集器型式：甩刀(锤爪）式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1.2-1.7m秸秆收集机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1.2m≤捡拾宽度＜1.7m；收集器型式：弹齿式及其他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1.7m及以上秸秆收集机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捡拾宽度≥1.7m；收集器型式：弹齿式及其他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新增品目</w:t>
            </w:r>
          </w:p>
        </w:tc>
      </w:tr>
      <w:bookmarkEnd w:id="0"/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31" w:right="1701" w:bottom="153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74E8"/>
    <w:rsid w:val="1FFE74E8"/>
    <w:rsid w:val="2E6B7409"/>
    <w:rsid w:val="7C5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2020-05-21T01:04:00Z</dcterms:created>
  <dc:creator>Yolanda</dc:creator>
  <cp:lastModifiedBy>Yolanda</cp:lastModifiedBy>
  <dcterms:modified xsi:type="dcterms:W3CDTF">2020-05-21T01:10:34Z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