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B2" w:rsidRDefault="00CB60DA">
      <w:pPr>
        <w:pStyle w:val="2"/>
        <w:spacing w:line="600" w:lineRule="exact"/>
        <w:ind w:firstLineChars="0" w:firstLine="0"/>
        <w:jc w:val="left"/>
        <w:rPr>
          <w:rFonts w:ascii="仿宋_GB2312" w:eastAsia="仿宋_GB2312" w:hAnsi="仿宋_GB2312" w:cs="仿宋_GB231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</w:rPr>
        <w:t>附</w:t>
      </w:r>
      <w:r w:rsidR="003025CD">
        <w:rPr>
          <w:rFonts w:ascii="仿宋_GB2312" w:eastAsia="仿宋_GB2312" w:hAnsi="仿宋_GB2312" w:cs="仿宋_GB2312" w:hint="eastAsia"/>
        </w:rPr>
        <w:t>1</w:t>
      </w:r>
    </w:p>
    <w:p w:rsidR="007B1EB2" w:rsidRDefault="007B1EB2">
      <w:pPr>
        <w:pStyle w:val="2"/>
        <w:spacing w:line="600" w:lineRule="exact"/>
        <w:ind w:firstLineChars="0" w:firstLine="0"/>
        <w:jc w:val="left"/>
        <w:rPr>
          <w:rFonts w:ascii="仿宋_GB2312" w:eastAsia="仿宋_GB2312" w:hAnsi="仿宋_GB2312" w:cs="仿宋_GB2312"/>
        </w:rPr>
      </w:pPr>
    </w:p>
    <w:p w:rsidR="007B1EB2" w:rsidRDefault="003025CD">
      <w:pPr>
        <w:pStyle w:val="2"/>
        <w:spacing w:line="600" w:lineRule="exact"/>
        <w:ind w:firstLineChars="0" w:firstLine="0"/>
        <w:jc w:val="center"/>
        <w:rPr>
          <w:rFonts w:ascii="仿宋_GB2312" w:eastAsia="仿宋_GB2312" w:hAnsi="仿宋_GB2312" w:cs="仿宋_GB2312"/>
          <w:b/>
        </w:rPr>
      </w:pPr>
      <w:r>
        <w:rPr>
          <w:rFonts w:ascii="仿宋_GB2312" w:eastAsia="仿宋_GB2312" w:hAnsi="仿宋_GB2312" w:cs="仿宋_GB2312" w:hint="eastAsia"/>
          <w:b/>
        </w:rPr>
        <w:t>2020年旱作节水农业技术推广项目任务表</w:t>
      </w:r>
    </w:p>
    <w:p w:rsidR="007B1EB2" w:rsidRDefault="007B1EB2">
      <w:pPr>
        <w:pStyle w:val="2"/>
        <w:spacing w:line="600" w:lineRule="exact"/>
        <w:ind w:firstLineChars="0" w:firstLine="0"/>
        <w:jc w:val="center"/>
        <w:rPr>
          <w:rFonts w:ascii="仿宋_GB2312" w:eastAsia="仿宋_GB2312" w:hAnsi="仿宋_GB2312" w:cs="仿宋_GB2312"/>
          <w:b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564"/>
        <w:gridCol w:w="3946"/>
      </w:tblGrid>
      <w:tr w:rsidR="007B1EB2">
        <w:trPr>
          <w:trHeight w:val="1350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项目旗县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推广面积（万亩）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7B1EB2" w:rsidRDefault="003025CD" w:rsidP="001B4A1B">
            <w:pPr>
              <w:spacing w:line="600" w:lineRule="exact"/>
              <w:ind w:firstLine="64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主推技术模式</w:t>
            </w:r>
          </w:p>
        </w:tc>
      </w:tr>
      <w:tr w:rsidR="007B1EB2">
        <w:trPr>
          <w:trHeight w:hRule="exact" w:val="1223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兴安盟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7B1EB2" w:rsidRDefault="003025CD">
            <w:pPr>
              <w:widowControl/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蓄水保墒、抗旱抗逆为主</w:t>
            </w:r>
          </w:p>
        </w:tc>
      </w:tr>
      <w:tr w:rsidR="007B1EB2">
        <w:trPr>
          <w:trHeight w:hRule="exact" w:val="1262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通辽市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7B1EB2" w:rsidRDefault="003025CD">
            <w:pPr>
              <w:widowControl/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浅埋滴灌水肥一体化、测墒灌溉为主</w:t>
            </w:r>
          </w:p>
        </w:tc>
      </w:tr>
      <w:tr w:rsidR="007B1EB2">
        <w:trPr>
          <w:trHeight w:hRule="exact" w:val="1144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赤峰市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7B1EB2" w:rsidRDefault="003025CD">
            <w:pPr>
              <w:widowControl/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浅埋滴灌水肥一体化、测墒灌溉为主</w:t>
            </w:r>
          </w:p>
        </w:tc>
      </w:tr>
      <w:tr w:rsidR="007B1EB2">
        <w:trPr>
          <w:trHeight w:hRule="exact" w:val="1431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乌兰察布市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7B1EB2" w:rsidRDefault="003025CD">
            <w:pPr>
              <w:widowControl/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抗旱抗逆、地膜减量增效为主</w:t>
            </w:r>
          </w:p>
        </w:tc>
      </w:tr>
      <w:tr w:rsidR="007B1EB2">
        <w:trPr>
          <w:trHeight w:hRule="exact" w:val="1281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呼和浩特市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7B1EB2" w:rsidRDefault="003025CD">
            <w:pPr>
              <w:widowControl/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蓄水保墒、集雨补灌为主</w:t>
            </w:r>
          </w:p>
        </w:tc>
      </w:tr>
      <w:tr w:rsidR="007B1EB2">
        <w:trPr>
          <w:trHeight w:val="2595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7B1EB2" w:rsidRDefault="003025CD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7B1EB2" w:rsidRDefault="003025CD">
            <w:pPr>
              <w:widowControl/>
              <w:spacing w:line="600" w:lineRule="exact"/>
              <w:ind w:firstLineChars="0" w:firstLine="0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2"/>
                <w:szCs w:val="32"/>
              </w:rPr>
              <w:t>建成示范区5个，主要示范蓄水保墒、浅埋滴灌水肥一体化、测墒灌溉、抗旱抗逆、地膜减量增效、集雨补灌等技术模式</w:t>
            </w:r>
          </w:p>
        </w:tc>
      </w:tr>
    </w:tbl>
    <w:p w:rsidR="007B1EB2" w:rsidRDefault="007B1EB2">
      <w:pPr>
        <w:adjustRightInd w:val="0"/>
        <w:snapToGrid w:val="0"/>
        <w:spacing w:line="60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  <w:sectPr w:rsidR="007B1E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7B1EB2" w:rsidRDefault="003025CD">
      <w:pPr>
        <w:pStyle w:val="2"/>
        <w:spacing w:line="600" w:lineRule="exact"/>
        <w:ind w:firstLineChars="0" w:firstLine="0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附2</w:t>
      </w:r>
    </w:p>
    <w:p w:rsidR="007B1EB2" w:rsidRDefault="003025CD">
      <w:pPr>
        <w:pStyle w:val="2"/>
        <w:spacing w:line="600" w:lineRule="exact"/>
        <w:ind w:firstLineChars="0" w:firstLine="0"/>
        <w:jc w:val="center"/>
        <w:rPr>
          <w:rFonts w:ascii="仿宋_GB2312" w:eastAsia="仿宋_GB2312" w:hAnsi="仿宋_GB2312" w:cs="仿宋_GB2312"/>
          <w:bCs/>
          <w:kern w:val="0"/>
        </w:rPr>
      </w:pPr>
      <w:r>
        <w:rPr>
          <w:rFonts w:ascii="仿宋_GB2312" w:eastAsia="仿宋_GB2312" w:hAnsi="仿宋_GB2312" w:cs="仿宋_GB2312" w:hint="eastAsia"/>
          <w:bCs/>
          <w:kern w:val="0"/>
        </w:rPr>
        <w:t>旱作节水农业技术推广示范区标牌（样式）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8"/>
      </w:tblGrid>
      <w:tr w:rsidR="007B1EB2">
        <w:trPr>
          <w:trHeight w:val="6247"/>
          <w:jc w:val="center"/>
        </w:trPr>
        <w:tc>
          <w:tcPr>
            <w:tcW w:w="11858" w:type="dxa"/>
            <w:shd w:val="clear" w:color="auto" w:fill="auto"/>
          </w:tcPr>
          <w:p w:rsidR="007B1EB2" w:rsidRDefault="007B1EB2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7B1EB2" w:rsidRDefault="003966EF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1" type="#_x0000_t62" style="position:absolute;left:0;text-align:left;margin-left:601.15pt;margin-top:6.05pt;width:83.5pt;height:108.45pt;z-index:251665408;mso-width-relative:page;mso-height-relative:page" adj="-14046,21959">
                  <v:textbox>
                    <w:txbxContent>
                      <w:p w:rsidR="007B1EB2" w:rsidRDefault="003025CD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彩色示意图，长约占整个标牌长的三分之一，高约占整个标牌高的二分之一</w:t>
                        </w:r>
                      </w:p>
                    </w:txbxContent>
                  </v:textbox>
                </v:shape>
              </w:pict>
            </w:r>
            <w:r w:rsidR="003025C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旱作节水农业技术推广示范区</w:t>
            </w:r>
          </w:p>
          <w:p w:rsidR="007B1EB2" w:rsidRDefault="003966EF">
            <w:pPr>
              <w:spacing w:line="60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pacing w:val="32"/>
                <w:kern w:val="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56.85pt;margin-top:.95pt;width:207pt;height:121.95pt;z-index:251661312;mso-width-relative:page;mso-height-relative:page">
                  <v:textbox>
                    <w:txbxContent>
                      <w:p w:rsidR="007B1EB2" w:rsidRDefault="007B1EB2">
                        <w:pPr>
                          <w:spacing w:line="440" w:lineRule="exact"/>
                          <w:ind w:firstLine="960"/>
                          <w:jc w:val="center"/>
                          <w:rPr>
                            <w:rFonts w:ascii="华文新魏" w:eastAsia="华文新魏"/>
                            <w:sz w:val="48"/>
                            <w:szCs w:val="48"/>
                          </w:rPr>
                        </w:pPr>
                      </w:p>
                      <w:p w:rsidR="007B1EB2" w:rsidRDefault="003025CD">
                        <w:pPr>
                          <w:spacing w:line="600" w:lineRule="exact"/>
                          <w:ind w:firstLineChars="0" w:firstLine="0"/>
                          <w:jc w:val="center"/>
                          <w:rPr>
                            <w:rFonts w:ascii="华文新魏" w:eastAsia="华文新魏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华文新魏" w:eastAsia="华文新魏" w:hint="eastAsia"/>
                            <w:sz w:val="36"/>
                            <w:szCs w:val="36"/>
                          </w:rPr>
                          <w:t>旱作农业技术推广</w:t>
                        </w:r>
                      </w:p>
                      <w:p w:rsidR="007B1EB2" w:rsidRDefault="003025CD">
                        <w:pPr>
                          <w:spacing w:line="600" w:lineRule="exact"/>
                          <w:ind w:firstLineChars="55" w:firstLine="198"/>
                          <w:jc w:val="center"/>
                          <w:rPr>
                            <w:rFonts w:ascii="华文新魏" w:eastAsia="华文新魏"/>
                            <w:spacing w:val="4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华文新魏" w:eastAsia="华文新魏" w:hint="eastAsia"/>
                            <w:sz w:val="36"/>
                            <w:szCs w:val="36"/>
                          </w:rPr>
                          <w:t>示范区</w:t>
                        </w:r>
                        <w:r>
                          <w:rPr>
                            <w:rFonts w:ascii="华文新魏" w:eastAsia="华文新魏" w:hint="eastAsia"/>
                            <w:spacing w:val="40"/>
                            <w:sz w:val="36"/>
                            <w:szCs w:val="36"/>
                          </w:rPr>
                          <w:t>实施区域</w:t>
                        </w:r>
                      </w:p>
                      <w:p w:rsidR="007B1EB2" w:rsidRDefault="003025CD">
                        <w:pPr>
                          <w:spacing w:line="240" w:lineRule="atLeast"/>
                          <w:ind w:firstLineChars="0" w:firstLine="0"/>
                          <w:jc w:val="center"/>
                          <w:rPr>
                            <w:rFonts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楷体_GB2312" w:hint="eastAsia"/>
                            <w:sz w:val="28"/>
                            <w:szCs w:val="28"/>
                          </w:rPr>
                          <w:t>（具体实施区域要明确标注）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仿宋_GB2312" w:cs="仿宋_GB2312"/>
                <w:spacing w:val="46"/>
                <w:kern w:val="0"/>
                <w:sz w:val="32"/>
                <w:szCs w:val="32"/>
              </w:rPr>
              <w:pict>
                <v:shape id="_x0000_s1028" type="#_x0000_t62" style="position:absolute;left:0;text-align:left;margin-left:-90.3pt;margin-top:18.5pt;width:71.55pt;height:25pt;z-index:251662336;mso-width-relative:page;mso-height-relative:page" adj="80091,-24797">
                  <v:textbox>
                    <w:txbxContent>
                      <w:p w:rsidR="007B1EB2" w:rsidRDefault="003025CD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字体：黑体</w:t>
                        </w:r>
                      </w:p>
                      <w:p w:rsidR="007B1EB2" w:rsidRDefault="007B1EB2">
                        <w:pPr>
                          <w:ind w:firstLine="420"/>
                          <w:rPr>
                            <w:rFonts w:ascii="华文中宋" w:eastAsia="华文中宋" w:hAnsi="华文中宋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B1EB2" w:rsidRDefault="003025CD">
            <w:pPr>
              <w:tabs>
                <w:tab w:val="left" w:pos="1584"/>
              </w:tabs>
              <w:spacing w:line="60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基本情况：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涉及××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乡（镇）、××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村，共××万亩</w:t>
            </w:r>
          </w:p>
          <w:p w:rsidR="007B1EB2" w:rsidRDefault="003025CD">
            <w:pPr>
              <w:spacing w:line="600" w:lineRule="exact"/>
              <w:ind w:firstLineChars="0" w:firstLine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目标任务：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实施规模，节水、增产、增效</w:t>
            </w:r>
          </w:p>
          <w:p w:rsidR="007B1EB2" w:rsidRDefault="003966EF">
            <w:pPr>
              <w:spacing w:line="6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pict>
                <v:shape id="_x0000_s1029" type="#_x0000_t62" style="position:absolute;margin-left:-92.2pt;margin-top:10.9pt;width:73.5pt;height:23.4pt;z-index:251663360;mso-width-relative:page;mso-height-relative:page" adj="30387,-17308">
                  <v:textbox>
                    <w:txbxContent>
                      <w:p w:rsidR="007B1EB2" w:rsidRDefault="003025CD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字体：黑体</w:t>
                        </w:r>
                      </w:p>
                    </w:txbxContent>
                  </v:textbox>
                </v:shape>
              </w:pict>
            </w:r>
            <w:r w:rsidR="003025CD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关键技术：  </w:t>
            </w:r>
            <w:r w:rsidR="003025C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技术模式：</w:t>
            </w:r>
          </w:p>
          <w:p w:rsidR="007B1EB2" w:rsidRDefault="003966EF">
            <w:pPr>
              <w:spacing w:line="600" w:lineRule="exact"/>
              <w:ind w:firstLineChars="600" w:firstLine="192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pict>
                <v:shape id="_x0000_s1032" type="#_x0000_t202" style="position:absolute;left:0;text-align:left;margin-left:320.1pt;margin-top:18.1pt;width:259.5pt;height:124.8pt;z-index:251666432;mso-width-relative:page;mso-height-relative:page" stroked="f">
                  <v:textbox>
                    <w:txbxContent>
                      <w:p w:rsidR="007B1EB2" w:rsidRDefault="003025CD">
                        <w:pPr>
                          <w:spacing w:line="460" w:lineRule="exact"/>
                          <w:ind w:firstLineChars="0" w:firstLine="0"/>
                          <w:rPr>
                            <w:rFonts w:eastAsia="黑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>农业农村部种植业管理司</w:t>
                        </w: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>财政部农业司</w:t>
                        </w:r>
                      </w:p>
                      <w:p w:rsidR="007B1EB2" w:rsidRDefault="003025CD">
                        <w:pPr>
                          <w:spacing w:line="460" w:lineRule="exact"/>
                          <w:ind w:firstLineChars="50" w:firstLine="140"/>
                          <w:jc w:val="center"/>
                          <w:rPr>
                            <w:rFonts w:eastAsia="黑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>全国农业技术推广服务中心</w:t>
                        </w:r>
                      </w:p>
                      <w:p w:rsidR="007B1EB2" w:rsidRDefault="003025CD">
                        <w:pPr>
                          <w:spacing w:line="460" w:lineRule="exact"/>
                          <w:ind w:firstLineChars="50" w:firstLine="188"/>
                          <w:rPr>
                            <w:rFonts w:eastAsia="黑体"/>
                            <w:spacing w:val="48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楷体_GB2312" w:hint="eastAsia"/>
                            <w:spacing w:val="48"/>
                            <w:sz w:val="28"/>
                            <w:szCs w:val="28"/>
                          </w:rPr>
                          <w:t>内蒙古</w:t>
                        </w:r>
                        <w:r>
                          <w:rPr>
                            <w:rFonts w:eastAsia="黑体" w:hint="eastAsia"/>
                            <w:spacing w:val="48"/>
                            <w:kern w:val="0"/>
                            <w:sz w:val="28"/>
                            <w:szCs w:val="28"/>
                          </w:rPr>
                          <w:t>农牧厅</w:t>
                        </w:r>
                        <w:r>
                          <w:rPr>
                            <w:rFonts w:eastAsia="楷体_GB2312" w:hint="eastAsia"/>
                            <w:spacing w:val="48"/>
                            <w:sz w:val="28"/>
                            <w:szCs w:val="28"/>
                          </w:rPr>
                          <w:t>内蒙古</w:t>
                        </w:r>
                        <w:r>
                          <w:rPr>
                            <w:rFonts w:eastAsia="黑体" w:hint="eastAsia"/>
                            <w:spacing w:val="48"/>
                            <w:kern w:val="0"/>
                            <w:sz w:val="28"/>
                            <w:szCs w:val="28"/>
                          </w:rPr>
                          <w:t>财政厅</w:t>
                        </w:r>
                        <w:r>
                          <w:rPr>
                            <w:rFonts w:eastAsia="黑体" w:hint="eastAsia"/>
                            <w:spacing w:val="48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B1EB2" w:rsidRDefault="003025CD">
                        <w:pPr>
                          <w:spacing w:line="460" w:lineRule="exact"/>
                          <w:ind w:firstLine="560"/>
                          <w:jc w:val="center"/>
                          <w:rPr>
                            <w:rFonts w:eastAsia="黑体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>××县农牧局</w:t>
                        </w:r>
                      </w:p>
                      <w:p w:rsidR="007B1EB2" w:rsidRDefault="003025CD">
                        <w:pPr>
                          <w:spacing w:line="460" w:lineRule="exact"/>
                          <w:ind w:firstLine="560"/>
                          <w:jc w:val="center"/>
                        </w:pPr>
                        <w:r>
                          <w:rPr>
                            <w:rFonts w:eastAsia="仿宋_GB2312" w:hint="eastAsia"/>
                            <w:sz w:val="28"/>
                            <w:szCs w:val="28"/>
                          </w:rPr>
                          <w:t>2020</w:t>
                        </w: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pict>
                <v:shape id="_x0000_s1026" type="#_x0000_t202" style="position:absolute;left:0;text-align:left;margin-left:-1pt;margin-top:27.35pt;width:180.7pt;height:115.55pt;z-index:251660288;mso-width-relative:page;mso-height-relative:page" stroked="f">
                  <v:textbox>
                    <w:txbxContent>
                      <w:p w:rsidR="007B1EB2" w:rsidRDefault="003025CD">
                        <w:pPr>
                          <w:spacing w:line="400" w:lineRule="exact"/>
                          <w:ind w:firstLineChars="0" w:firstLine="0"/>
                          <w:rPr>
                            <w:rFonts w:eastAsia="仿宋_GB2312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>实施单位：</w:t>
                        </w:r>
                      </w:p>
                      <w:p w:rsidR="007B1EB2" w:rsidRDefault="003025CD">
                        <w:pPr>
                          <w:spacing w:line="400" w:lineRule="exact"/>
                          <w:ind w:firstLineChars="0" w:firstLine="0"/>
                          <w:jc w:val="left"/>
                          <w:rPr>
                            <w:rFonts w:eastAsia="楷体_GB2312"/>
                            <w:spacing w:val="-1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>工作负责人</w:t>
                        </w:r>
                        <w:r>
                          <w:rPr>
                            <w:rFonts w:ascii="楷体_GB2312" w:eastAsia="楷体_GB2312" w:hint="eastAsia"/>
                            <w:b/>
                            <w:kern w:val="0"/>
                            <w:sz w:val="28"/>
                            <w:szCs w:val="28"/>
                          </w:rPr>
                          <w:t>：</w:t>
                        </w:r>
                      </w:p>
                      <w:p w:rsidR="007B1EB2" w:rsidRDefault="003025CD">
                        <w:pPr>
                          <w:spacing w:line="400" w:lineRule="exact"/>
                          <w:ind w:firstLineChars="0" w:firstLine="0"/>
                          <w:jc w:val="left"/>
                          <w:rPr>
                            <w:rFonts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>技术负责人</w:t>
                        </w:r>
                        <w:r>
                          <w:rPr>
                            <w:rFonts w:ascii="楷体_GB2312" w:eastAsia="楷体_GB2312" w:hint="eastAsia"/>
                            <w:b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eastAsia="楷体_GB2312" w:hint="eastAsia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B1EB2" w:rsidRDefault="003025CD">
                        <w:pPr>
                          <w:spacing w:line="400" w:lineRule="exact"/>
                          <w:ind w:firstLineChars="0" w:firstLine="0"/>
                          <w:jc w:val="left"/>
                          <w:rPr>
                            <w:rFonts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黑体" w:hint="eastAsia"/>
                            <w:kern w:val="0"/>
                            <w:sz w:val="28"/>
                            <w:szCs w:val="28"/>
                          </w:rPr>
                          <w:t>指导专家</w:t>
                        </w:r>
                        <w:r>
                          <w:rPr>
                            <w:rFonts w:eastAsia="楷体_GB2312" w:hint="eastAsia"/>
                            <w:sz w:val="28"/>
                            <w:szCs w:val="28"/>
                          </w:rPr>
                          <w:t>：</w:t>
                        </w:r>
                      </w:p>
                      <w:p w:rsidR="007B1EB2" w:rsidRDefault="003025CD">
                        <w:pPr>
                          <w:spacing w:line="400" w:lineRule="exact"/>
                          <w:ind w:firstLineChars="0" w:firstLine="0"/>
                          <w:jc w:val="left"/>
                          <w:rPr>
                            <w:rFonts w:eastAsia="楷体_GB2312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楷体_GB2312" w:hint="eastAsia"/>
                            <w:sz w:val="28"/>
                            <w:szCs w:val="28"/>
                          </w:rPr>
                          <w:t>（不超过</w:t>
                        </w:r>
                        <w:r>
                          <w:rPr>
                            <w:rFonts w:eastAsia="楷体_GB2312" w:hint="eastAsia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eastAsia="楷体_GB2312" w:hint="eastAsia"/>
                            <w:sz w:val="28"/>
                            <w:szCs w:val="28"/>
                          </w:rPr>
                          <w:t>人）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 w:hAnsi="仿宋_GB2312" w:cs="仿宋_GB2312"/>
                <w:spacing w:val="46"/>
                <w:kern w:val="0"/>
                <w:sz w:val="32"/>
                <w:szCs w:val="32"/>
                <w:fitText w:val="1400" w:id="1"/>
              </w:rPr>
              <w:pict>
                <v:shape id="_x0000_s1033" type="#_x0000_t62" style="position:absolute;left:0;text-align:left;margin-left:611.7pt;margin-top:27.65pt;width:82.6pt;height:23.4pt;z-index:251667456;mso-width-relative:page;mso-height-relative:page" adj="-11951,66231">
                  <v:textbox>
                    <w:txbxContent>
                      <w:p w:rsidR="007B1EB2" w:rsidRDefault="003025CD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字体：黑体</w:t>
                        </w:r>
                      </w:p>
                    </w:txbxContent>
                  </v:textbox>
                </v:shape>
              </w:pict>
            </w:r>
            <w:r w:rsidR="003025C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技术路线：</w:t>
            </w:r>
          </w:p>
          <w:p w:rsidR="007B1EB2" w:rsidRDefault="003966EF">
            <w:pPr>
              <w:spacing w:line="6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pict>
                <v:shape id="_x0000_s1030" type="#_x0000_t62" style="position:absolute;margin-left:-90.3pt;margin-top:22pt;width:71.55pt;height:23.4pt;z-index:251664384;mso-width-relative:page;mso-height-relative:page" adj="49072,-29400">
                  <v:textbox>
                    <w:txbxContent>
                      <w:p w:rsidR="007B1EB2" w:rsidRDefault="003025CD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字体：楷体</w:t>
                        </w:r>
                      </w:p>
                      <w:p w:rsidR="007B1EB2" w:rsidRDefault="007B1EB2">
                        <w:pPr>
                          <w:ind w:firstLine="420"/>
                          <w:rPr>
                            <w:rFonts w:ascii="华文中宋" w:eastAsia="华文中宋" w:hAnsi="华文中宋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B1EB2" w:rsidRDefault="007B1EB2">
            <w:pPr>
              <w:spacing w:line="60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B1EB2" w:rsidRDefault="003025CD">
      <w:pPr>
        <w:spacing w:line="600" w:lineRule="exact"/>
        <w:ind w:firstLineChars="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注：1.标牌尺</w:t>
      </w:r>
      <w:r>
        <w:rPr>
          <w:rFonts w:ascii="仿宋_GB2312" w:eastAsia="仿宋_GB2312" w:hAnsi="仿宋_GB2312" w:cs="仿宋_GB2312" w:hint="eastAsia"/>
          <w:color w:val="FF0000"/>
          <w:sz w:val="24"/>
          <w:szCs w:val="24"/>
        </w:rPr>
        <w:t>寸6米×3.5米，</w:t>
      </w:r>
      <w:r>
        <w:rPr>
          <w:rFonts w:ascii="仿宋_GB2312" w:eastAsia="仿宋_GB2312" w:hAnsi="仿宋_GB2312" w:cs="仿宋_GB2312" w:hint="eastAsia"/>
          <w:sz w:val="24"/>
          <w:szCs w:val="24"/>
        </w:rPr>
        <w:t>彩喷，铁架。</w:t>
      </w:r>
    </w:p>
    <w:p w:rsidR="007B1EB2" w:rsidRDefault="003025CD">
      <w:pPr>
        <w:spacing w:line="600" w:lineRule="exact"/>
        <w:ind w:firstLineChars="550" w:firstLine="13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2.标牌底色为天蓝色、标题字体为红色，其他字体为黑色，字体大小以标牌清晰醒目为主，由项目旗县自行确定。</w:t>
      </w:r>
    </w:p>
    <w:sectPr w:rsidR="007B1EB2">
      <w:pgSz w:w="16838" w:h="11906" w:orient="landscape"/>
      <w:pgMar w:top="1361" w:right="1361" w:bottom="1361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EF" w:rsidRDefault="003966EF" w:rsidP="001B4A1B">
      <w:pPr>
        <w:ind w:firstLine="420"/>
      </w:pPr>
      <w:r>
        <w:separator/>
      </w:r>
    </w:p>
  </w:endnote>
  <w:endnote w:type="continuationSeparator" w:id="0">
    <w:p w:rsidR="003966EF" w:rsidRDefault="003966EF" w:rsidP="001B4A1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B2" w:rsidRDefault="007B1EB2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B2" w:rsidRDefault="003025CD">
    <w:pPr>
      <w:pStyle w:val="a3"/>
      <w:framePr w:wrap="around" w:vAnchor="text" w:hAnchor="margin" w:xAlign="center" w:y="1"/>
      <w:ind w:firstLine="36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CAD">
      <w:rPr>
        <w:rStyle w:val="a5"/>
        <w:noProof/>
      </w:rPr>
      <w:t>- 2 -</w:t>
    </w:r>
    <w:r>
      <w:rPr>
        <w:rStyle w:val="a5"/>
      </w:rPr>
      <w:fldChar w:fldCharType="end"/>
    </w:r>
  </w:p>
  <w:p w:rsidR="007B1EB2" w:rsidRDefault="007B1EB2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B2" w:rsidRDefault="007B1EB2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EF" w:rsidRDefault="003966EF" w:rsidP="001B4A1B">
      <w:pPr>
        <w:ind w:firstLine="420"/>
      </w:pPr>
      <w:r>
        <w:separator/>
      </w:r>
    </w:p>
  </w:footnote>
  <w:footnote w:type="continuationSeparator" w:id="0">
    <w:p w:rsidR="003966EF" w:rsidRDefault="003966EF" w:rsidP="001B4A1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B2" w:rsidRDefault="007B1EB2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B2" w:rsidRDefault="007B1EB2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B2" w:rsidRDefault="007B1EB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340"/>
    <w:rsid w:val="00051DB3"/>
    <w:rsid w:val="00090240"/>
    <w:rsid w:val="00094621"/>
    <w:rsid w:val="001B4A1B"/>
    <w:rsid w:val="001F6CAD"/>
    <w:rsid w:val="002B000C"/>
    <w:rsid w:val="002F646E"/>
    <w:rsid w:val="00301AAF"/>
    <w:rsid w:val="003025CD"/>
    <w:rsid w:val="003966EF"/>
    <w:rsid w:val="003A627A"/>
    <w:rsid w:val="004518EA"/>
    <w:rsid w:val="004978E6"/>
    <w:rsid w:val="004C6449"/>
    <w:rsid w:val="005244CD"/>
    <w:rsid w:val="005E0868"/>
    <w:rsid w:val="00703340"/>
    <w:rsid w:val="00723BBC"/>
    <w:rsid w:val="007B1EB2"/>
    <w:rsid w:val="007E7B87"/>
    <w:rsid w:val="00866A75"/>
    <w:rsid w:val="008A516D"/>
    <w:rsid w:val="00930186"/>
    <w:rsid w:val="00A46FE0"/>
    <w:rsid w:val="00B32868"/>
    <w:rsid w:val="00B33EC5"/>
    <w:rsid w:val="00CB60DA"/>
    <w:rsid w:val="00D17602"/>
    <w:rsid w:val="00D53B3B"/>
    <w:rsid w:val="00E71806"/>
    <w:rsid w:val="00FE1D37"/>
    <w:rsid w:val="11386F55"/>
    <w:rsid w:val="2EFF1EDD"/>
    <w:rsid w:val="36FB51E6"/>
    <w:rsid w:val="38822270"/>
    <w:rsid w:val="50AA537C"/>
    <w:rsid w:val="562C5B02"/>
    <w:rsid w:val="774814AF"/>
    <w:rsid w:val="7C7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allout" idref="#_x0000_s1031"/>
        <o:r id="V:Rule2" type="callout" idref="#_x0000_s1028"/>
        <o:r id="V:Rule3" type="callout" idref="#_x0000_s1029"/>
        <o:r id="V:Rule4" type="callout" idref="#_x0000_s1033"/>
        <o:r id="V:Rule5" type="callout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uiPriority w:val="99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1"/>
    <w:basedOn w:val="a"/>
    <w:qFormat/>
    <w:pPr>
      <w:spacing w:beforeLines="100"/>
      <w:ind w:firstLine="640"/>
    </w:pPr>
    <w:rPr>
      <w:rFonts w:ascii="黑体" w:eastAsia="黑体" w:hAnsi="黑体"/>
      <w:color w:val="000000"/>
      <w:sz w:val="32"/>
      <w:szCs w:val="32"/>
    </w:rPr>
  </w:style>
  <w:style w:type="paragraph" w:customStyle="1" w:styleId="2">
    <w:name w:val="2"/>
    <w:basedOn w:val="a"/>
    <w:qFormat/>
    <w:pPr>
      <w:ind w:firstLine="640"/>
    </w:pPr>
    <w:rPr>
      <w:rFonts w:ascii="黑体" w:eastAsia="黑体" w:hAnsi="黑体"/>
      <w:sz w:val="32"/>
      <w:szCs w:val="32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qFormat/>
    <w:rPr>
      <w:rFonts w:ascii="PMingLiU" w:eastAsia="PMingLiU" w:cs="PMingLiU"/>
      <w:spacing w:val="30"/>
      <w:sz w:val="30"/>
      <w:szCs w:val="3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qFormat/>
    <w:pPr>
      <w:shd w:val="clear" w:color="auto" w:fill="FFFFFF"/>
      <w:spacing w:before="1280" w:after="300" w:line="300" w:lineRule="exact"/>
      <w:ind w:firstLineChars="0" w:hanging="920"/>
      <w:jc w:val="right"/>
    </w:pPr>
    <w:rPr>
      <w:rFonts w:ascii="PMingLiU" w:eastAsia="PMingLiU" w:hAnsiTheme="minorHAnsi" w:cs="PMingLiU"/>
      <w:spacing w:val="30"/>
      <w:sz w:val="30"/>
      <w:szCs w:val="30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uiPriority w:val="99"/>
    <w:qFormat/>
    <w:rPr>
      <w:rFonts w:ascii="PMingLiU" w:eastAsia="PMingLiU" w:cs="PMingLiU"/>
      <w:spacing w:val="20"/>
      <w:sz w:val="30"/>
      <w:szCs w:val="30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uiPriority w:val="99"/>
    <w:qFormat/>
    <w:pPr>
      <w:shd w:val="clear" w:color="auto" w:fill="FFFFFF"/>
      <w:spacing w:line="595" w:lineRule="exact"/>
      <w:ind w:firstLineChars="0" w:firstLine="0"/>
      <w:jc w:val="left"/>
    </w:pPr>
    <w:rPr>
      <w:rFonts w:ascii="PMingLiU" w:eastAsia="PMingLiU" w:hAnsiTheme="minorHAnsi" w:cs="PMingLiU"/>
      <w:spacing w:val="20"/>
      <w:sz w:val="30"/>
      <w:szCs w:val="30"/>
    </w:rPr>
  </w:style>
  <w:style w:type="character" w:customStyle="1" w:styleId="MSGENFONTSTYLENAMETEMPLATEROLENUMBERMSGENFONTSTYLENAMEBYROLETEXT5MSGENFONTSTYLEMODIFERSIZE6">
    <w:name w:val="MSG_EN_FONT_STYLE_NAME_TEMPLATE_ROLE_NUMBER MSG_EN_FONT_STYLE_NAME_BY_ROLE_TEXT 5 + MSG_EN_FONT_STYLE_MODIFER_SIZE 6"/>
    <w:basedOn w:val="MSGENFONTSTYLENAMETEMPLATEROLENUMBERMSGENFONTSTYLENAMEBYROLETEXT5"/>
    <w:uiPriority w:val="99"/>
    <w:qFormat/>
    <w:rPr>
      <w:rFonts w:ascii="PMingLiU" w:eastAsia="PMingLiU" w:cs="PMingLiU"/>
      <w:spacing w:val="210"/>
      <w:w w:val="50"/>
      <w:sz w:val="12"/>
      <w:szCs w:val="12"/>
      <w:shd w:val="clear" w:color="auto" w:fill="FFFFFF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uiPriority w:val="99"/>
    <w:qFormat/>
    <w:rPr>
      <w:rFonts w:ascii="PMingLiU" w:eastAsia="PMingLiU" w:cs="PMingLiU"/>
      <w:spacing w:val="20"/>
      <w:sz w:val="30"/>
      <w:szCs w:val="30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uiPriority w:val="99"/>
    <w:qFormat/>
    <w:rPr>
      <w:rFonts w:ascii="PMingLiU" w:eastAsia="PMingLiU" w:cs="PMingLiU"/>
      <w:b/>
      <w:bCs/>
      <w:spacing w:val="20"/>
      <w:sz w:val="30"/>
      <w:szCs w:val="30"/>
      <w:shd w:val="clear" w:color="auto" w:fill="FFFFFF"/>
    </w:rPr>
  </w:style>
  <w:style w:type="character" w:customStyle="1" w:styleId="MSGENFONTSTYLENAMETEMPLATEROLENUMBERMSGENFONTSTYLENAMEBYROLETEXT5MSGENFONTSTYLEMODIFERBOLD">
    <w:name w:val="MSG_EN_FONT_STYLE_NAME_TEMPLATE_ROLE_NUMBER MSG_EN_FONT_STYLE_NAME_BY_ROLE_TEXT 5 + MSG_EN_FONT_STYLE_MODIFER_BOLD"/>
    <w:basedOn w:val="MSGENFONTSTYLENAMETEMPLATEROLENUMBERMSGENFONTSTYLENAMEBYROLETEXT5"/>
    <w:uiPriority w:val="99"/>
    <w:qFormat/>
    <w:rPr>
      <w:rFonts w:ascii="PMingLiU" w:eastAsia="PMingLiU" w:cs="PMingLiU"/>
      <w:b/>
      <w:bCs/>
      <w:spacing w:val="20"/>
      <w:sz w:val="30"/>
      <w:szCs w:val="30"/>
      <w:shd w:val="clear" w:color="auto" w:fill="FFFFFF"/>
    </w:rPr>
  </w:style>
  <w:style w:type="character" w:customStyle="1" w:styleId="MSGENFONTSTYLENAMETEMPLATEROLENUMBERMSGENFONTSTYLENAMEBYROLETEXT5MSGENFONTSTYLEMODIFERSPACING1">
    <w:name w:val="MSG_EN_FONT_STYLE_NAME_TEMPLATE_ROLE_NUMBER MSG_EN_FONT_STYLE_NAME_BY_ROLE_TEXT 5 + MSG_EN_FONT_STYLE_MODIFER_SPACING 1"/>
    <w:basedOn w:val="MSGENFONTSTYLENAMETEMPLATEROLENUMBERMSGENFONTSTYLENAMEBYROLETEXT5"/>
    <w:uiPriority w:val="99"/>
    <w:qFormat/>
    <w:rPr>
      <w:rFonts w:ascii="PMingLiU" w:eastAsia="PMingLiU" w:cs="PMingLiU"/>
      <w:spacing w:val="30"/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5"/>
    <customShpInfo spid="_x0000_s2051"/>
    <customShpInfo spid="_x0000_s2052"/>
    <customShpInfo spid="_x0000_s2053"/>
    <customShpInfo spid="_x0000_s2056"/>
    <customShpInfo spid="_x0000_s2050"/>
    <customShpInfo spid="_x0000_s2057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53081-51F2-4675-8276-444A3AB2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</dc:creator>
  <cp:lastModifiedBy>Administrator</cp:lastModifiedBy>
  <cp:revision>20</cp:revision>
  <dcterms:created xsi:type="dcterms:W3CDTF">2019-12-04T14:59:00Z</dcterms:created>
  <dcterms:modified xsi:type="dcterms:W3CDTF">2020-03-09T06:57:00Z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