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</w:rPr>
        <w:t>设施蔬菜机械化生产技术指导意见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auto"/>
        <w:ind w:firstLine="672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lang w:eastAsia="zh-CN"/>
        </w:rPr>
        <w:t>当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前，是冬季设施蔬菜生产管理和春季蔬菜育苗的关键时期，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做好蔬菜生产机械化技术服务工作，指导菜农科学应对复杂多变的天气情况，及时解决生产中遇到的机械化技术难题，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提出如下技术指导意见，供生产者参考。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auto"/>
        <w:ind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pacing w:val="8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333333"/>
          <w:spacing w:val="8"/>
          <w:sz w:val="32"/>
          <w:szCs w:val="32"/>
        </w:rPr>
        <w:t>一、积极应对极端天气危害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auto"/>
        <w:ind w:firstLine="672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去年入冬以来，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lang w:eastAsia="zh-CN"/>
        </w:rPr>
        <w:t>我省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降雪天气总体较多，目前已进入冬春过渡期，极寒、雨雪、阴天和大风等不利天气还时有发生，要密切关注天气变化，提前做好防御措施，保障蔬菜正常生产。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auto"/>
        <w:ind w:firstLine="675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楷体" w:hAnsi="楷体" w:eastAsia="楷体" w:cs="楷体"/>
          <w:b/>
          <w:color w:val="333333"/>
          <w:spacing w:val="8"/>
          <w:sz w:val="32"/>
          <w:szCs w:val="32"/>
        </w:rPr>
        <w:t>（一）寒冷天气</w:t>
      </w:r>
      <w:r>
        <w:rPr>
          <w:rFonts w:hint="eastAsia" w:ascii="楷体" w:hAnsi="楷体" w:eastAsia="楷体" w:cs="楷体"/>
          <w:b/>
          <w:color w:val="333333"/>
          <w:spacing w:val="8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寒冷天气应及时通过覆盖多层保温被（膜）、双层或多层膜覆盖或在棚内再覆盖二层膜等方式增加保温性能。如遇极寒天气，应积极利用地暖、电加热，应用浴霸和自动热风机等设备进行增温。同时要保障卷帘机正常运转，上午见光卷起保温被，以增加棚内散射光照，下午早盖保温被，最大限度地利用光能升温和蓄热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auto"/>
        <w:ind w:firstLine="675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楷体" w:hAnsi="楷体" w:eastAsia="楷体" w:cs="楷体"/>
          <w:b/>
          <w:color w:val="333333"/>
          <w:spacing w:val="8"/>
          <w:sz w:val="32"/>
          <w:szCs w:val="32"/>
        </w:rPr>
        <w:t>（二）降雪天气</w:t>
      </w:r>
      <w:r>
        <w:rPr>
          <w:rFonts w:hint="eastAsia" w:ascii="楷体" w:hAnsi="楷体" w:eastAsia="楷体" w:cs="楷体"/>
          <w:b/>
          <w:color w:val="333333"/>
          <w:spacing w:val="8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降雪后应尽快清除棚膜上的积雪，防止雨雪将外保温覆盖物浸湿，无法卷起等情况发生。有条件的地方应在降雪前在棚面加盖防雪膜，以利于清雪和保温。连续降雪发生时，要及时清雪和进行设施加固处理，以防止积雪压塌温室温棚。同时开启补光灯增加光照，采取增温措施提升棚内温度，保证蔬菜正常生长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auto"/>
        <w:ind w:firstLine="675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楷体" w:hAnsi="楷体" w:eastAsia="楷体" w:cs="楷体"/>
          <w:b/>
          <w:color w:val="333333"/>
          <w:spacing w:val="8"/>
          <w:sz w:val="32"/>
          <w:szCs w:val="32"/>
        </w:rPr>
        <w:t>（三）连续阴天</w:t>
      </w:r>
      <w:r>
        <w:rPr>
          <w:rFonts w:hint="eastAsia" w:ascii="楷体" w:hAnsi="楷体" w:eastAsia="楷体" w:cs="楷体"/>
          <w:b/>
          <w:color w:val="333333"/>
          <w:spacing w:val="8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阴天条件下，应减少棚室内放风次数，降低保温被的卷起高度，最大程度的减少棚室内温度的散失，有条件的生产者，可采用补光灯进行补光，保证每天的光照时间在10小时以上。同时应减少水肥供给，降低植物生长速率，避免出现徒长苗。另外要根据室内温度和适度等情况喷施药剂，防止低温高湿条件下产生的病虫害，及时清理老叶、病叶，合理整枝打叉，及时采摘成熟的果实，植株长势太弱可暂不留果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auto"/>
        <w:ind w:firstLine="675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楷体" w:hAnsi="楷体" w:eastAsia="楷体" w:cs="楷体"/>
          <w:b/>
          <w:color w:val="333333"/>
          <w:spacing w:val="8"/>
          <w:sz w:val="32"/>
          <w:szCs w:val="32"/>
        </w:rPr>
        <w:t>（四）大风天气</w:t>
      </w:r>
      <w:r>
        <w:rPr>
          <w:rFonts w:hint="eastAsia" w:ascii="楷体" w:hAnsi="楷体" w:eastAsia="楷体" w:cs="楷体"/>
          <w:b/>
          <w:color w:val="333333"/>
          <w:spacing w:val="8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保温被两端和中部加装固定钢索，防止大风将保温被吹起，尤其是要注意白天保温被卷到温室顶端时的固定。加固压膜绳（带），减少压膜绳（带）与棚膜之间的摩擦，防止棚膜被摩擦开裂。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auto"/>
        <w:ind w:firstLine="672" w:firstLineChars="200"/>
        <w:jc w:val="both"/>
        <w:textAlignment w:val="auto"/>
        <w:rPr>
          <w:rStyle w:val="8"/>
          <w:rFonts w:hint="eastAsia" w:ascii="黑体" w:hAnsi="黑体" w:eastAsia="黑体" w:cs="黑体"/>
          <w:b w:val="0"/>
          <w:bCs w:val="0"/>
          <w:color w:val="333333"/>
          <w:spacing w:val="8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333333"/>
          <w:spacing w:val="8"/>
          <w:sz w:val="32"/>
          <w:szCs w:val="32"/>
        </w:rPr>
        <w:t>二、加强设施蔬菜生产管理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auto"/>
        <w:ind w:firstLine="675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spacing w:val="8"/>
          <w:sz w:val="32"/>
          <w:szCs w:val="32"/>
        </w:rPr>
        <w:t>（一）环境调控</w:t>
      </w:r>
      <w:r>
        <w:rPr>
          <w:rFonts w:hint="eastAsia" w:ascii="仿宋" w:hAnsi="仿宋" w:eastAsia="仿宋" w:cs="仿宋"/>
          <w:b/>
          <w:color w:val="333333"/>
          <w:spacing w:val="8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加强设施蔬菜相关设备的检修和养护，确保能正常使用。结合天气变化，及时调节温室内环境，确保温度、湿度、光照等条件能够满足蔬菜生产需要。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auto"/>
        <w:ind w:firstLine="675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spacing w:val="8"/>
          <w:sz w:val="32"/>
          <w:szCs w:val="32"/>
        </w:rPr>
        <w:t>（二）肥水管理</w:t>
      </w:r>
      <w:r>
        <w:rPr>
          <w:rFonts w:hint="eastAsia" w:ascii="仿宋" w:hAnsi="仿宋" w:eastAsia="仿宋" w:cs="仿宋"/>
          <w:b/>
          <w:color w:val="333333"/>
          <w:spacing w:val="8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根据各类温室建设特点，结合天气变化和蔬菜长势，科学进行肥水管理。采用水肥一体化或滴灌技术的，要按照需要及时进行追肥浇水，保持合理的空气湿度和土壤湿度。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auto"/>
        <w:ind w:firstLine="675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spacing w:val="8"/>
          <w:sz w:val="32"/>
          <w:szCs w:val="32"/>
        </w:rPr>
        <w:t>（三）病虫害防治</w:t>
      </w:r>
      <w:r>
        <w:rPr>
          <w:rFonts w:hint="eastAsia" w:ascii="仿宋" w:hAnsi="仿宋" w:eastAsia="仿宋" w:cs="仿宋"/>
          <w:b/>
          <w:color w:val="333333"/>
          <w:spacing w:val="8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加大综合预防防控力度。适当提高棚室温度并及时通风排湿。当病害发生必须防治时，尽量采用粉尘法和常温烟雾机、热力烟雾机、弥粉机等施药器械开展施药。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auto"/>
        <w:ind w:firstLine="675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spacing w:val="8"/>
          <w:sz w:val="32"/>
          <w:szCs w:val="32"/>
        </w:rPr>
        <w:t>（四）果实运输</w:t>
      </w:r>
      <w:r>
        <w:rPr>
          <w:rFonts w:hint="eastAsia" w:ascii="仿宋" w:hAnsi="仿宋" w:eastAsia="仿宋" w:cs="仿宋"/>
          <w:b/>
          <w:color w:val="333333"/>
          <w:spacing w:val="8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蔬菜采摘运输过程，劳动强度大， 针对目前农村劳动力不足的情况，建议充分利用轨道运输车、小型电动车等设备，减轻工人劳动强度，提高劳动效率。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auto"/>
        <w:jc w:val="both"/>
        <w:textAlignment w:val="auto"/>
        <w:rPr>
          <w:rFonts w:hint="default" w:ascii="仿宋" w:hAnsi="仿宋" w:eastAsia="仿宋" w:cs="仿宋"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玉米机械化播种生产技术指导意见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firstLine="672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做好玉米耕整地和播种时期技术服务工作，指导农民及时解决玉米生产中遇到的机械化技术难题，根据近期玉米春耕备耕形势需要，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提出如下技术指导意见，供生产者参考。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积极做好农机具检修和采购工作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firstLine="672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</w:rPr>
        <w:t>根据玉米种植中整地和播种需要，认真做好深松整地机、翻转犁、撒肥机、起垄覆膜机和播种机等农机具的检修和保养工作，确保机具工作性能良好，能满足玉米耕整地和播种需要。根据种植需要，及时咨询和联系有关生产厂家和当地农机管理部门，做好相关机具的采购工作，以满足玉米耕整地和播种工作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二、认真开展耕整地和顶凌覆膜工作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7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</w:rPr>
        <w:t>根据农时和农事需要，及时做好玉米播前整地和起垄覆膜工作。</w:t>
      </w:r>
      <w:r>
        <w:rPr>
          <w:rFonts w:hint="eastAsia" w:ascii="仿宋" w:hAnsi="仿宋" w:eastAsia="仿宋" w:cs="仿宋"/>
          <w:b/>
          <w:bCs/>
          <w:color w:val="333333"/>
          <w:spacing w:val="8"/>
          <w:kern w:val="0"/>
          <w:sz w:val="32"/>
          <w:szCs w:val="32"/>
        </w:rPr>
        <w:t>一</w:t>
      </w:r>
      <w:r>
        <w:rPr>
          <w:rFonts w:hint="eastAsia" w:ascii="仿宋" w:hAnsi="仿宋" w:eastAsia="仿宋" w:cs="仿宋"/>
          <w:b/>
          <w:bCs/>
          <w:color w:val="333333"/>
          <w:spacing w:val="8"/>
          <w:kern w:val="0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</w:rPr>
        <w:t>及时做好</w:t>
      </w:r>
      <w:r>
        <w:rPr>
          <w:rFonts w:hint="eastAsia" w:ascii="仿宋" w:hAnsi="仿宋" w:eastAsia="仿宋" w:cs="仿宋"/>
          <w:sz w:val="32"/>
          <w:szCs w:val="32"/>
        </w:rPr>
        <w:t>前茬地块秸秆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、废膜的</w:t>
      </w:r>
      <w:r>
        <w:rPr>
          <w:rFonts w:hint="eastAsia" w:ascii="仿宋" w:hAnsi="仿宋" w:eastAsia="仿宋" w:cs="仿宋"/>
          <w:sz w:val="32"/>
          <w:szCs w:val="32"/>
        </w:rPr>
        <w:t>清理工作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及时做好农家肥、有机肥和化肥等基肥的使用工作，推荐采用撒肥机等机具作业，减少辅助用工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及时做好深松（翻耕）灭茬整地作业，推荐采用深松整地等多功能联合作业机具开展作业，深松深度以打破犁底层为原则，要求达到25cm以上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根据降雨量需要，做好顶凌覆膜工作。秋季整地质量好的地块，春季尽量不耕翻，直接起垄覆膜，秋季整地质量差的地块，覆膜前要浅耕，平整地表，有条件的地区可采用旋耕机旋耕，做到地表应平整，无秸秆残茬，土壤上松下喧、耕层绵软、土地细碎，便于机械铺膜或播种作业。覆膜应选用厚度大于0.01mm、适合要求宽度的地膜。推荐采用起垄覆膜联合作业机作业，尽量统一宽窄行距；覆膜机应能打渗水孔，以便垄沟的集雨入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三、适期开展机械播种，保证作业质量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适时播种是保证出苗整齐度的重要措施，当气温稳定通过10℃，土壤含水率14%左右时，即可进行播种。各地可结合当地气候特点确定播种时间。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一要</w:t>
      </w:r>
      <w:r>
        <w:rPr>
          <w:rFonts w:hint="eastAsia" w:ascii="仿宋" w:hAnsi="仿宋" w:eastAsia="仿宋" w:cs="仿宋"/>
          <w:sz w:val="32"/>
          <w:szCs w:val="32"/>
        </w:rPr>
        <w:t>保证播种密度。应按照当地的玉米品种特性、种植模式、降雨条件，土壤肥力状况、选定合适的播量，保证亩株数符合农艺要求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二要</w:t>
      </w:r>
      <w:r>
        <w:rPr>
          <w:rFonts w:hint="eastAsia" w:ascii="仿宋" w:hAnsi="仿宋" w:eastAsia="仿宋" w:cs="仿宋"/>
          <w:sz w:val="32"/>
          <w:szCs w:val="32"/>
        </w:rPr>
        <w:t>尽量采用机械化精量播种技术，要求单粒率≥85%，空穴率＜5%，伤种率≤1.5%；播深一般为3～5cm，误差不大于1cm；株距合格率≥80%；种肥应施在种子下方或侧下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方，与种子相隔5㎝以上，且肥条均匀连续；苗带直线性好，种子左右偏差不大于4cm，以便于田间管理。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马铃薯机械化播种生产技术指导意见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firstLine="480"/>
        <w:jc w:val="both"/>
        <w:textAlignment w:val="auto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kern w:val="2"/>
          <w:sz w:val="32"/>
          <w:szCs w:val="32"/>
        </w:rPr>
        <w:t>做好马铃薯耕整地和播种时期技术服务工作，指导农民及时解决马铃薯生产中遇到的机械化技术难题，根据马铃薯春耕备耕形势需要，现提出如下技术指导意见，供生产者参考。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做好农机具检修和采购工作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根据马铃薯种植中整地和播种需要，认真做好深松整地机、翻转犁、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旋耕机、</w:t>
      </w:r>
      <w:r>
        <w:rPr>
          <w:rFonts w:hint="eastAsia" w:ascii="仿宋" w:hAnsi="仿宋" w:eastAsia="仿宋" w:cs="仿宋"/>
          <w:kern w:val="2"/>
          <w:sz w:val="32"/>
          <w:szCs w:val="32"/>
        </w:rPr>
        <w:t>撒肥机、起垄覆膜机、播种机、覆土机等农机具的检修和保养工作，确保机具工作性能良好，能满足马铃薯耕整地和播种需要。根据种植需要，及时咨询和联系有关生产厂家和当地农机部门，做好相关机具的采购工作，以满足马铃薯耕整地和播种工作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认真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开展耕整地和顶凌覆膜工作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根据农时和农事需要，及时做好马铃薯播前整地和起垄覆膜工作。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（一）茬口选择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选择地势平坦、便于机械化作业的平原、塬地、川地和梯田地作业。前茬作物以麦类、豆类作物为最好，其次是胡麻、玉米茬，忌重茬和压茬作业，同时要合理轮作，以减少病虫害。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（二）施足基肥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做好农家肥、有机肥和化肥等基肥的使用工作，推荐采用撒肥机等机具作业，减少辅助用工。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（三）做好播前整地作业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包括深耕深松、灭茬、旋耕、耙地、施基肥等，其中：深耕深松深度≥30cm，旋耕深度15cm左右。有条件的地区应采用多功能联合作业机具进行作业。整地后要求土地平整，土壤细碎无大块。全膜双垄栽培技术在秋季整地后完成起垄覆膜作业，其中大垄宽70cm，垄高15-20cm，小垄宽40cm，垄高10-15cm，铺膜后压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三、适期开展机械播种，保证作业质量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（一）播种时间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适时播种是保证出苗整齐度的重要措施。当地下10cm处地温稳定在7～8℃时，即可进行播种。川水地播期为4月上旬-4月下旬，山旱地播期为4月下旬-5月上旬。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（二）播种密度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合理的种植密度是提高单位面积产量的主要因素之一。各地应按照当地的马铃薯品种特性，选定合适的播量，保证亩株数符合农艺要求。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（三）种植方式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根据不同区域气候特点，可选择平种、露地垄种和起垄覆膜等种植模式。作业要求应符合有关标准。种肥应施在种子下方或侧下方，与种子相隔5㎝以上，肥条均匀连续。苗带直线性好，便于田间管理。播种作业时，可同时实施药剂喷施作业，提高除草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平种：</w:t>
      </w:r>
      <w:r>
        <w:rPr>
          <w:rFonts w:hint="eastAsia" w:ascii="仿宋" w:hAnsi="仿宋" w:eastAsia="仿宋" w:cs="仿宋"/>
          <w:sz w:val="32"/>
          <w:szCs w:val="32"/>
        </w:rPr>
        <w:t>采用机械化点播技术，一次完成开沟、施肥、播种、覆土等多项作业，基本参数为播深10-15cm、宽行行距50±5cm、窄行行距20±2cm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露地垄种：</w:t>
      </w:r>
      <w:r>
        <w:rPr>
          <w:rFonts w:hint="eastAsia" w:ascii="仿宋" w:hAnsi="仿宋" w:eastAsia="仿宋" w:cs="仿宋"/>
          <w:sz w:val="32"/>
          <w:szCs w:val="32"/>
        </w:rPr>
        <w:t>采用机械化点播技术，一次完成开沟、施肥、播种、起垄等多项作业。基本参数为垄作播深15-20cm、垄底宽70cm、垄顶宽40cm、垄高20-25cm，行距为20±2cm；种薯呈三角形排列。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起垄覆膜：</w:t>
      </w:r>
      <w:r>
        <w:rPr>
          <w:rFonts w:hint="eastAsia" w:ascii="仿宋" w:hAnsi="仿宋" w:eastAsia="仿宋" w:cs="仿宋"/>
          <w:sz w:val="32"/>
          <w:szCs w:val="32"/>
        </w:rPr>
        <w:t>采用机械化点播技术，一次完成开沟、施肥、播种、起垄、覆膜、压土等多项作业。基本参数为播深10-15cm、垄底宽70-90cm、垄顶宽40-60cm、垄距120-130cm，垄高20-25cm，种子行距为22-28cm、株距20-35cm；种薯呈三角形排列。地膜厚度≥0.01mm。起垄铺膜作业时需同时实施除草药剂喷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所有播种作业的漏播率均不得大于5%。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CD"/>
    <w:rsid w:val="001476D1"/>
    <w:rsid w:val="001B2355"/>
    <w:rsid w:val="002E0F37"/>
    <w:rsid w:val="00342335"/>
    <w:rsid w:val="003A70F0"/>
    <w:rsid w:val="003F1E2C"/>
    <w:rsid w:val="004904E4"/>
    <w:rsid w:val="004E4C57"/>
    <w:rsid w:val="00684FCD"/>
    <w:rsid w:val="0083300D"/>
    <w:rsid w:val="00BB4A47"/>
    <w:rsid w:val="07440CF4"/>
    <w:rsid w:val="1A6C4D81"/>
    <w:rsid w:val="338E3D03"/>
    <w:rsid w:val="4B0953A6"/>
    <w:rsid w:val="739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="Tahoma"/>
      <w:kern w:val="0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556</Words>
  <Characters>3174</Characters>
  <Lines>26</Lines>
  <Paragraphs>7</Paragraphs>
  <TotalTime>3</TotalTime>
  <ScaleCrop>false</ScaleCrop>
  <LinksUpToDate>false</LinksUpToDate>
  <CharactersWithSpaces>3723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2020-02-07T03:39:00Z</dcterms:created>
  <dc:creator>Administrator</dc:creator>
  <cp:lastModifiedBy>刘文武</cp:lastModifiedBy>
  <cp:lastPrinted>2020-02-07T08:31:57Z</cp:lastPrinted>
  <dcterms:modified xsi:type="dcterms:W3CDTF">2020-02-07T09:07:12Z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