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1A" w:rsidRPr="006F2881" w:rsidRDefault="00D0111A" w:rsidP="004607E5">
      <w:pPr>
        <w:spacing w:line="1100" w:lineRule="exact"/>
        <w:ind w:rightChars="335" w:right="703" w:firstLineChars="95" w:firstLine="699"/>
        <w:jc w:val="distribute"/>
        <w:rPr>
          <w:rFonts w:eastAsia="方正小标宋简体"/>
          <w:color w:val="FFFFFF" w:themeColor="background1"/>
          <w:spacing w:val="20"/>
          <w:w w:val="78"/>
          <w:sz w:val="90"/>
          <w:szCs w:val="90"/>
        </w:rPr>
      </w:pPr>
      <w:r w:rsidRPr="006F2881">
        <w:rPr>
          <w:rFonts w:eastAsia="方正小标宋简体"/>
          <w:color w:val="FFFFFF" w:themeColor="background1"/>
          <w:spacing w:val="20"/>
          <w:w w:val="78"/>
          <w:sz w:val="90"/>
          <w:szCs w:val="90"/>
        </w:rPr>
        <w:t>安徽省农业</w:t>
      </w:r>
      <w:r w:rsidR="005A1B1E" w:rsidRPr="006F2881">
        <w:rPr>
          <w:rFonts w:eastAsia="方正小标宋简体"/>
          <w:color w:val="FFFFFF" w:themeColor="background1"/>
          <w:spacing w:val="20"/>
          <w:w w:val="78"/>
          <w:sz w:val="90"/>
          <w:szCs w:val="90"/>
        </w:rPr>
        <w:t>农村厅</w:t>
      </w:r>
    </w:p>
    <w:p w:rsidR="00D0111A" w:rsidRPr="007661EE" w:rsidRDefault="00D0111A" w:rsidP="00D0111A">
      <w:pPr>
        <w:spacing w:line="80" w:lineRule="exact"/>
        <w:jc w:val="center"/>
        <w:rPr>
          <w:rFonts w:eastAsia="黑体"/>
          <w:b/>
          <w:w w:val="62"/>
          <w:sz w:val="130"/>
          <w:szCs w:val="130"/>
        </w:rPr>
      </w:pPr>
      <w:r w:rsidRPr="007661EE">
        <w:rPr>
          <w:rFonts w:eastAsia="黑体"/>
          <w:b/>
          <w:noProof/>
          <w:snapToGrid/>
          <w:sz w:val="130"/>
          <w:szCs w:val="130"/>
        </w:rPr>
        <mc:AlternateContent>
          <mc:Choice Requires="wps">
            <w:drawing>
              <wp:anchor distT="0" distB="0" distL="114300" distR="114300" simplePos="0" relativeHeight="251663360" behindDoc="0" locked="0" layoutInCell="1" allowOverlap="1" wp14:anchorId="5E3A0012" wp14:editId="7221A6AD">
                <wp:simplePos x="0" y="0"/>
                <wp:positionH relativeFrom="column">
                  <wp:align>center</wp:align>
                </wp:positionH>
                <wp:positionV relativeFrom="paragraph">
                  <wp:posOffset>76200</wp:posOffset>
                </wp:positionV>
                <wp:extent cx="6120130" cy="0"/>
                <wp:effectExtent l="0" t="19050" r="1397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2857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pt" to="48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" strokecolor="white [3212]" strokeweight="2.25pt"/>
            </w:pict>
          </mc:Fallback>
        </mc:AlternateContent>
      </w:r>
    </w:p>
    <w:p w:rsidR="0028535B" w:rsidRPr="007661EE" w:rsidRDefault="00D0111A" w:rsidP="0028535B">
      <w:pPr>
        <w:spacing w:line="100" w:lineRule="exact"/>
        <w:jc w:val="right"/>
        <w:rPr>
          <w:rFonts w:eastAsia="仿宋_GB2312"/>
          <w:sz w:val="32"/>
          <w:szCs w:val="32"/>
        </w:rPr>
      </w:pPr>
      <w:r w:rsidRPr="007661EE">
        <w:rPr>
          <w:rFonts w:eastAsia="黑体"/>
          <w:b/>
          <w:noProof/>
          <w:snapToGrid/>
          <w:sz w:val="130"/>
          <w:szCs w:val="130"/>
        </w:rPr>
        <mc:AlternateContent>
          <mc:Choice Requires="wps">
            <w:drawing>
              <wp:anchor distT="0" distB="0" distL="114300" distR="114300" simplePos="0" relativeHeight="251664384" behindDoc="0" locked="0" layoutInCell="1" allowOverlap="1" wp14:anchorId="10042985" wp14:editId="0AB991BC">
                <wp:simplePos x="0" y="0"/>
                <wp:positionH relativeFrom="column">
                  <wp:align>center</wp:align>
                </wp:positionH>
                <wp:positionV relativeFrom="paragraph">
                  <wp:posOffset>85725</wp:posOffset>
                </wp:positionV>
                <wp:extent cx="6120130" cy="0"/>
                <wp:effectExtent l="0" t="0" r="1397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5pt" to="481.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" strokecolor="white [3212]"/>
            </w:pict>
          </mc:Fallback>
        </mc:AlternateContent>
      </w:r>
    </w:p>
    <w:p w:rsidR="007661EE" w:rsidRPr="007661EE" w:rsidRDefault="007661EE" w:rsidP="007661EE">
      <w:pPr>
        <w:adjustRightInd w:val="0"/>
        <w:snapToGrid w:val="0"/>
        <w:spacing w:line="600" w:lineRule="exact"/>
        <w:rPr>
          <w:rFonts w:eastAsia="黑体"/>
          <w:kern w:val="0"/>
          <w:sz w:val="32"/>
          <w:szCs w:val="32"/>
        </w:rPr>
      </w:pPr>
      <w:bookmarkStart w:id="0" w:name="_GoBack"/>
      <w:bookmarkEnd w:id="0"/>
    </w:p>
    <w:p w:rsidR="007661EE" w:rsidRPr="007661EE" w:rsidRDefault="007661EE" w:rsidP="007661EE">
      <w:pPr>
        <w:adjustRightInd w:val="0"/>
        <w:snapToGrid w:val="0"/>
        <w:spacing w:line="600" w:lineRule="exact"/>
        <w:rPr>
          <w:rFonts w:eastAsia="黑体"/>
          <w:kern w:val="0"/>
          <w:sz w:val="32"/>
          <w:szCs w:val="32"/>
        </w:rPr>
      </w:pPr>
      <w:r w:rsidRPr="007661EE">
        <w:rPr>
          <w:rFonts w:eastAsia="黑体"/>
          <w:kern w:val="0"/>
          <w:sz w:val="32"/>
          <w:szCs w:val="32"/>
        </w:rPr>
        <w:t>附件</w:t>
      </w:r>
      <w:r w:rsidRPr="007661EE">
        <w:rPr>
          <w:rFonts w:eastAsia="黑体"/>
          <w:kern w:val="0"/>
          <w:sz w:val="32"/>
          <w:szCs w:val="32"/>
        </w:rPr>
        <w:t>1</w:t>
      </w:r>
    </w:p>
    <w:p w:rsidR="007661EE" w:rsidRPr="007661EE" w:rsidRDefault="007661EE" w:rsidP="007661EE">
      <w:pPr>
        <w:adjustRightInd w:val="0"/>
        <w:snapToGrid w:val="0"/>
        <w:spacing w:line="600" w:lineRule="exact"/>
        <w:rPr>
          <w:rFonts w:eastAsia="黑体"/>
          <w:kern w:val="0"/>
          <w:sz w:val="32"/>
          <w:szCs w:val="32"/>
        </w:rPr>
      </w:pPr>
    </w:p>
    <w:p w:rsidR="007661EE" w:rsidRPr="007661EE" w:rsidRDefault="007661EE" w:rsidP="007661EE">
      <w:pPr>
        <w:adjustRightInd w:val="0"/>
        <w:snapToGrid w:val="0"/>
        <w:spacing w:line="600" w:lineRule="exact"/>
        <w:jc w:val="center"/>
        <w:rPr>
          <w:rFonts w:eastAsia="黑体"/>
          <w:kern w:val="0"/>
          <w:sz w:val="40"/>
          <w:szCs w:val="40"/>
        </w:rPr>
      </w:pPr>
      <w:r w:rsidRPr="007661EE">
        <w:rPr>
          <w:rFonts w:eastAsia="黑体"/>
          <w:kern w:val="0"/>
          <w:sz w:val="40"/>
          <w:szCs w:val="40"/>
        </w:rPr>
        <w:t>农业生产发展资金项目实施方案及任务清单</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一、实施耕地地力保护补贴</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继续按照《安徽省财政厅</w:t>
      </w:r>
      <w:r w:rsidRPr="007661EE">
        <w:rPr>
          <w:rFonts w:eastAsia="仿宋_GB2312"/>
          <w:kern w:val="0"/>
          <w:sz w:val="32"/>
          <w:szCs w:val="32"/>
        </w:rPr>
        <w:t xml:space="preserve"> </w:t>
      </w:r>
      <w:r w:rsidRPr="007661EE">
        <w:rPr>
          <w:rFonts w:eastAsia="仿宋_GB2312"/>
          <w:kern w:val="0"/>
          <w:sz w:val="32"/>
          <w:szCs w:val="32"/>
        </w:rPr>
        <w:t>安徽省农业委员会关于印发</w:t>
      </w:r>
      <w:r w:rsidRPr="007661EE">
        <w:rPr>
          <w:rFonts w:eastAsia="仿宋_GB2312"/>
          <w:kern w:val="0"/>
          <w:sz w:val="32"/>
          <w:szCs w:val="32"/>
        </w:rPr>
        <w:t>&lt;</w:t>
      </w:r>
      <w:r w:rsidRPr="007661EE">
        <w:rPr>
          <w:rFonts w:eastAsia="仿宋_GB2312"/>
          <w:kern w:val="0"/>
          <w:sz w:val="32"/>
          <w:szCs w:val="32"/>
        </w:rPr>
        <w:t>安徽省农业</w:t>
      </w:r>
      <w:r w:rsidRPr="007661EE">
        <w:rPr>
          <w:rFonts w:eastAsia="仿宋_GB2312"/>
          <w:kern w:val="0"/>
          <w:sz w:val="32"/>
          <w:szCs w:val="32"/>
        </w:rPr>
        <w:t>“</w:t>
      </w:r>
      <w:r w:rsidRPr="007661EE">
        <w:rPr>
          <w:rFonts w:eastAsia="仿宋_GB2312"/>
          <w:kern w:val="0"/>
          <w:sz w:val="32"/>
          <w:szCs w:val="32"/>
        </w:rPr>
        <w:t>三项补贴</w:t>
      </w:r>
      <w:r w:rsidRPr="007661EE">
        <w:rPr>
          <w:rFonts w:eastAsia="仿宋_GB2312"/>
          <w:kern w:val="0"/>
          <w:sz w:val="32"/>
          <w:szCs w:val="32"/>
        </w:rPr>
        <w:t>”</w:t>
      </w:r>
      <w:r w:rsidRPr="007661EE">
        <w:rPr>
          <w:rFonts w:eastAsia="仿宋_GB2312"/>
          <w:kern w:val="0"/>
          <w:sz w:val="32"/>
          <w:szCs w:val="32"/>
        </w:rPr>
        <w:t>改革实施方案</w:t>
      </w:r>
      <w:r w:rsidRPr="007661EE">
        <w:rPr>
          <w:rFonts w:eastAsia="仿宋_GB2312"/>
          <w:kern w:val="0"/>
          <w:sz w:val="32"/>
          <w:szCs w:val="32"/>
        </w:rPr>
        <w:t>&gt;</w:t>
      </w:r>
      <w:r w:rsidRPr="007661EE">
        <w:rPr>
          <w:rFonts w:eastAsia="仿宋_GB2312"/>
          <w:kern w:val="0"/>
          <w:sz w:val="32"/>
          <w:szCs w:val="32"/>
        </w:rPr>
        <w:t>的通知》（</w:t>
      </w:r>
      <w:proofErr w:type="gramStart"/>
      <w:r w:rsidRPr="007661EE">
        <w:rPr>
          <w:rFonts w:eastAsia="仿宋_GB2312"/>
          <w:kern w:val="0"/>
          <w:sz w:val="32"/>
          <w:szCs w:val="32"/>
        </w:rPr>
        <w:t>财农〔</w:t>
      </w:r>
      <w:r w:rsidRPr="007661EE">
        <w:rPr>
          <w:rFonts w:eastAsia="仿宋_GB2312"/>
          <w:kern w:val="0"/>
          <w:sz w:val="32"/>
          <w:szCs w:val="32"/>
        </w:rPr>
        <w:t>2016</w:t>
      </w:r>
      <w:r w:rsidRPr="007661EE">
        <w:rPr>
          <w:rFonts w:eastAsia="仿宋_GB2312"/>
          <w:kern w:val="0"/>
          <w:sz w:val="32"/>
          <w:szCs w:val="32"/>
        </w:rPr>
        <w:t>〕</w:t>
      </w:r>
      <w:proofErr w:type="gramEnd"/>
      <w:r w:rsidRPr="007661EE">
        <w:rPr>
          <w:rFonts w:eastAsia="仿宋_GB2312"/>
          <w:kern w:val="0"/>
          <w:sz w:val="32"/>
          <w:szCs w:val="32"/>
        </w:rPr>
        <w:t>857</w:t>
      </w:r>
      <w:r w:rsidRPr="007661EE">
        <w:rPr>
          <w:rFonts w:eastAsia="仿宋_GB2312"/>
          <w:kern w:val="0"/>
          <w:sz w:val="32"/>
          <w:szCs w:val="32"/>
        </w:rPr>
        <w:t>号）、《安徽省财政厅</w:t>
      </w:r>
      <w:r w:rsidRPr="007661EE">
        <w:rPr>
          <w:rFonts w:eastAsia="仿宋_GB2312"/>
          <w:kern w:val="0"/>
          <w:sz w:val="32"/>
          <w:szCs w:val="32"/>
        </w:rPr>
        <w:t xml:space="preserve"> </w:t>
      </w:r>
      <w:r w:rsidRPr="007661EE">
        <w:rPr>
          <w:rFonts w:eastAsia="仿宋_GB2312"/>
          <w:kern w:val="0"/>
          <w:sz w:val="32"/>
          <w:szCs w:val="32"/>
        </w:rPr>
        <w:t>安徽省农业委员会关于切实做好农业支持保护补贴工作的通知》（</w:t>
      </w:r>
      <w:proofErr w:type="gramStart"/>
      <w:r w:rsidRPr="007661EE">
        <w:rPr>
          <w:rFonts w:eastAsia="仿宋_GB2312"/>
          <w:kern w:val="0"/>
          <w:sz w:val="32"/>
          <w:szCs w:val="32"/>
        </w:rPr>
        <w:t>财农〔</w:t>
      </w:r>
      <w:r w:rsidRPr="007661EE">
        <w:rPr>
          <w:rFonts w:eastAsia="仿宋_GB2312"/>
          <w:kern w:val="0"/>
          <w:sz w:val="32"/>
          <w:szCs w:val="32"/>
        </w:rPr>
        <w:t>2018</w:t>
      </w:r>
      <w:r w:rsidRPr="007661EE">
        <w:rPr>
          <w:rFonts w:eastAsia="仿宋_GB2312"/>
          <w:kern w:val="0"/>
          <w:sz w:val="32"/>
          <w:szCs w:val="32"/>
        </w:rPr>
        <w:t>〕</w:t>
      </w:r>
      <w:proofErr w:type="gramEnd"/>
      <w:r w:rsidRPr="007661EE">
        <w:rPr>
          <w:rFonts w:eastAsia="仿宋_GB2312"/>
          <w:kern w:val="0"/>
          <w:sz w:val="32"/>
          <w:szCs w:val="32"/>
        </w:rPr>
        <w:t>123</w:t>
      </w:r>
      <w:r w:rsidRPr="007661EE">
        <w:rPr>
          <w:rFonts w:eastAsia="仿宋_GB2312"/>
          <w:kern w:val="0"/>
          <w:sz w:val="32"/>
          <w:szCs w:val="32"/>
        </w:rPr>
        <w:t>号）的相关规定和要求，及时通过惠农补贴</w:t>
      </w:r>
      <w:r w:rsidRPr="007661EE">
        <w:rPr>
          <w:rFonts w:eastAsia="仿宋_GB2312"/>
          <w:kern w:val="0"/>
          <w:sz w:val="32"/>
          <w:szCs w:val="32"/>
        </w:rPr>
        <w:t>“</w:t>
      </w:r>
      <w:r w:rsidRPr="007661EE">
        <w:rPr>
          <w:rFonts w:eastAsia="仿宋_GB2312"/>
          <w:kern w:val="0"/>
          <w:sz w:val="32"/>
          <w:szCs w:val="32"/>
        </w:rPr>
        <w:t>一卡通</w:t>
      </w:r>
      <w:r w:rsidRPr="007661EE">
        <w:rPr>
          <w:rFonts w:eastAsia="仿宋_GB2312"/>
          <w:kern w:val="0"/>
          <w:sz w:val="32"/>
          <w:szCs w:val="32"/>
        </w:rPr>
        <w:t>”</w:t>
      </w:r>
      <w:r w:rsidRPr="007661EE">
        <w:rPr>
          <w:rFonts w:eastAsia="仿宋_GB2312"/>
          <w:kern w:val="0"/>
          <w:sz w:val="32"/>
          <w:szCs w:val="32"/>
        </w:rPr>
        <w:t>发放给补贴对象。</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二、农机购置补贴</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按照《安徽省农业机械管理局</w:t>
      </w:r>
      <w:r w:rsidRPr="007661EE">
        <w:rPr>
          <w:rFonts w:eastAsia="仿宋_GB2312"/>
          <w:kern w:val="0"/>
          <w:sz w:val="32"/>
          <w:szCs w:val="32"/>
        </w:rPr>
        <w:t xml:space="preserve"> </w:t>
      </w:r>
      <w:r w:rsidRPr="007661EE">
        <w:rPr>
          <w:rFonts w:eastAsia="仿宋_GB2312"/>
          <w:kern w:val="0"/>
          <w:sz w:val="32"/>
          <w:szCs w:val="32"/>
        </w:rPr>
        <w:t>安徽省财政厅关于印发〈安徽省</w:t>
      </w:r>
      <w:r w:rsidRPr="007661EE">
        <w:rPr>
          <w:rFonts w:eastAsia="仿宋_GB2312"/>
          <w:kern w:val="0"/>
          <w:sz w:val="32"/>
          <w:szCs w:val="32"/>
        </w:rPr>
        <w:t>2018</w:t>
      </w:r>
      <w:r w:rsidRPr="007661EE">
        <w:rPr>
          <w:rFonts w:eastAsia="仿宋_GB2312"/>
          <w:kern w:val="0"/>
          <w:sz w:val="32"/>
          <w:szCs w:val="32"/>
        </w:rPr>
        <w:t>－</w:t>
      </w:r>
      <w:r w:rsidRPr="007661EE">
        <w:rPr>
          <w:rFonts w:eastAsia="仿宋_GB2312"/>
          <w:kern w:val="0"/>
          <w:sz w:val="32"/>
          <w:szCs w:val="32"/>
        </w:rPr>
        <w:t>2020</w:t>
      </w:r>
      <w:r w:rsidRPr="007661EE">
        <w:rPr>
          <w:rFonts w:eastAsia="仿宋_GB2312"/>
          <w:kern w:val="0"/>
          <w:sz w:val="32"/>
          <w:szCs w:val="32"/>
        </w:rPr>
        <w:t>年农机购置补贴实施指导意见〉的通知》（皖农机计财〔</w:t>
      </w:r>
      <w:r w:rsidRPr="007661EE">
        <w:rPr>
          <w:rFonts w:eastAsia="仿宋_GB2312"/>
          <w:kern w:val="0"/>
          <w:sz w:val="32"/>
          <w:szCs w:val="32"/>
        </w:rPr>
        <w:t>2018</w:t>
      </w:r>
      <w:r w:rsidRPr="007661EE">
        <w:rPr>
          <w:rFonts w:eastAsia="仿宋_GB2312"/>
          <w:kern w:val="0"/>
          <w:sz w:val="32"/>
          <w:szCs w:val="32"/>
        </w:rPr>
        <w:t>〕</w:t>
      </w:r>
      <w:r w:rsidRPr="007661EE">
        <w:rPr>
          <w:rFonts w:eastAsia="仿宋_GB2312"/>
          <w:kern w:val="0"/>
          <w:sz w:val="32"/>
          <w:szCs w:val="32"/>
        </w:rPr>
        <w:t>50</w:t>
      </w:r>
      <w:r w:rsidRPr="007661EE">
        <w:rPr>
          <w:rFonts w:eastAsia="仿宋_GB2312"/>
          <w:kern w:val="0"/>
          <w:sz w:val="32"/>
          <w:szCs w:val="32"/>
        </w:rPr>
        <w:t>号）和《安徽省农业农村厅</w:t>
      </w:r>
      <w:r w:rsidRPr="007661EE">
        <w:rPr>
          <w:rFonts w:eastAsia="仿宋_GB2312"/>
          <w:kern w:val="0"/>
          <w:sz w:val="32"/>
          <w:szCs w:val="32"/>
        </w:rPr>
        <w:t xml:space="preserve"> </w:t>
      </w:r>
      <w:r w:rsidRPr="007661EE">
        <w:rPr>
          <w:rFonts w:eastAsia="仿宋_GB2312"/>
          <w:kern w:val="0"/>
          <w:sz w:val="32"/>
          <w:szCs w:val="32"/>
        </w:rPr>
        <w:t>安徽省财政厅关于进一步加强农机购置补贴政策监管强化纪律约束的通知》（皖农机函〔</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450</w:t>
      </w:r>
      <w:r w:rsidRPr="007661EE">
        <w:rPr>
          <w:rFonts w:eastAsia="仿宋_GB2312"/>
          <w:kern w:val="0"/>
          <w:sz w:val="32"/>
          <w:szCs w:val="32"/>
        </w:rPr>
        <w:t>号）要求，指导各地组织实施。</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lastRenderedPageBreak/>
        <w:t>三、开展耕地轮作试点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开展耕地轮作制度试点。</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淮河以北地区推行玉米改种大豆，兼顾发展花生；淮河以南地区推行冬闲田扩种油菜。试点任务时限为</w:t>
      </w:r>
      <w:r w:rsidRPr="007661EE">
        <w:rPr>
          <w:rFonts w:eastAsia="仿宋_GB2312"/>
          <w:kern w:val="0"/>
          <w:sz w:val="32"/>
          <w:szCs w:val="32"/>
        </w:rPr>
        <w:t>1</w:t>
      </w:r>
      <w:r w:rsidRPr="007661EE">
        <w:rPr>
          <w:rFonts w:eastAsia="仿宋_GB2312"/>
          <w:kern w:val="0"/>
          <w:sz w:val="32"/>
          <w:szCs w:val="32"/>
        </w:rPr>
        <w:t>年。</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（三）补助对象与标准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中央财政对耕地轮作制度试点给予适当补助。凡承担本项目实施的主体，中央财政按照每亩</w:t>
      </w:r>
      <w:r w:rsidRPr="007661EE">
        <w:rPr>
          <w:rFonts w:eastAsia="仿宋_GB2312"/>
          <w:kern w:val="0"/>
          <w:sz w:val="32"/>
          <w:szCs w:val="32"/>
        </w:rPr>
        <w:t>150</w:t>
      </w:r>
      <w:r w:rsidRPr="007661EE">
        <w:rPr>
          <w:rFonts w:eastAsia="仿宋_GB2312"/>
          <w:kern w:val="0"/>
          <w:sz w:val="32"/>
          <w:szCs w:val="32"/>
        </w:rPr>
        <w:t>元标准进行补助。试点补助资金从农业生产发展资金中统筹解决。</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按照农业农村部要求，各试点县（市、区）要按照与承担试点任务的实施主体签订的试点协议面积，经复核确认并经公示无误后，应及时足额将补助资金拨付承担轮作试点任务的种植户。</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楷体_GB2312"/>
          <w:kern w:val="0"/>
          <w:sz w:val="32"/>
          <w:szCs w:val="32"/>
        </w:rPr>
        <w:t>（五）实施区域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亳州市的蒙城县、涡阳县；宿州市的泗县、</w:t>
      </w:r>
      <w:proofErr w:type="gramStart"/>
      <w:r w:rsidRPr="007661EE">
        <w:rPr>
          <w:kern w:val="0"/>
          <w:sz w:val="32"/>
          <w:szCs w:val="32"/>
        </w:rPr>
        <w:t>埇</w:t>
      </w:r>
      <w:proofErr w:type="gramEnd"/>
      <w:r w:rsidRPr="007661EE">
        <w:rPr>
          <w:rFonts w:eastAsia="仿宋_GB2312"/>
          <w:kern w:val="0"/>
          <w:sz w:val="32"/>
          <w:szCs w:val="32"/>
        </w:rPr>
        <w:t>桥区；阜阳市的界首市、临泉县、太和县；怀远县；肥东县；全椒县；霍邱县；芜湖县；铜陵市义安区。</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四、开展农村实用人才带头人示范培训</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开展农村实用人才带头人培训。</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根据《中共中央组织部办公厅</w:t>
      </w:r>
      <w:r w:rsidRPr="007661EE">
        <w:rPr>
          <w:rFonts w:eastAsia="仿宋_GB2312"/>
          <w:kern w:val="0"/>
          <w:sz w:val="32"/>
          <w:szCs w:val="32"/>
        </w:rPr>
        <w:t xml:space="preserve"> </w:t>
      </w:r>
      <w:r w:rsidRPr="007661EE">
        <w:rPr>
          <w:rFonts w:eastAsia="仿宋_GB2312"/>
          <w:kern w:val="0"/>
          <w:sz w:val="32"/>
          <w:szCs w:val="32"/>
        </w:rPr>
        <w:t>农业部办公厅关于下达</w:t>
      </w:r>
      <w:r w:rsidRPr="007661EE">
        <w:rPr>
          <w:rFonts w:eastAsia="仿宋_GB2312"/>
          <w:kern w:val="0"/>
          <w:sz w:val="32"/>
          <w:szCs w:val="32"/>
        </w:rPr>
        <w:t>2019</w:t>
      </w:r>
      <w:r w:rsidRPr="007661EE">
        <w:rPr>
          <w:rFonts w:eastAsia="仿宋_GB2312"/>
          <w:kern w:val="0"/>
          <w:sz w:val="32"/>
          <w:szCs w:val="32"/>
        </w:rPr>
        <w:t>年农村实用人才带头人和大学生村官培训计划的通知》（农办人〔</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22</w:t>
      </w:r>
      <w:r w:rsidRPr="007661EE">
        <w:rPr>
          <w:rFonts w:eastAsia="仿宋_GB2312"/>
          <w:kern w:val="0"/>
          <w:sz w:val="32"/>
          <w:szCs w:val="32"/>
        </w:rPr>
        <w:t>号）精神，</w:t>
      </w:r>
      <w:r w:rsidRPr="007661EE">
        <w:rPr>
          <w:rFonts w:eastAsia="仿宋_GB2312"/>
          <w:kern w:val="0"/>
          <w:sz w:val="32"/>
          <w:szCs w:val="32"/>
        </w:rPr>
        <w:t>2019</w:t>
      </w:r>
      <w:r w:rsidRPr="007661EE">
        <w:rPr>
          <w:rFonts w:eastAsia="仿宋_GB2312"/>
          <w:kern w:val="0"/>
          <w:sz w:val="32"/>
          <w:szCs w:val="32"/>
        </w:rPr>
        <w:t>年农村实用人才培训任务由凤阳县小岗村培训基地承接。</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国家贫困县贫困村党组织书记、村委会主任、大学生村官、党员骨干以及新型农业经营主体负责人、农村创业带头人等。</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按每人</w:t>
      </w:r>
      <w:r w:rsidRPr="007661EE">
        <w:rPr>
          <w:rFonts w:eastAsia="仿宋_GB2312"/>
          <w:kern w:val="0"/>
          <w:sz w:val="32"/>
          <w:szCs w:val="32"/>
        </w:rPr>
        <w:t>3000</w:t>
      </w:r>
      <w:r w:rsidRPr="007661EE">
        <w:rPr>
          <w:rFonts w:eastAsia="仿宋_GB2312"/>
          <w:kern w:val="0"/>
          <w:sz w:val="32"/>
          <w:szCs w:val="32"/>
        </w:rPr>
        <w:t>元标准，对小岗基地承担</w:t>
      </w:r>
      <w:r w:rsidRPr="007661EE">
        <w:rPr>
          <w:rFonts w:eastAsia="仿宋_GB2312"/>
          <w:kern w:val="0"/>
          <w:sz w:val="32"/>
          <w:szCs w:val="32"/>
        </w:rPr>
        <w:t>8</w:t>
      </w:r>
      <w:r w:rsidRPr="007661EE">
        <w:rPr>
          <w:rFonts w:eastAsia="仿宋_GB2312"/>
          <w:kern w:val="0"/>
          <w:sz w:val="32"/>
          <w:szCs w:val="32"/>
        </w:rPr>
        <w:t>期共</w:t>
      </w:r>
      <w:r w:rsidRPr="007661EE">
        <w:rPr>
          <w:rFonts w:eastAsia="仿宋_GB2312"/>
          <w:kern w:val="0"/>
          <w:sz w:val="32"/>
          <w:szCs w:val="32"/>
        </w:rPr>
        <w:t>800</w:t>
      </w:r>
      <w:r w:rsidRPr="007661EE">
        <w:rPr>
          <w:rFonts w:eastAsia="仿宋_GB2312"/>
          <w:kern w:val="0"/>
          <w:sz w:val="32"/>
          <w:szCs w:val="32"/>
        </w:rPr>
        <w:t>人农村实用人才带头人培训任务进行补助。</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以帮助学员转变观念、拓展思路和提升能力为目标，采取</w:t>
      </w:r>
      <w:r w:rsidRPr="007661EE">
        <w:rPr>
          <w:rFonts w:eastAsia="仿宋_GB2312"/>
          <w:kern w:val="0"/>
          <w:sz w:val="32"/>
          <w:szCs w:val="32"/>
        </w:rPr>
        <w:t>“</w:t>
      </w:r>
      <w:r w:rsidRPr="007661EE">
        <w:rPr>
          <w:rFonts w:eastAsia="仿宋_GB2312"/>
          <w:kern w:val="0"/>
          <w:sz w:val="32"/>
          <w:szCs w:val="32"/>
        </w:rPr>
        <w:t>村庄是教室、村官是教师、现场是教材</w:t>
      </w:r>
      <w:r w:rsidRPr="007661EE">
        <w:rPr>
          <w:rFonts w:eastAsia="仿宋_GB2312"/>
          <w:kern w:val="0"/>
          <w:sz w:val="32"/>
          <w:szCs w:val="32"/>
        </w:rPr>
        <w:t>”</w:t>
      </w:r>
      <w:r w:rsidRPr="007661EE">
        <w:rPr>
          <w:rFonts w:eastAsia="仿宋_GB2312"/>
          <w:kern w:val="0"/>
          <w:sz w:val="32"/>
          <w:szCs w:val="32"/>
        </w:rPr>
        <w:t>的培训模式，设置经验传授、专题讲座、研讨交流和现场教学</w:t>
      </w:r>
      <w:r w:rsidRPr="007661EE">
        <w:rPr>
          <w:rFonts w:eastAsia="仿宋_GB2312"/>
          <w:kern w:val="0"/>
          <w:sz w:val="32"/>
          <w:szCs w:val="32"/>
        </w:rPr>
        <w:t>4</w:t>
      </w:r>
      <w:r w:rsidRPr="007661EE">
        <w:rPr>
          <w:rFonts w:eastAsia="仿宋_GB2312"/>
          <w:kern w:val="0"/>
          <w:sz w:val="32"/>
          <w:szCs w:val="32"/>
        </w:rPr>
        <w:t>个板块。一是经验传授。邀请优秀基层干部、基地负责人、乡土人才及农口</w:t>
      </w:r>
      <w:r w:rsidRPr="007661EE">
        <w:rPr>
          <w:rFonts w:eastAsia="仿宋_GB2312"/>
          <w:kern w:val="0"/>
          <w:sz w:val="32"/>
          <w:szCs w:val="32"/>
        </w:rPr>
        <w:t>“</w:t>
      </w:r>
      <w:r w:rsidRPr="007661EE">
        <w:rPr>
          <w:rFonts w:eastAsia="仿宋_GB2312"/>
          <w:kern w:val="0"/>
          <w:sz w:val="32"/>
          <w:szCs w:val="32"/>
        </w:rPr>
        <w:t>改革先锋</w:t>
      </w:r>
      <w:r w:rsidRPr="007661EE">
        <w:rPr>
          <w:rFonts w:eastAsia="仿宋_GB2312"/>
          <w:kern w:val="0"/>
          <w:sz w:val="32"/>
          <w:szCs w:val="32"/>
        </w:rPr>
        <w:t>”</w:t>
      </w:r>
      <w:r w:rsidRPr="007661EE">
        <w:rPr>
          <w:rFonts w:eastAsia="仿宋_GB2312"/>
          <w:kern w:val="0"/>
          <w:sz w:val="32"/>
          <w:szCs w:val="32"/>
        </w:rPr>
        <w:t>、全国农业劳动模范、全国十佳农民、</w:t>
      </w:r>
      <w:proofErr w:type="gramStart"/>
      <w:r w:rsidRPr="007661EE">
        <w:rPr>
          <w:rFonts w:eastAsia="仿宋_GB2312"/>
          <w:kern w:val="0"/>
          <w:sz w:val="32"/>
          <w:szCs w:val="32"/>
        </w:rPr>
        <w:t>往期优秀</w:t>
      </w:r>
      <w:proofErr w:type="gramEnd"/>
      <w:r w:rsidRPr="007661EE">
        <w:rPr>
          <w:rFonts w:eastAsia="仿宋_GB2312"/>
          <w:kern w:val="0"/>
          <w:sz w:val="32"/>
          <w:szCs w:val="32"/>
        </w:rPr>
        <w:t>学员等现身说法，传授农村发展经验、创业精神和脱贫致富心得等。二是专题讲座。邀请政府部门有关负责同志解读</w:t>
      </w:r>
      <w:r w:rsidRPr="007661EE">
        <w:rPr>
          <w:rFonts w:eastAsia="仿宋_GB2312"/>
          <w:kern w:val="0"/>
          <w:sz w:val="32"/>
          <w:szCs w:val="32"/>
        </w:rPr>
        <w:t>2019</w:t>
      </w:r>
      <w:r w:rsidRPr="007661EE">
        <w:rPr>
          <w:rFonts w:eastAsia="仿宋_GB2312"/>
          <w:kern w:val="0"/>
          <w:sz w:val="32"/>
          <w:szCs w:val="32"/>
        </w:rPr>
        <w:t>年中央</w:t>
      </w:r>
      <w:r w:rsidRPr="007661EE">
        <w:rPr>
          <w:rFonts w:eastAsia="仿宋_GB2312"/>
          <w:kern w:val="0"/>
          <w:sz w:val="32"/>
          <w:szCs w:val="32"/>
        </w:rPr>
        <w:t>1</w:t>
      </w:r>
      <w:r w:rsidRPr="007661EE">
        <w:rPr>
          <w:rFonts w:eastAsia="仿宋_GB2312"/>
          <w:kern w:val="0"/>
          <w:sz w:val="32"/>
          <w:szCs w:val="32"/>
        </w:rPr>
        <w:t>号文件精神和农村基层组织建设、产业扶贫、农业高质量发展、壮大村级集体经济等相关政策。邀请具有丰富实践经验的专家学者、业务骨干、</w:t>
      </w:r>
      <w:r w:rsidRPr="007661EE">
        <w:rPr>
          <w:rFonts w:eastAsia="仿宋_GB2312"/>
          <w:kern w:val="0"/>
          <w:sz w:val="32"/>
          <w:szCs w:val="32"/>
        </w:rPr>
        <w:lastRenderedPageBreak/>
        <w:t>创业导师等讲授乡村规划、创业指导、农产品质量安全、</w:t>
      </w:r>
      <w:proofErr w:type="gramStart"/>
      <w:r w:rsidRPr="007661EE">
        <w:rPr>
          <w:rFonts w:eastAsia="仿宋_GB2312"/>
          <w:kern w:val="0"/>
          <w:sz w:val="32"/>
          <w:szCs w:val="32"/>
        </w:rPr>
        <w:t>农村消防</w:t>
      </w:r>
      <w:proofErr w:type="gramEnd"/>
      <w:r w:rsidRPr="007661EE">
        <w:rPr>
          <w:rFonts w:eastAsia="仿宋_GB2312"/>
          <w:kern w:val="0"/>
          <w:sz w:val="32"/>
          <w:szCs w:val="32"/>
        </w:rPr>
        <w:t>安全等课程。三是研讨交流。组织学员结合培训主题，就有关问题开展学员讲堂、研讨交流，通过研讨交流启发思路、相互借鉴，实现共同提高。四是现场教学。充分挖掘各基地的特色优势和精神内核，充分利用基地周边教学资源，学习先进理念，借鉴发展模式，丰富学员对农业农村现代化生动实践的直观认识。</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五、开展国家现代农业产业园创建</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支持天长市国家现代农业产业园创建。一是公共基础设施方面，主要用于基地建设和园区必要的公共基础设施等；二是支持产业发展方面，主要用于引导园区企业发展的贴息、奖补、金融担保和保险等；三是科技成果推广应用，主要用于农业新技术集成应用和科技孵化等；四是提升公共服务能力，包括品牌培育、质量检测、综合信息服务、冷链物流公共服务设施等。</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天长市国家现代农业产业园。</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产业园所在县（市、区）政府制定资金使用方案，报省农业农村厅、省财政厅审核后，上报农业农村部、财政部备案。资金使用方案要与产业园创建方案确定的有关目标任务相一致，</w:t>
      </w:r>
      <w:proofErr w:type="gramStart"/>
      <w:r w:rsidRPr="007661EE">
        <w:rPr>
          <w:rFonts w:eastAsia="仿宋_GB2312"/>
          <w:kern w:val="0"/>
          <w:sz w:val="32"/>
          <w:szCs w:val="32"/>
        </w:rPr>
        <w:t>明确奖补</w:t>
      </w:r>
      <w:proofErr w:type="gramEnd"/>
      <w:r w:rsidRPr="007661EE">
        <w:rPr>
          <w:rFonts w:eastAsia="仿宋_GB2312"/>
          <w:kern w:val="0"/>
          <w:sz w:val="32"/>
          <w:szCs w:val="32"/>
        </w:rPr>
        <w:t>资金具体支持内容、主要建设目标、总体资金筹措方案、资</w:t>
      </w:r>
      <w:r w:rsidRPr="007661EE">
        <w:rPr>
          <w:rFonts w:eastAsia="仿宋_GB2312"/>
          <w:kern w:val="0"/>
          <w:sz w:val="32"/>
          <w:szCs w:val="32"/>
        </w:rPr>
        <w:lastRenderedPageBreak/>
        <w:t>金使用进度节点，明确绩效管理要求，确保可操作、可考核。</w:t>
      </w:r>
      <w:proofErr w:type="gramStart"/>
      <w:r w:rsidRPr="007661EE">
        <w:rPr>
          <w:rFonts w:eastAsia="仿宋_GB2312"/>
          <w:kern w:val="0"/>
          <w:sz w:val="32"/>
          <w:szCs w:val="32"/>
        </w:rPr>
        <w:t>奖补资金</w:t>
      </w:r>
      <w:proofErr w:type="gramEnd"/>
      <w:r w:rsidRPr="007661EE">
        <w:rPr>
          <w:rFonts w:eastAsia="仿宋_GB2312"/>
          <w:kern w:val="0"/>
          <w:sz w:val="32"/>
          <w:szCs w:val="32"/>
        </w:rPr>
        <w:t>原则上不得直接用于企业生产设施的投资补助，不得用于建设产业园的楼堂馆所，不得用于一般性支出。对于已有其他资金项目渠道支持的有关建设内容，原则上</w:t>
      </w:r>
      <w:proofErr w:type="gramStart"/>
      <w:r w:rsidRPr="007661EE">
        <w:rPr>
          <w:rFonts w:eastAsia="仿宋_GB2312"/>
          <w:kern w:val="0"/>
          <w:sz w:val="32"/>
          <w:szCs w:val="32"/>
        </w:rPr>
        <w:t>中央奖补资金</w:t>
      </w:r>
      <w:proofErr w:type="gramEnd"/>
      <w:r w:rsidRPr="007661EE">
        <w:rPr>
          <w:rFonts w:eastAsia="仿宋_GB2312"/>
          <w:kern w:val="0"/>
          <w:sz w:val="32"/>
          <w:szCs w:val="32"/>
        </w:rPr>
        <w:t>不再支持。</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根据农业农村部、财政部要求，依据产业园创建方案及中央</w:t>
      </w:r>
      <w:proofErr w:type="gramStart"/>
      <w:r w:rsidRPr="007661EE">
        <w:rPr>
          <w:rFonts w:eastAsia="仿宋_GB2312"/>
          <w:kern w:val="0"/>
          <w:sz w:val="32"/>
          <w:szCs w:val="32"/>
        </w:rPr>
        <w:t>财政奖补资金</w:t>
      </w:r>
      <w:proofErr w:type="gramEnd"/>
      <w:r w:rsidRPr="007661EE">
        <w:rPr>
          <w:rFonts w:eastAsia="仿宋_GB2312"/>
          <w:kern w:val="0"/>
          <w:sz w:val="32"/>
          <w:szCs w:val="32"/>
        </w:rPr>
        <w:t>使用方案，对中央财政资金使用情况进行督导考核，及时上报国家有关部委。国家对创建成效显著、辐射带动作用明显、年度绩效考核合格的产业园，继续</w:t>
      </w:r>
      <w:proofErr w:type="gramStart"/>
      <w:r w:rsidRPr="007661EE">
        <w:rPr>
          <w:rFonts w:eastAsia="仿宋_GB2312"/>
          <w:kern w:val="0"/>
          <w:sz w:val="32"/>
          <w:szCs w:val="32"/>
        </w:rPr>
        <w:t>安排奖补</w:t>
      </w:r>
      <w:proofErr w:type="gramEnd"/>
      <w:r w:rsidRPr="007661EE">
        <w:rPr>
          <w:rFonts w:eastAsia="仿宋_GB2312"/>
          <w:kern w:val="0"/>
          <w:sz w:val="32"/>
          <w:szCs w:val="32"/>
        </w:rPr>
        <w:t>资金支持。</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天长市国家现代农业产业</w:t>
      </w:r>
      <w:proofErr w:type="gramStart"/>
      <w:r w:rsidRPr="007661EE">
        <w:rPr>
          <w:rFonts w:eastAsia="仿宋_GB2312"/>
          <w:kern w:val="0"/>
          <w:sz w:val="32"/>
          <w:szCs w:val="32"/>
        </w:rPr>
        <w:t>园规</w:t>
      </w:r>
      <w:proofErr w:type="gramEnd"/>
      <w:r w:rsidRPr="007661EE">
        <w:rPr>
          <w:rFonts w:eastAsia="仿宋_GB2312"/>
          <w:kern w:val="0"/>
          <w:sz w:val="32"/>
          <w:szCs w:val="32"/>
        </w:rPr>
        <w:t>划区域。</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六、农业产业强镇示范建设</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2019</w:t>
      </w:r>
      <w:r w:rsidRPr="007661EE">
        <w:rPr>
          <w:rFonts w:eastAsia="仿宋_GB2312"/>
          <w:kern w:val="0"/>
          <w:sz w:val="32"/>
          <w:szCs w:val="32"/>
        </w:rPr>
        <w:t>年农业产业强镇示范建设项目要推进农村产业融合、</w:t>
      </w:r>
      <w:proofErr w:type="gramStart"/>
      <w:r w:rsidRPr="007661EE">
        <w:rPr>
          <w:rFonts w:eastAsia="仿宋_GB2312"/>
          <w:kern w:val="0"/>
          <w:sz w:val="32"/>
          <w:szCs w:val="32"/>
        </w:rPr>
        <w:t>产城融合</w:t>
      </w:r>
      <w:proofErr w:type="gramEnd"/>
      <w:r w:rsidRPr="007661EE">
        <w:rPr>
          <w:rFonts w:eastAsia="仿宋_GB2312"/>
          <w:kern w:val="0"/>
          <w:sz w:val="32"/>
          <w:szCs w:val="32"/>
        </w:rPr>
        <w:t>、城乡融合，培育壮大乡村产业，突出以下建设内容：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一是壮大农业主导产业。依托镇域</w:t>
      </w:r>
      <w:r w:rsidRPr="007661EE">
        <w:rPr>
          <w:rFonts w:eastAsia="仿宋_GB2312"/>
          <w:kern w:val="0"/>
          <w:sz w:val="32"/>
          <w:szCs w:val="32"/>
        </w:rPr>
        <w:t>1-2</w:t>
      </w:r>
      <w:r w:rsidRPr="007661EE">
        <w:rPr>
          <w:rFonts w:eastAsia="仿宋_GB2312"/>
          <w:kern w:val="0"/>
          <w:sz w:val="32"/>
          <w:szCs w:val="32"/>
        </w:rPr>
        <w:t>个农业主导产业，着眼全产业链培育。二是培育产业融合主体。扶持一批管理规范、运营良好、联农带农能力强的农民合作社、家庭农场、农产品加工企业、生产性服务组织和农业产业化联合体。三是创新利益联结机制。引导示范镇完善股份合作、</w:t>
      </w:r>
      <w:r w:rsidRPr="007661EE">
        <w:rPr>
          <w:rFonts w:eastAsia="仿宋_GB2312"/>
          <w:kern w:val="0"/>
          <w:sz w:val="32"/>
          <w:szCs w:val="32"/>
        </w:rPr>
        <w:t>“</w:t>
      </w:r>
      <w:r w:rsidRPr="007661EE">
        <w:rPr>
          <w:rFonts w:eastAsia="仿宋_GB2312"/>
          <w:kern w:val="0"/>
          <w:sz w:val="32"/>
          <w:szCs w:val="32"/>
        </w:rPr>
        <w:t>保底收益</w:t>
      </w:r>
      <w:r w:rsidRPr="007661EE">
        <w:rPr>
          <w:rFonts w:eastAsia="仿宋_GB2312"/>
          <w:kern w:val="0"/>
          <w:sz w:val="32"/>
          <w:szCs w:val="32"/>
        </w:rPr>
        <w:t>+</w:t>
      </w:r>
      <w:r w:rsidRPr="007661EE">
        <w:rPr>
          <w:rFonts w:eastAsia="仿宋_GB2312"/>
          <w:kern w:val="0"/>
          <w:sz w:val="32"/>
          <w:szCs w:val="32"/>
        </w:rPr>
        <w:t>按</w:t>
      </w:r>
      <w:proofErr w:type="gramStart"/>
      <w:r w:rsidRPr="007661EE">
        <w:rPr>
          <w:rFonts w:eastAsia="仿宋_GB2312"/>
          <w:kern w:val="0"/>
          <w:sz w:val="32"/>
          <w:szCs w:val="32"/>
        </w:rPr>
        <w:t>股分</w:t>
      </w:r>
      <w:proofErr w:type="gramEnd"/>
      <w:r w:rsidRPr="007661EE">
        <w:rPr>
          <w:rFonts w:eastAsia="仿宋_GB2312"/>
          <w:kern w:val="0"/>
          <w:sz w:val="32"/>
          <w:szCs w:val="32"/>
        </w:rPr>
        <w:t>红</w:t>
      </w:r>
      <w:r w:rsidRPr="007661EE">
        <w:rPr>
          <w:rFonts w:eastAsia="仿宋_GB2312"/>
          <w:kern w:val="0"/>
          <w:sz w:val="32"/>
          <w:szCs w:val="32"/>
        </w:rPr>
        <w:t>”</w:t>
      </w:r>
      <w:r w:rsidRPr="007661EE">
        <w:rPr>
          <w:rFonts w:eastAsia="仿宋_GB2312"/>
          <w:kern w:val="0"/>
          <w:sz w:val="32"/>
          <w:szCs w:val="32"/>
        </w:rPr>
        <w:t>、订单农业等利益联结机制，带动农民就地就近创业创新，调动广大</w:t>
      </w:r>
      <w:r w:rsidRPr="007661EE">
        <w:rPr>
          <w:rFonts w:eastAsia="仿宋_GB2312"/>
          <w:kern w:val="0"/>
          <w:sz w:val="32"/>
          <w:szCs w:val="32"/>
        </w:rPr>
        <w:lastRenderedPageBreak/>
        <w:t>农户发展乡村产业的积极性。四是建立健全体制机制。鼓励各地以主导产业发展为切入点，集成政策、集聚要素、集合功能、集中资金，加快建立健全城乡融合发展体制机制和政策体系。五是助力产业脱贫攻坚。发挥财政资金引领作用。</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在此基础上，鼓励各地以主导产业发展为切入点，集成政策、集聚要素、集合功能、集中资金，加快建立健全城乡融合发展体制机制和政策体系，统筹推进农村集体产权制度改革、城乡基础设施建设、农村人居环境整治等工作。</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2019</w:t>
      </w:r>
      <w:r w:rsidRPr="007661EE">
        <w:rPr>
          <w:rFonts w:eastAsia="仿宋_GB2312"/>
          <w:kern w:val="0"/>
          <w:sz w:val="32"/>
          <w:szCs w:val="32"/>
        </w:rPr>
        <w:t>年开展农业产业强镇示范建设的县（区）。</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各地按照农业农村部、财政部农业产业强镇示范建设要求，结合评审遴选和申报阶段制定、完善的建设方案，印发农业产业强镇示范建设工作方案（实施方案），自主确定补助对象和补助标准。</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一是农业产业强镇示范建设工作方案（实施方案）由县级农业农村、财政部门批准或印发后，指导、监督有关乡镇组织实施。二是贯彻落实《农业农村部办公厅</w:t>
      </w:r>
      <w:r w:rsidRPr="007661EE">
        <w:rPr>
          <w:rFonts w:eastAsia="仿宋_GB2312"/>
          <w:kern w:val="0"/>
          <w:sz w:val="32"/>
          <w:szCs w:val="32"/>
        </w:rPr>
        <w:t xml:space="preserve"> </w:t>
      </w:r>
      <w:r w:rsidRPr="007661EE">
        <w:rPr>
          <w:rFonts w:eastAsia="仿宋_GB2312"/>
          <w:kern w:val="0"/>
          <w:sz w:val="32"/>
          <w:szCs w:val="32"/>
        </w:rPr>
        <w:t>财政部办公厅关于做好</w:t>
      </w:r>
      <w:r w:rsidRPr="007661EE">
        <w:rPr>
          <w:rFonts w:eastAsia="仿宋_GB2312"/>
          <w:kern w:val="0"/>
          <w:sz w:val="32"/>
          <w:szCs w:val="32"/>
        </w:rPr>
        <w:t>2019</w:t>
      </w:r>
      <w:r w:rsidRPr="007661EE">
        <w:rPr>
          <w:rFonts w:eastAsia="仿宋_GB2312"/>
          <w:kern w:val="0"/>
          <w:sz w:val="32"/>
          <w:szCs w:val="32"/>
        </w:rPr>
        <w:t>年农业产业强镇示范建设工作的通知》（农办计财〔</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23</w:t>
      </w:r>
      <w:r w:rsidRPr="007661EE">
        <w:rPr>
          <w:rFonts w:eastAsia="仿宋_GB2312"/>
          <w:kern w:val="0"/>
          <w:sz w:val="32"/>
          <w:szCs w:val="32"/>
        </w:rPr>
        <w:t>号）精神，农业产业强镇示范建设实行中央统筹、</w:t>
      </w:r>
      <w:proofErr w:type="gramStart"/>
      <w:r w:rsidRPr="007661EE">
        <w:rPr>
          <w:rFonts w:eastAsia="仿宋_GB2312"/>
          <w:kern w:val="0"/>
          <w:sz w:val="32"/>
          <w:szCs w:val="32"/>
        </w:rPr>
        <w:t>省负总责</w:t>
      </w:r>
      <w:proofErr w:type="gramEnd"/>
      <w:r w:rsidRPr="007661EE">
        <w:rPr>
          <w:rFonts w:eastAsia="仿宋_GB2312"/>
          <w:kern w:val="0"/>
          <w:sz w:val="32"/>
          <w:szCs w:val="32"/>
        </w:rPr>
        <w:t>、县镇抓落实的工作机制。三是完善利益联结机制，带动农民致富增</w:t>
      </w:r>
      <w:r w:rsidRPr="007661EE">
        <w:rPr>
          <w:rFonts w:eastAsia="仿宋_GB2312"/>
          <w:kern w:val="0"/>
          <w:sz w:val="32"/>
          <w:szCs w:val="32"/>
        </w:rPr>
        <w:lastRenderedPageBreak/>
        <w:t>收。把建立完善农民利益联结机制作为重要目标，坚持实事求是、因地制宜，突出农村一二三产业融合发展，积极探索</w:t>
      </w:r>
      <w:proofErr w:type="gramStart"/>
      <w:r w:rsidRPr="007661EE">
        <w:rPr>
          <w:rFonts w:eastAsia="仿宋_GB2312"/>
          <w:kern w:val="0"/>
          <w:sz w:val="32"/>
          <w:szCs w:val="32"/>
        </w:rPr>
        <w:t>财政奖补资金</w:t>
      </w:r>
      <w:proofErr w:type="gramEnd"/>
      <w:r w:rsidRPr="007661EE">
        <w:rPr>
          <w:rFonts w:eastAsia="仿宋_GB2312"/>
          <w:kern w:val="0"/>
          <w:sz w:val="32"/>
          <w:szCs w:val="32"/>
        </w:rPr>
        <w:t>股权量化、资源变资产、资金变股金、农民变股东等多种带动强、可持续的方式。在发展标准化规模化种养业中，要通过加入合作社、发展订单农业、开展生产托管等方式，直接带动农民发展、直接让农民受益；在发展农产品加工营销、农业科技服务、农业休闲观光等产业中，推动与农民建立契约型、股权型等利益联结机制，让农民分享产业增值成果；在鼓励资本下乡发展农业产业中，完善相关政策措施和管理办法，设立必要的</w:t>
      </w:r>
      <w:r w:rsidRPr="007661EE">
        <w:rPr>
          <w:rFonts w:eastAsia="仿宋_GB2312"/>
          <w:kern w:val="0"/>
          <w:sz w:val="32"/>
          <w:szCs w:val="32"/>
        </w:rPr>
        <w:t>“</w:t>
      </w:r>
      <w:r w:rsidRPr="007661EE">
        <w:rPr>
          <w:rFonts w:eastAsia="仿宋_GB2312"/>
          <w:kern w:val="0"/>
          <w:sz w:val="32"/>
          <w:szCs w:val="32"/>
        </w:rPr>
        <w:t>防火墙</w:t>
      </w:r>
      <w:r w:rsidRPr="007661EE">
        <w:rPr>
          <w:rFonts w:eastAsia="仿宋_GB2312"/>
          <w:kern w:val="0"/>
          <w:sz w:val="32"/>
          <w:szCs w:val="32"/>
        </w:rPr>
        <w:t>”</w:t>
      </w:r>
      <w:r w:rsidRPr="007661EE">
        <w:rPr>
          <w:rFonts w:eastAsia="仿宋_GB2312"/>
          <w:kern w:val="0"/>
          <w:sz w:val="32"/>
          <w:szCs w:val="32"/>
        </w:rPr>
        <w:t>，防止侵犯农民利益，确保广大农民尤其是小农户实实在在分享发展成果。四是严格执行中央</w:t>
      </w:r>
      <w:proofErr w:type="gramStart"/>
      <w:r w:rsidRPr="007661EE">
        <w:rPr>
          <w:rFonts w:eastAsia="仿宋_GB2312"/>
          <w:kern w:val="0"/>
          <w:sz w:val="32"/>
          <w:szCs w:val="32"/>
        </w:rPr>
        <w:t>财政奖补资金</w:t>
      </w:r>
      <w:proofErr w:type="gramEnd"/>
      <w:r w:rsidRPr="007661EE">
        <w:rPr>
          <w:rFonts w:eastAsia="仿宋_GB2312"/>
          <w:kern w:val="0"/>
          <w:sz w:val="32"/>
          <w:szCs w:val="32"/>
        </w:rPr>
        <w:t>支出方向，坚决杜绝集中用于少数几家企业的直接补助或搞平均分配</w:t>
      </w:r>
      <w:r w:rsidRPr="007661EE">
        <w:rPr>
          <w:rFonts w:eastAsia="仿宋_GB2312"/>
          <w:kern w:val="0"/>
          <w:sz w:val="32"/>
          <w:szCs w:val="32"/>
        </w:rPr>
        <w:t>“</w:t>
      </w:r>
      <w:r w:rsidRPr="007661EE">
        <w:rPr>
          <w:rFonts w:eastAsia="仿宋_GB2312"/>
          <w:kern w:val="0"/>
          <w:sz w:val="32"/>
          <w:szCs w:val="32"/>
        </w:rPr>
        <w:t>撒胡椒面</w:t>
      </w:r>
      <w:r w:rsidRPr="007661EE">
        <w:rPr>
          <w:rFonts w:eastAsia="仿宋_GB2312"/>
          <w:kern w:val="0"/>
          <w:sz w:val="32"/>
          <w:szCs w:val="32"/>
        </w:rPr>
        <w:t>”</w:t>
      </w:r>
      <w:r w:rsidRPr="007661EE">
        <w:rPr>
          <w:rFonts w:eastAsia="仿宋_GB2312"/>
          <w:kern w:val="0"/>
          <w:sz w:val="32"/>
          <w:szCs w:val="32"/>
        </w:rPr>
        <w:t>，严禁产生</w:t>
      </w:r>
      <w:r w:rsidRPr="007661EE">
        <w:rPr>
          <w:rFonts w:eastAsia="仿宋_GB2312"/>
          <w:kern w:val="0"/>
          <w:sz w:val="32"/>
          <w:szCs w:val="32"/>
        </w:rPr>
        <w:t>“</w:t>
      </w:r>
      <w:r w:rsidRPr="007661EE">
        <w:rPr>
          <w:rFonts w:eastAsia="仿宋_GB2312"/>
          <w:kern w:val="0"/>
          <w:sz w:val="32"/>
          <w:szCs w:val="32"/>
        </w:rPr>
        <w:t>大棚房</w:t>
      </w:r>
      <w:r w:rsidRPr="007661EE">
        <w:rPr>
          <w:rFonts w:eastAsia="仿宋_GB2312"/>
          <w:kern w:val="0"/>
          <w:sz w:val="32"/>
          <w:szCs w:val="32"/>
        </w:rPr>
        <w:t>”</w:t>
      </w:r>
      <w:r w:rsidRPr="007661EE">
        <w:rPr>
          <w:rFonts w:eastAsia="仿宋_GB2312"/>
          <w:kern w:val="0"/>
          <w:sz w:val="32"/>
          <w:szCs w:val="32"/>
        </w:rPr>
        <w:t>问题，严禁楼堂馆所建设，严禁变相搞房地产开发，不得用于修建培训中心、职工宿舍以及购置非生产性车辆，不得用于城乡道路建设及绿化，不得用于一般性支出。</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实施乡镇要抓好示范建设，设计好时间表、路线图，确保项目建设进度和质量，定期做好自查工作和实施情况总结。县农业农村、财政部门要抓好工作落实，加强日常督查与资金管理，强化经验总结与宣传，确保农业产业强镇示范建设顺利实施。省级相关部门不定期开展监督检查，加强绩效评价。整个示范建设工作实施审计监督。</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lastRenderedPageBreak/>
        <w:t>（六）实施区域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经自主申报、专家评审并</w:t>
      </w:r>
      <w:proofErr w:type="gramStart"/>
      <w:r w:rsidRPr="007661EE">
        <w:rPr>
          <w:rFonts w:eastAsia="仿宋_GB2312"/>
          <w:kern w:val="0"/>
          <w:sz w:val="32"/>
          <w:szCs w:val="32"/>
        </w:rPr>
        <w:t>报农业</w:t>
      </w:r>
      <w:proofErr w:type="gramEnd"/>
      <w:r w:rsidRPr="007661EE">
        <w:rPr>
          <w:rFonts w:eastAsia="仿宋_GB2312"/>
          <w:kern w:val="0"/>
          <w:sz w:val="32"/>
          <w:szCs w:val="32"/>
        </w:rPr>
        <w:t>农村部、财政部审核、批准，金寨县花石乡、阜南县会龙镇、灵璧县</w:t>
      </w:r>
      <w:proofErr w:type="gramStart"/>
      <w:r w:rsidRPr="007661EE">
        <w:rPr>
          <w:rFonts w:eastAsia="仿宋_GB2312"/>
          <w:kern w:val="0"/>
          <w:sz w:val="32"/>
          <w:szCs w:val="32"/>
        </w:rPr>
        <w:t>尹</w:t>
      </w:r>
      <w:proofErr w:type="gramEnd"/>
      <w:r w:rsidRPr="007661EE">
        <w:rPr>
          <w:rFonts w:eastAsia="仿宋_GB2312"/>
          <w:kern w:val="0"/>
          <w:sz w:val="32"/>
          <w:szCs w:val="32"/>
        </w:rPr>
        <w:t>集镇、岳西县</w:t>
      </w:r>
      <w:proofErr w:type="gramStart"/>
      <w:r w:rsidRPr="007661EE">
        <w:rPr>
          <w:rFonts w:eastAsia="仿宋_GB2312"/>
          <w:kern w:val="0"/>
          <w:sz w:val="32"/>
          <w:szCs w:val="32"/>
        </w:rPr>
        <w:t>来榜镇</w:t>
      </w:r>
      <w:proofErr w:type="gramEnd"/>
      <w:r w:rsidRPr="007661EE">
        <w:rPr>
          <w:rFonts w:eastAsia="仿宋_GB2312"/>
          <w:kern w:val="0"/>
          <w:sz w:val="32"/>
          <w:szCs w:val="32"/>
        </w:rPr>
        <w:t>、广德</w:t>
      </w:r>
      <w:proofErr w:type="gramStart"/>
      <w:r w:rsidRPr="007661EE">
        <w:rPr>
          <w:rFonts w:eastAsia="仿宋_GB2312"/>
          <w:kern w:val="0"/>
          <w:sz w:val="32"/>
          <w:szCs w:val="32"/>
        </w:rPr>
        <w:t>县新杭镇</w:t>
      </w:r>
      <w:proofErr w:type="gramEnd"/>
      <w:r w:rsidRPr="007661EE">
        <w:rPr>
          <w:rFonts w:eastAsia="仿宋_GB2312"/>
          <w:kern w:val="0"/>
          <w:sz w:val="32"/>
          <w:szCs w:val="32"/>
        </w:rPr>
        <w:t>、旌德县白地镇、淮北市</w:t>
      </w:r>
      <w:proofErr w:type="gramStart"/>
      <w:r w:rsidRPr="007661EE">
        <w:rPr>
          <w:rFonts w:eastAsia="仿宋_GB2312"/>
          <w:kern w:val="0"/>
          <w:sz w:val="32"/>
          <w:szCs w:val="32"/>
        </w:rPr>
        <w:t>相山区</w:t>
      </w:r>
      <w:proofErr w:type="gramEnd"/>
      <w:r w:rsidRPr="007661EE">
        <w:rPr>
          <w:rFonts w:eastAsia="仿宋_GB2312"/>
          <w:kern w:val="0"/>
          <w:sz w:val="32"/>
          <w:szCs w:val="32"/>
        </w:rPr>
        <w:t>渠沟镇、石台县仙寓镇、长丰县杨庙镇、黄山市黄山区新明乡、涡阳县花沟镇、无为县</w:t>
      </w:r>
      <w:proofErr w:type="gramStart"/>
      <w:r w:rsidRPr="007661EE">
        <w:rPr>
          <w:rFonts w:eastAsia="仿宋_GB2312"/>
          <w:kern w:val="0"/>
          <w:sz w:val="32"/>
          <w:szCs w:val="32"/>
        </w:rPr>
        <w:t>红庙镇</w:t>
      </w:r>
      <w:proofErr w:type="gramEnd"/>
      <w:r w:rsidRPr="007661EE">
        <w:rPr>
          <w:rFonts w:eastAsia="仿宋_GB2312"/>
          <w:kern w:val="0"/>
          <w:sz w:val="32"/>
          <w:szCs w:val="32"/>
        </w:rPr>
        <w:t>等</w:t>
      </w:r>
      <w:r w:rsidRPr="007661EE">
        <w:rPr>
          <w:rFonts w:eastAsia="仿宋_GB2312"/>
          <w:kern w:val="0"/>
          <w:sz w:val="32"/>
          <w:szCs w:val="32"/>
        </w:rPr>
        <w:t>12</w:t>
      </w:r>
      <w:r w:rsidRPr="007661EE">
        <w:rPr>
          <w:rFonts w:eastAsia="仿宋_GB2312"/>
          <w:kern w:val="0"/>
          <w:sz w:val="32"/>
          <w:szCs w:val="32"/>
        </w:rPr>
        <w:t>个乡镇开展农业产业强镇示范建设。</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七、整县推进有机肥替代化肥</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推进种植与养殖结合。合理确定果菜茶种植规模和畜禽养殖规模，引导农民利用畜禽粪便等畜禽养殖废弃物积造施用有机肥、加工施用商品有机肥，就地就近利用好畜禽粪便等有机肥资源，实现循环利用、变废为宝。二是推进有机肥施用与配套设施建设。加强宣传、培训和技术指导，积极开展有机肥替代化肥技术模式试验与研究；集成推广堆肥还田、商品有机肥施用、沼渣沼液还田、种植绿肥还田、自然生草覆盖等技术；在果菜茶产地及周边，建设畜禽养殖废弃物堆沤和沼渣沼液无害化处理、输送及施用等设施，配套果菜茶生产的机械施肥、水肥一体化等设施。三是推进标准化生产与品牌创建。制定果菜茶有机肥替代化肥的技术规范和产品标准，加强产地环境、产品质量、投入品使用等监管和监测，</w:t>
      </w:r>
      <w:proofErr w:type="gramStart"/>
      <w:r w:rsidRPr="007661EE">
        <w:rPr>
          <w:rFonts w:eastAsia="仿宋_GB2312"/>
          <w:kern w:val="0"/>
          <w:sz w:val="32"/>
          <w:szCs w:val="32"/>
        </w:rPr>
        <w:t>创响一批</w:t>
      </w:r>
      <w:proofErr w:type="gramEnd"/>
      <w:r w:rsidRPr="007661EE">
        <w:rPr>
          <w:rFonts w:eastAsia="仿宋_GB2312"/>
          <w:kern w:val="0"/>
          <w:sz w:val="32"/>
          <w:szCs w:val="32"/>
        </w:rPr>
        <w:t>地方特色突出、特性鲜明的区域公用品牌和企业品牌。四是推进主体培育与绿色产品生产。扶持利用</w:t>
      </w:r>
      <w:r w:rsidRPr="007661EE">
        <w:rPr>
          <w:rFonts w:eastAsia="仿宋_GB2312"/>
          <w:kern w:val="0"/>
          <w:sz w:val="32"/>
          <w:szCs w:val="32"/>
        </w:rPr>
        <w:lastRenderedPageBreak/>
        <w:t>畜禽养殖废弃物和农作物秸秆等专业从事有机肥生产的企业和社会化服务组织，引导种养大户、农民合作社、龙头企业等新型农业经营主体生产、施用有机肥，打造一批绿色优质果菜茶生产基地（园区）。</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果菜茶种植优势突出，有机肥资源有保障，有机肥施用技术模式成熟，产业发展有一定基础，地方政府重视。</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以种植大户、专业合作社、龙头企业等新型经营主体和社会化服务组织为主体，采取直接补助、政府购买服务、贴息、先建后补、以奖代补等方式进行补助。</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示范县按照上报农业农村部实施方案，由县级农业部门会同财政部门确定不同技术模式补助标准。补助资金主要用于三个方面：一是对开展耕地质量、产品质量、投入品使用等调查监测及试验示范、宣传培训、效果评价等进行补助。二是物化投入补助。对施用以畜禽养殖废弃物和农作物秸秆为主要原料的有机肥（包括有机水溶肥料、饼肥等）进行补助；对减少禽畜养殖废弃物堆沤设施，沼渣沼液无害化处理、运输及施用设施，水肥一体化设施等进行补助；对购买绿肥种子和根瘤菌剂、秸秆腐熟剂等进行补助；对购置设施环境调控及物联网设备，提高有机肥施用和果菜茶生产管理机械化、信息化、智能化水平进行补助。三是</w:t>
      </w:r>
      <w:r w:rsidRPr="007661EE">
        <w:rPr>
          <w:rFonts w:eastAsia="仿宋_GB2312"/>
          <w:kern w:val="0"/>
          <w:sz w:val="32"/>
          <w:szCs w:val="32"/>
        </w:rPr>
        <w:lastRenderedPageBreak/>
        <w:t>社会化服务补助。向有机肥生产企业、规模化养殖场、专业合作组织购买服务；对新型经营主体、社会化服务组织等开展有机肥制造、运输、施用等服务进行补助。</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压实试点任务。要细化具体任务，科学测算安排中央财政补助资金，因地制宜确定补助方式。同时，逐一明确工作重点和技术措施，把试点的面积落到园区基地，把有机肥替代化肥的措施落到实施主体。二是遴选实施主体。要采取自愿申报和竞争性选择相结合的方式，遴选一批集中连片、基础条件好的果菜茶生产基地开展有机肥替代化肥试点，有条件的地方可实施整乡（镇）推进。试点工作以种植大户、专业合作社、龙头企业等新型经营主体和社会化服务组织为承担主体。示范县农业农村部门要与承担试点任务的新型经营主体和社会化服务组织签订协议，明确责任义务，并进行公示，接受社会监督。三是规范管理制度。要完善制度规范，加强项目管理，做到</w:t>
      </w:r>
      <w:r w:rsidRPr="007661EE">
        <w:rPr>
          <w:rFonts w:eastAsia="仿宋_GB2312"/>
          <w:kern w:val="0"/>
          <w:sz w:val="32"/>
          <w:szCs w:val="32"/>
        </w:rPr>
        <w:t>“</w:t>
      </w:r>
      <w:r w:rsidRPr="007661EE">
        <w:rPr>
          <w:rFonts w:eastAsia="仿宋_GB2312"/>
          <w:kern w:val="0"/>
          <w:sz w:val="32"/>
          <w:szCs w:val="32"/>
        </w:rPr>
        <w:t>四有</w:t>
      </w:r>
      <w:r w:rsidRPr="007661EE">
        <w:rPr>
          <w:rFonts w:eastAsia="仿宋_GB2312"/>
          <w:kern w:val="0"/>
          <w:sz w:val="32"/>
          <w:szCs w:val="32"/>
        </w:rPr>
        <w:t>”</w:t>
      </w:r>
      <w:r w:rsidRPr="007661EE">
        <w:rPr>
          <w:rFonts w:eastAsia="仿宋_GB2312"/>
          <w:kern w:val="0"/>
          <w:sz w:val="32"/>
          <w:szCs w:val="32"/>
        </w:rPr>
        <w:t>：有组织机构。有主推技术。结合本地生产实际和有机肥资源特点，突出重点环节，明确有机肥替代化肥的关键技术。有示范标牌。按相关规定统一规范设置果菜茶有机肥替代化肥示范县标牌。有工作档案。收集整理创建方案、协议、总结等资料，并及时归档。四是落实技术措施。农业农村部门要因地制宜制定技术方案，指导承担试点任务的新型经营主体和社会化服务组织应用有机肥替代化肥技术，配套相关设施设备，就地就近利用好有机肥资源。同时，指导建</w:t>
      </w:r>
      <w:r w:rsidRPr="007661EE">
        <w:rPr>
          <w:rFonts w:eastAsia="仿宋_GB2312"/>
          <w:kern w:val="0"/>
          <w:sz w:val="32"/>
          <w:szCs w:val="32"/>
        </w:rPr>
        <w:lastRenderedPageBreak/>
        <w:t>立耕地质量监测点、墒情监测点、肥效试验区和</w:t>
      </w:r>
      <w:proofErr w:type="gramStart"/>
      <w:r w:rsidRPr="007661EE">
        <w:rPr>
          <w:rFonts w:eastAsia="仿宋_GB2312"/>
          <w:kern w:val="0"/>
          <w:sz w:val="32"/>
          <w:szCs w:val="32"/>
        </w:rPr>
        <w:t>投入品台账</w:t>
      </w:r>
      <w:proofErr w:type="gramEnd"/>
      <w:r w:rsidRPr="007661EE">
        <w:rPr>
          <w:rFonts w:eastAsia="仿宋_GB2312"/>
          <w:kern w:val="0"/>
          <w:sz w:val="32"/>
          <w:szCs w:val="32"/>
        </w:rPr>
        <w:t>，规范开展土壤质量、产地环境、产品质量和投入品使用等调查监测，及时汇总、整理、分析和上</w:t>
      </w:r>
      <w:proofErr w:type="gramStart"/>
      <w:r w:rsidRPr="007661EE">
        <w:rPr>
          <w:rFonts w:eastAsia="仿宋_GB2312"/>
          <w:kern w:val="0"/>
          <w:sz w:val="32"/>
          <w:szCs w:val="32"/>
        </w:rPr>
        <w:t>传相关</w:t>
      </w:r>
      <w:proofErr w:type="gramEnd"/>
      <w:r w:rsidRPr="007661EE">
        <w:rPr>
          <w:rFonts w:eastAsia="仿宋_GB2312"/>
          <w:kern w:val="0"/>
          <w:sz w:val="32"/>
          <w:szCs w:val="32"/>
        </w:rPr>
        <w:t>数据。五是组织项目评价。农业农村部门要会同本级财政部门，对承担试点任务的新型经营主体和社会化服务组织的工作进展、资金使用、实施成效等进行评价，评价结果作为项目验收的重要依据并与补助资金拨付挂钩。</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加强工作调度，建立项目进展调度制度，及时掌握工作情况，关键时点及时组织开展检查指导；加强质量监督，强化全程质量控制，加强农业投入品特别是有机肥源头、腐熟、施用等关键环节监管，建立质量追溯和责任追究制度。</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怀远县、泗县为设施蔬菜有机肥替代化肥续建县，金寨、桐城、祁门、宁国等</w:t>
      </w:r>
      <w:r w:rsidRPr="007661EE">
        <w:rPr>
          <w:rFonts w:eastAsia="仿宋_GB2312"/>
          <w:kern w:val="0"/>
          <w:sz w:val="32"/>
          <w:szCs w:val="32"/>
        </w:rPr>
        <w:t>4</w:t>
      </w:r>
      <w:r w:rsidRPr="007661EE">
        <w:rPr>
          <w:rFonts w:eastAsia="仿宋_GB2312"/>
          <w:kern w:val="0"/>
          <w:sz w:val="32"/>
          <w:szCs w:val="32"/>
        </w:rPr>
        <w:t>个县（市）为茶叶有机肥替代化肥续建县；经市级推荐、材料初审、专家评审和处室会商等，确定阜南县为设施蔬菜有机肥替代化肥新增试点县。</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八、支持畜牧大县整县推进畜禽粪污资源化利用</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实施全域整县推进畜禽养殖粪污治理，围绕畜禽养殖废弃物资源化利用重点环节，建立健全设施升级、集中处理、多元利用、产业发展、政策扶持等支撑体系，大力培育畜禽粪污肥料化、能</w:t>
      </w:r>
      <w:r w:rsidRPr="007661EE">
        <w:rPr>
          <w:rFonts w:eastAsia="仿宋_GB2312"/>
          <w:kern w:val="0"/>
          <w:sz w:val="32"/>
          <w:szCs w:val="32"/>
        </w:rPr>
        <w:lastRenderedPageBreak/>
        <w:t>源化利用的现代环保产业。农业农村部、财政部《关于做好</w:t>
      </w:r>
      <w:r w:rsidRPr="007661EE">
        <w:rPr>
          <w:rFonts w:eastAsia="仿宋_GB2312"/>
          <w:kern w:val="0"/>
          <w:sz w:val="32"/>
          <w:szCs w:val="32"/>
        </w:rPr>
        <w:t>2019</w:t>
      </w:r>
      <w:r w:rsidRPr="007661EE">
        <w:rPr>
          <w:rFonts w:eastAsia="仿宋_GB2312"/>
          <w:kern w:val="0"/>
          <w:sz w:val="32"/>
          <w:szCs w:val="32"/>
        </w:rPr>
        <w:t>年畜禽粪污资源化利用项目实施工作的通知》（农牧发〔</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14</w:t>
      </w:r>
      <w:r w:rsidRPr="007661EE">
        <w:rPr>
          <w:rFonts w:eastAsia="仿宋_GB2312"/>
          <w:kern w:val="0"/>
          <w:sz w:val="32"/>
          <w:szCs w:val="32"/>
        </w:rPr>
        <w:t>号）提出，重点支持两方面内容：一是以农用有机肥和农村能源为重点，支持异地集中处理中心粪污收集、贮存、处理、利用设施建设，推行专业化、市场化运行模式，促进畜禽粪污转化增值。原则上，每个畜牧大县都要建设异地集中处理中心。二是支持规模养殖场特别是中小规模养殖场改进节水养殖工艺和设备，建设粪污资源化利用配套设施，按照种养匹配的原则配套</w:t>
      </w:r>
      <w:proofErr w:type="gramStart"/>
      <w:r w:rsidRPr="007661EE">
        <w:rPr>
          <w:rFonts w:eastAsia="仿宋_GB2312"/>
          <w:kern w:val="0"/>
          <w:sz w:val="32"/>
          <w:szCs w:val="32"/>
        </w:rPr>
        <w:t>粪污消纳</w:t>
      </w:r>
      <w:proofErr w:type="gramEnd"/>
      <w:r w:rsidRPr="007661EE">
        <w:rPr>
          <w:rFonts w:eastAsia="仿宋_GB2312"/>
          <w:kern w:val="0"/>
          <w:sz w:val="32"/>
          <w:szCs w:val="32"/>
        </w:rPr>
        <w:t>用地，或者委托集中处理中心，落实规模养殖场主体责任。对养殖场户急需的或省里推荐的通用设施装备，各地在项目资金中要予以重点支持。</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项目实施完成后，项目县畜禽粪污综合利用率要达到</w:t>
      </w:r>
      <w:r w:rsidRPr="007661EE">
        <w:rPr>
          <w:rFonts w:eastAsia="仿宋_GB2312"/>
          <w:kern w:val="0"/>
          <w:sz w:val="32"/>
          <w:szCs w:val="32"/>
        </w:rPr>
        <w:t>90%</w:t>
      </w:r>
      <w:r w:rsidRPr="007661EE">
        <w:rPr>
          <w:rFonts w:eastAsia="仿宋_GB2312"/>
          <w:kern w:val="0"/>
          <w:sz w:val="32"/>
          <w:szCs w:val="32"/>
        </w:rPr>
        <w:t>以上，规模养殖场粪污处理设施装备配套率要达到</w:t>
      </w:r>
      <w:r w:rsidRPr="007661EE">
        <w:rPr>
          <w:rFonts w:eastAsia="仿宋_GB2312"/>
          <w:kern w:val="0"/>
          <w:sz w:val="32"/>
          <w:szCs w:val="32"/>
        </w:rPr>
        <w:t>100%</w:t>
      </w:r>
      <w:r w:rsidRPr="007661EE">
        <w:rPr>
          <w:rFonts w:eastAsia="仿宋_GB2312"/>
          <w:kern w:val="0"/>
          <w:sz w:val="32"/>
          <w:szCs w:val="32"/>
        </w:rPr>
        <w:t>。在项目安排上，各县要遵循</w:t>
      </w:r>
      <w:r w:rsidRPr="007661EE">
        <w:rPr>
          <w:rFonts w:eastAsia="仿宋_GB2312"/>
          <w:kern w:val="0"/>
          <w:sz w:val="32"/>
          <w:szCs w:val="32"/>
        </w:rPr>
        <w:t>“</w:t>
      </w:r>
      <w:r w:rsidRPr="007661EE">
        <w:rPr>
          <w:rFonts w:eastAsia="仿宋_GB2312"/>
          <w:kern w:val="0"/>
          <w:sz w:val="32"/>
          <w:szCs w:val="32"/>
        </w:rPr>
        <w:t>省统筹、市分类、县落实</w:t>
      </w:r>
      <w:r w:rsidRPr="007661EE">
        <w:rPr>
          <w:rFonts w:eastAsia="仿宋_GB2312"/>
          <w:kern w:val="0"/>
          <w:sz w:val="32"/>
          <w:szCs w:val="32"/>
        </w:rPr>
        <w:t>”</w:t>
      </w:r>
      <w:r w:rsidRPr="007661EE">
        <w:rPr>
          <w:rFonts w:eastAsia="仿宋_GB2312"/>
          <w:kern w:val="0"/>
          <w:sz w:val="32"/>
          <w:szCs w:val="32"/>
        </w:rPr>
        <w:t>的组织形式，实现</w:t>
      </w:r>
      <w:r w:rsidRPr="007661EE">
        <w:rPr>
          <w:rFonts w:eastAsia="仿宋_GB2312"/>
          <w:kern w:val="0"/>
          <w:sz w:val="32"/>
          <w:szCs w:val="32"/>
        </w:rPr>
        <w:t>“</w:t>
      </w:r>
      <w:r w:rsidRPr="007661EE">
        <w:rPr>
          <w:rFonts w:eastAsia="仿宋_GB2312"/>
          <w:kern w:val="0"/>
          <w:sz w:val="32"/>
          <w:szCs w:val="32"/>
        </w:rPr>
        <w:t>化整为零</w:t>
      </w:r>
      <w:r w:rsidRPr="007661EE">
        <w:rPr>
          <w:rFonts w:eastAsia="仿宋_GB2312"/>
          <w:kern w:val="0"/>
          <w:sz w:val="32"/>
          <w:szCs w:val="32"/>
        </w:rPr>
        <w:t>”“</w:t>
      </w:r>
      <w:r w:rsidRPr="007661EE">
        <w:rPr>
          <w:rFonts w:eastAsia="仿宋_GB2312"/>
          <w:kern w:val="0"/>
          <w:sz w:val="32"/>
          <w:szCs w:val="32"/>
        </w:rPr>
        <w:t>有的放矢</w:t>
      </w:r>
      <w:r w:rsidRPr="007661EE">
        <w:rPr>
          <w:rFonts w:eastAsia="仿宋_GB2312"/>
          <w:kern w:val="0"/>
          <w:sz w:val="32"/>
          <w:szCs w:val="32"/>
        </w:rPr>
        <w:t>”</w:t>
      </w:r>
      <w:r w:rsidRPr="007661EE">
        <w:rPr>
          <w:rFonts w:eastAsia="仿宋_GB2312"/>
          <w:kern w:val="0"/>
          <w:sz w:val="32"/>
          <w:szCs w:val="32"/>
        </w:rPr>
        <w:t>的工作方式，按照以下三种路径组织落实：一是</w:t>
      </w:r>
      <w:r w:rsidRPr="007661EE">
        <w:rPr>
          <w:rFonts w:eastAsia="仿宋_GB2312"/>
          <w:kern w:val="0"/>
          <w:sz w:val="32"/>
          <w:szCs w:val="32"/>
        </w:rPr>
        <w:t>“</w:t>
      </w:r>
      <w:r w:rsidRPr="007661EE">
        <w:rPr>
          <w:rFonts w:eastAsia="仿宋_GB2312"/>
          <w:kern w:val="0"/>
          <w:sz w:val="32"/>
          <w:szCs w:val="32"/>
        </w:rPr>
        <w:t>截污建池、收运还田</w:t>
      </w:r>
      <w:r w:rsidRPr="007661EE">
        <w:rPr>
          <w:rFonts w:eastAsia="仿宋_GB2312"/>
          <w:kern w:val="0"/>
          <w:sz w:val="32"/>
          <w:szCs w:val="32"/>
        </w:rPr>
        <w:t>”</w:t>
      </w:r>
      <w:r w:rsidRPr="007661EE">
        <w:rPr>
          <w:rFonts w:eastAsia="仿宋_GB2312"/>
          <w:kern w:val="0"/>
          <w:sz w:val="32"/>
          <w:szCs w:val="32"/>
        </w:rPr>
        <w:t>。主要解决中小户或散户养殖粪污处理问题。二是</w:t>
      </w:r>
      <w:r w:rsidRPr="007661EE">
        <w:rPr>
          <w:rFonts w:eastAsia="仿宋_GB2312"/>
          <w:kern w:val="0"/>
          <w:sz w:val="32"/>
          <w:szCs w:val="32"/>
        </w:rPr>
        <w:t>“</w:t>
      </w:r>
      <w:r w:rsidRPr="007661EE">
        <w:rPr>
          <w:rFonts w:eastAsia="仿宋_GB2312"/>
          <w:kern w:val="0"/>
          <w:sz w:val="32"/>
          <w:szCs w:val="32"/>
        </w:rPr>
        <w:t>农牧结合、制肥还田</w:t>
      </w:r>
      <w:r w:rsidRPr="007661EE">
        <w:rPr>
          <w:rFonts w:eastAsia="仿宋_GB2312"/>
          <w:kern w:val="0"/>
          <w:sz w:val="32"/>
          <w:szCs w:val="32"/>
        </w:rPr>
        <w:t>”</w:t>
      </w:r>
      <w:r w:rsidRPr="007661EE">
        <w:rPr>
          <w:rFonts w:eastAsia="仿宋_GB2312"/>
          <w:kern w:val="0"/>
          <w:sz w:val="32"/>
          <w:szCs w:val="32"/>
        </w:rPr>
        <w:t>。主要用于解决规模养殖场粪污处理问题。三是</w:t>
      </w:r>
      <w:r w:rsidRPr="007661EE">
        <w:rPr>
          <w:rFonts w:eastAsia="仿宋_GB2312"/>
          <w:kern w:val="0"/>
          <w:sz w:val="32"/>
          <w:szCs w:val="32"/>
        </w:rPr>
        <w:t>“</w:t>
      </w:r>
      <w:r w:rsidRPr="007661EE">
        <w:rPr>
          <w:rFonts w:eastAsia="仿宋_GB2312"/>
          <w:kern w:val="0"/>
          <w:sz w:val="32"/>
          <w:szCs w:val="32"/>
        </w:rPr>
        <w:t>异地集中处理中心</w:t>
      </w:r>
      <w:r w:rsidRPr="007661EE">
        <w:rPr>
          <w:rFonts w:eastAsia="仿宋_GB2312"/>
          <w:kern w:val="0"/>
          <w:sz w:val="32"/>
          <w:szCs w:val="32"/>
        </w:rPr>
        <w:t>”</w:t>
      </w:r>
      <w:r w:rsidRPr="007661EE">
        <w:rPr>
          <w:rFonts w:eastAsia="仿宋_GB2312"/>
          <w:kern w:val="0"/>
          <w:sz w:val="32"/>
          <w:szCs w:val="32"/>
        </w:rPr>
        <w:t>。每个养殖大县都要建立若干个异地集中处理中心，对周边中小规模养殖场户做到集中收纳、</w:t>
      </w:r>
      <w:proofErr w:type="gramStart"/>
      <w:r w:rsidRPr="007661EE">
        <w:rPr>
          <w:rFonts w:eastAsia="仿宋_GB2312"/>
          <w:kern w:val="0"/>
          <w:sz w:val="32"/>
          <w:szCs w:val="32"/>
        </w:rPr>
        <w:t>沼电肥</w:t>
      </w:r>
      <w:proofErr w:type="gramEnd"/>
      <w:r w:rsidRPr="007661EE">
        <w:rPr>
          <w:rFonts w:eastAsia="仿宋_GB2312"/>
          <w:kern w:val="0"/>
          <w:sz w:val="32"/>
          <w:szCs w:val="32"/>
        </w:rPr>
        <w:t>一体、产业化利用。其中，每种路径可选择若干种通用性强、适用性广、资源化利用好的生产模式加以扶持。</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农牧发〔</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14</w:t>
      </w:r>
      <w:r w:rsidRPr="007661EE">
        <w:rPr>
          <w:rFonts w:eastAsia="仿宋_GB2312"/>
          <w:kern w:val="0"/>
          <w:sz w:val="32"/>
          <w:szCs w:val="32"/>
        </w:rPr>
        <w:t>号文件明确提出：</w:t>
      </w:r>
      <w:r w:rsidRPr="007661EE">
        <w:rPr>
          <w:rFonts w:eastAsia="仿宋_GB2312"/>
          <w:kern w:val="0"/>
          <w:sz w:val="32"/>
          <w:szCs w:val="32"/>
        </w:rPr>
        <w:t>“</w:t>
      </w:r>
      <w:r w:rsidRPr="007661EE">
        <w:rPr>
          <w:rFonts w:eastAsia="仿宋_GB2312"/>
          <w:kern w:val="0"/>
          <w:sz w:val="32"/>
          <w:szCs w:val="32"/>
        </w:rPr>
        <w:t>支持范围为农业农村部确定的畜牧大县，其中生猪调出大县以</w:t>
      </w:r>
      <w:r w:rsidRPr="007661EE">
        <w:rPr>
          <w:rFonts w:eastAsia="仿宋_GB2312"/>
          <w:kern w:val="0"/>
          <w:sz w:val="32"/>
          <w:szCs w:val="32"/>
        </w:rPr>
        <w:t>2018</w:t>
      </w:r>
      <w:r w:rsidRPr="007661EE">
        <w:rPr>
          <w:rFonts w:eastAsia="仿宋_GB2312"/>
          <w:kern w:val="0"/>
          <w:sz w:val="32"/>
          <w:szCs w:val="32"/>
        </w:rPr>
        <w:t>年生猪调出大县为准，已开展过整县治理的畜牧大县不再重复支持。</w:t>
      </w:r>
      <w:r w:rsidRPr="007661EE">
        <w:rPr>
          <w:rFonts w:eastAsia="仿宋_GB2312"/>
          <w:kern w:val="0"/>
          <w:sz w:val="32"/>
          <w:szCs w:val="32"/>
        </w:rPr>
        <w:t>”“</w:t>
      </w:r>
      <w:r w:rsidRPr="007661EE">
        <w:rPr>
          <w:rFonts w:eastAsia="仿宋_GB2312"/>
          <w:kern w:val="0"/>
          <w:sz w:val="32"/>
          <w:szCs w:val="32"/>
        </w:rPr>
        <w:t>省级农业农村（畜牧）部门、财政部门严格按照农业农村部、财政部确定的项目县控制数量指标，在全国畜牧大县名单范围内确定项目县。</w:t>
      </w:r>
      <w:r w:rsidRPr="007661EE">
        <w:rPr>
          <w:rFonts w:eastAsia="仿宋_GB2312"/>
          <w:kern w:val="0"/>
          <w:sz w:val="32"/>
          <w:szCs w:val="32"/>
        </w:rPr>
        <w:t>”</w:t>
      </w:r>
      <w:r w:rsidRPr="007661EE" w:rsidDel="00797FAC">
        <w:rPr>
          <w:rFonts w:eastAsia="仿宋_GB2312"/>
          <w:kern w:val="0"/>
          <w:sz w:val="32"/>
          <w:szCs w:val="32"/>
        </w:rPr>
        <w:t xml:space="preserve"> </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以生猪、奶牛、肉牛、家禽规模养殖场企业为重点。</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由于项目县具体实施内容情况不同，补助标准由项目县因地制宜，结合当地实际制定补助标准。</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明确目标任务</w:t>
      </w:r>
      <w:r w:rsidRPr="007661EE">
        <w:rPr>
          <w:rFonts w:eastAsia="仿宋_GB2312"/>
          <w:kern w:val="0"/>
          <w:sz w:val="32"/>
          <w:szCs w:val="32"/>
        </w:rPr>
        <w:t>。项目实施完成后，项目县畜禽粪污综合利用率要达到</w:t>
      </w:r>
      <w:r w:rsidRPr="007661EE">
        <w:rPr>
          <w:rFonts w:eastAsia="仿宋_GB2312"/>
          <w:kern w:val="0"/>
          <w:sz w:val="32"/>
          <w:szCs w:val="32"/>
        </w:rPr>
        <w:t>90%</w:t>
      </w:r>
      <w:r w:rsidRPr="007661EE">
        <w:rPr>
          <w:rFonts w:eastAsia="仿宋_GB2312"/>
          <w:kern w:val="0"/>
          <w:sz w:val="32"/>
          <w:szCs w:val="32"/>
        </w:rPr>
        <w:t>以上，规模养殖场粪污处理设施装备配套率要达到</w:t>
      </w:r>
      <w:r w:rsidRPr="007661EE">
        <w:rPr>
          <w:rFonts w:eastAsia="仿宋_GB2312"/>
          <w:kern w:val="0"/>
          <w:sz w:val="32"/>
          <w:szCs w:val="32"/>
        </w:rPr>
        <w:t>100%</w:t>
      </w:r>
      <w:r w:rsidRPr="007661EE">
        <w:rPr>
          <w:rFonts w:eastAsia="仿宋_GB2312"/>
          <w:kern w:val="0"/>
          <w:sz w:val="32"/>
          <w:szCs w:val="32"/>
        </w:rPr>
        <w:t>。</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制定实施方案</w:t>
      </w:r>
      <w:r w:rsidRPr="007661EE">
        <w:rPr>
          <w:rFonts w:eastAsia="仿宋_GB2312"/>
          <w:kern w:val="0"/>
          <w:sz w:val="32"/>
          <w:szCs w:val="32"/>
        </w:rPr>
        <w:t>。整县推进项目实施方案，包括总体思路、完成时间、畜禽粪</w:t>
      </w:r>
      <w:proofErr w:type="gramStart"/>
      <w:r w:rsidRPr="007661EE">
        <w:rPr>
          <w:rFonts w:eastAsia="仿宋_GB2312"/>
          <w:kern w:val="0"/>
          <w:sz w:val="32"/>
          <w:szCs w:val="32"/>
        </w:rPr>
        <w:t>污利用</w:t>
      </w:r>
      <w:proofErr w:type="gramEnd"/>
      <w:r w:rsidRPr="007661EE">
        <w:rPr>
          <w:rFonts w:eastAsia="仿宋_GB2312"/>
          <w:kern w:val="0"/>
          <w:sz w:val="32"/>
          <w:szCs w:val="32"/>
        </w:rPr>
        <w:t>现状、规模养殖场粪污资源化利用设施建设现状、粪肥还田利用和沼气使用路径、粪污收集机制建立、促进种养对接措施、环保执法监管措施、资金使用方向和地方扶持政策等方面内容。各县支持标准参照国家根据猪当量测算的资金规模。各项目县政府须将实施方案须报省农业农村厅、省财政厅备案。对项目实施方案明显不符合要求的项目县，将直接取消</w:t>
      </w:r>
      <w:proofErr w:type="gramStart"/>
      <w:r w:rsidRPr="007661EE">
        <w:rPr>
          <w:rFonts w:eastAsia="仿宋_GB2312"/>
          <w:kern w:val="0"/>
          <w:sz w:val="32"/>
          <w:szCs w:val="32"/>
        </w:rPr>
        <w:lastRenderedPageBreak/>
        <w:t>其奖补资格</w:t>
      </w:r>
      <w:proofErr w:type="gramEnd"/>
      <w:r w:rsidRPr="007661EE">
        <w:rPr>
          <w:rFonts w:eastAsia="仿宋_GB2312"/>
          <w:kern w:val="0"/>
          <w:sz w:val="32"/>
          <w:szCs w:val="32"/>
        </w:rPr>
        <w:t>，且不再递补。对项目进度慢、效果差的项目县，将不再安排后续资金。</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强化支持保障</w:t>
      </w:r>
      <w:r w:rsidRPr="007661EE">
        <w:rPr>
          <w:rFonts w:eastAsia="仿宋_GB2312"/>
          <w:kern w:val="0"/>
          <w:sz w:val="32"/>
          <w:szCs w:val="32"/>
        </w:rPr>
        <w:t>。鼓励各地发挥财政补助资金的引导作用，统筹整合相关资金，加大地方财政支持力度，通过政府与社会资本合作（</w:t>
      </w:r>
      <w:r w:rsidRPr="007661EE">
        <w:rPr>
          <w:rFonts w:eastAsia="仿宋_GB2312"/>
          <w:kern w:val="0"/>
          <w:sz w:val="32"/>
          <w:szCs w:val="32"/>
        </w:rPr>
        <w:t>PPP</w:t>
      </w:r>
      <w:r w:rsidRPr="007661EE">
        <w:rPr>
          <w:rFonts w:eastAsia="仿宋_GB2312"/>
          <w:kern w:val="0"/>
          <w:sz w:val="32"/>
          <w:szCs w:val="32"/>
        </w:rPr>
        <w:t>）、政府购买服务、贷款贴息等方式，撬动金融和社会资本投入畜禽粪污资源化利用工作。各地要落实好沼气发电上网、生物天然气并入城市管网、税收、用地用电、农机购置补贴政策；按照以</w:t>
      </w:r>
      <w:proofErr w:type="gramStart"/>
      <w:r w:rsidRPr="007661EE">
        <w:rPr>
          <w:rFonts w:eastAsia="仿宋_GB2312"/>
          <w:kern w:val="0"/>
          <w:sz w:val="32"/>
          <w:szCs w:val="32"/>
        </w:rPr>
        <w:t>地定养的</w:t>
      </w:r>
      <w:proofErr w:type="gramEnd"/>
      <w:r w:rsidRPr="007661EE">
        <w:rPr>
          <w:rFonts w:eastAsia="仿宋_GB2312"/>
          <w:kern w:val="0"/>
          <w:sz w:val="32"/>
          <w:szCs w:val="32"/>
        </w:rPr>
        <w:t>原则，科学布局畜禽规模养殖；落实农业设施用地政策，保障畜禽粪污资源化利用用地需求；按规定统筹整合畜牧业、种植业、农村能源等相关资金，支持规模养殖场和第三方机构粪污处理设施建设，鼓励开展</w:t>
      </w:r>
      <w:proofErr w:type="gramStart"/>
      <w:r w:rsidRPr="007661EE">
        <w:rPr>
          <w:rFonts w:eastAsia="仿宋_GB2312"/>
          <w:kern w:val="0"/>
          <w:sz w:val="32"/>
          <w:szCs w:val="32"/>
        </w:rPr>
        <w:t>粪污收贮运</w:t>
      </w:r>
      <w:proofErr w:type="gramEnd"/>
      <w:r w:rsidRPr="007661EE">
        <w:rPr>
          <w:rFonts w:eastAsia="仿宋_GB2312"/>
          <w:kern w:val="0"/>
          <w:sz w:val="32"/>
          <w:szCs w:val="32"/>
        </w:rPr>
        <w:t>社会化服务，引导农民使用畜禽粪肥，开拓沼气和生物天然气应用渠道，形成合力支持畜禽粪污资源化利用的良好局面。</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（六）监管措施</w:t>
      </w:r>
    </w:p>
    <w:p w:rsidR="007661EE" w:rsidRPr="007661EE" w:rsidRDefault="005A7F3A" w:rsidP="007661EE">
      <w:pPr>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一是</w:t>
      </w:r>
      <w:r w:rsidR="007661EE" w:rsidRPr="007661EE">
        <w:rPr>
          <w:rFonts w:eastAsia="仿宋_GB2312"/>
          <w:kern w:val="0"/>
          <w:sz w:val="32"/>
          <w:szCs w:val="32"/>
        </w:rPr>
        <w:t>严格按照《安徽省农业农村厅办公室关于加强畜禽粪污资源化利用整县推进项目实施情况监管工作的通知》（皖农办牧〔</w:t>
      </w:r>
      <w:r w:rsidR="007661EE" w:rsidRPr="007661EE">
        <w:rPr>
          <w:rFonts w:eastAsia="仿宋_GB2312"/>
          <w:kern w:val="0"/>
          <w:sz w:val="32"/>
          <w:szCs w:val="32"/>
        </w:rPr>
        <w:t>2019</w:t>
      </w:r>
      <w:r w:rsidR="007661EE" w:rsidRPr="007661EE">
        <w:rPr>
          <w:rFonts w:eastAsia="仿宋_GB2312"/>
          <w:kern w:val="0"/>
          <w:sz w:val="32"/>
          <w:szCs w:val="32"/>
        </w:rPr>
        <w:t>〕</w:t>
      </w:r>
      <w:r w:rsidR="007661EE" w:rsidRPr="007661EE">
        <w:rPr>
          <w:rFonts w:eastAsia="仿宋_GB2312"/>
          <w:kern w:val="0"/>
          <w:sz w:val="32"/>
          <w:szCs w:val="32"/>
        </w:rPr>
        <w:t xml:space="preserve">40 </w:t>
      </w:r>
      <w:r w:rsidR="007661EE" w:rsidRPr="007661EE">
        <w:rPr>
          <w:rFonts w:eastAsia="仿宋_GB2312"/>
          <w:kern w:val="0"/>
          <w:sz w:val="32"/>
          <w:szCs w:val="32"/>
        </w:rPr>
        <w:t>号）执行。</w:t>
      </w:r>
      <w:r w:rsidR="007661EE" w:rsidRPr="007661EE">
        <w:rPr>
          <w:rFonts w:eastAsia="仿宋_GB2312"/>
          <w:kern w:val="0"/>
          <w:sz w:val="32"/>
          <w:szCs w:val="32"/>
        </w:rPr>
        <w:t>2020</w:t>
      </w:r>
      <w:r w:rsidR="007661EE" w:rsidRPr="007661EE">
        <w:rPr>
          <w:rFonts w:eastAsia="仿宋_GB2312"/>
          <w:kern w:val="0"/>
          <w:sz w:val="32"/>
          <w:szCs w:val="32"/>
        </w:rPr>
        <w:t>年</w:t>
      </w:r>
      <w:r w:rsidR="007661EE" w:rsidRPr="007661EE">
        <w:rPr>
          <w:rFonts w:eastAsia="仿宋_GB2312"/>
          <w:kern w:val="0"/>
          <w:sz w:val="32"/>
          <w:szCs w:val="32"/>
        </w:rPr>
        <w:t>1</w:t>
      </w:r>
      <w:r w:rsidR="007661EE" w:rsidRPr="007661EE">
        <w:rPr>
          <w:rFonts w:eastAsia="仿宋_GB2312"/>
          <w:kern w:val="0"/>
          <w:sz w:val="32"/>
          <w:szCs w:val="32"/>
        </w:rPr>
        <w:t>月</w:t>
      </w:r>
      <w:r w:rsidR="007661EE" w:rsidRPr="007661EE">
        <w:rPr>
          <w:rFonts w:eastAsia="仿宋_GB2312"/>
          <w:kern w:val="0"/>
          <w:sz w:val="32"/>
          <w:szCs w:val="32"/>
        </w:rPr>
        <w:t>5</w:t>
      </w:r>
      <w:r w:rsidR="007661EE" w:rsidRPr="007661EE">
        <w:rPr>
          <w:rFonts w:eastAsia="仿宋_GB2312"/>
          <w:kern w:val="0"/>
          <w:sz w:val="32"/>
          <w:szCs w:val="32"/>
        </w:rPr>
        <w:t>日前，各市汇总项目县自评报告、实施工作总结和有关项目验收资料等材料，报送省农业农村厅、省财政厅。二是签订畜禽粪污资源化利用协议。省农业农村厅与项目县政府签订畜禽粪污资源化利用协议。三是加强精准指导。完善技术方案，落实</w:t>
      </w:r>
      <w:r w:rsidR="007661EE" w:rsidRPr="007661EE">
        <w:rPr>
          <w:rFonts w:eastAsia="仿宋_GB2312"/>
          <w:kern w:val="0"/>
          <w:sz w:val="32"/>
          <w:szCs w:val="32"/>
        </w:rPr>
        <w:t>2019</w:t>
      </w:r>
      <w:r w:rsidR="007661EE" w:rsidRPr="007661EE">
        <w:rPr>
          <w:rFonts w:eastAsia="仿宋_GB2312"/>
          <w:kern w:val="0"/>
          <w:sz w:val="32"/>
          <w:szCs w:val="32"/>
        </w:rPr>
        <w:t>年全省畜牧科技进万家活动方案，全面开展畜禽养殖废弃物资源化利用技术与服务，编印全</w:t>
      </w:r>
      <w:r w:rsidR="007661EE" w:rsidRPr="007661EE">
        <w:rPr>
          <w:rFonts w:eastAsia="仿宋_GB2312"/>
          <w:kern w:val="0"/>
          <w:sz w:val="32"/>
          <w:szCs w:val="32"/>
        </w:rPr>
        <w:lastRenderedPageBreak/>
        <w:t>省资源化利用相关工作资料汇编，编写实用技术手册，培训实用技术人才。开展</w:t>
      </w:r>
      <w:r w:rsidR="007661EE" w:rsidRPr="007661EE">
        <w:rPr>
          <w:rFonts w:eastAsia="仿宋_GB2312"/>
          <w:kern w:val="0"/>
          <w:sz w:val="32"/>
          <w:szCs w:val="32"/>
        </w:rPr>
        <w:t>“</w:t>
      </w:r>
      <w:r w:rsidR="007661EE" w:rsidRPr="007661EE">
        <w:rPr>
          <w:rFonts w:eastAsia="仿宋_GB2312"/>
          <w:kern w:val="0"/>
          <w:sz w:val="32"/>
          <w:szCs w:val="32"/>
        </w:rPr>
        <w:t>回头看</w:t>
      </w:r>
      <w:r w:rsidR="007661EE" w:rsidRPr="007661EE">
        <w:rPr>
          <w:rFonts w:eastAsia="仿宋_GB2312"/>
          <w:kern w:val="0"/>
          <w:sz w:val="32"/>
          <w:szCs w:val="32"/>
        </w:rPr>
        <w:t>”</w:t>
      </w:r>
      <w:r w:rsidR="007661EE" w:rsidRPr="007661EE">
        <w:rPr>
          <w:rFonts w:eastAsia="仿宋_GB2312"/>
          <w:kern w:val="0"/>
          <w:sz w:val="32"/>
          <w:szCs w:val="32"/>
        </w:rPr>
        <w:t>抽查、</w:t>
      </w:r>
      <w:r w:rsidR="007661EE" w:rsidRPr="007661EE">
        <w:rPr>
          <w:rFonts w:eastAsia="仿宋_GB2312"/>
          <w:kern w:val="0"/>
          <w:sz w:val="32"/>
          <w:szCs w:val="32"/>
        </w:rPr>
        <w:t>“</w:t>
      </w:r>
      <w:r w:rsidR="007661EE" w:rsidRPr="007661EE">
        <w:rPr>
          <w:rFonts w:eastAsia="仿宋_GB2312"/>
          <w:kern w:val="0"/>
          <w:sz w:val="32"/>
          <w:szCs w:val="32"/>
        </w:rPr>
        <w:t>攻坚战</w:t>
      </w:r>
      <w:r w:rsidR="007661EE" w:rsidRPr="007661EE">
        <w:rPr>
          <w:rFonts w:eastAsia="仿宋_GB2312"/>
          <w:kern w:val="0"/>
          <w:sz w:val="32"/>
          <w:szCs w:val="32"/>
        </w:rPr>
        <w:t>”</w:t>
      </w:r>
      <w:r w:rsidR="007661EE" w:rsidRPr="007661EE">
        <w:rPr>
          <w:rFonts w:eastAsia="仿宋_GB2312"/>
          <w:kern w:val="0"/>
          <w:sz w:val="32"/>
          <w:szCs w:val="32"/>
        </w:rPr>
        <w:t>包保两项活动，指导市、县（市、区）农牧技术推广机构与全省项目县畜禽规模养殖场建立一对一联结机制，对已验收的随机抽取规模养殖场户开展</w:t>
      </w:r>
      <w:r w:rsidR="007661EE" w:rsidRPr="007661EE">
        <w:rPr>
          <w:rFonts w:eastAsia="仿宋_GB2312"/>
          <w:kern w:val="0"/>
          <w:sz w:val="32"/>
          <w:szCs w:val="32"/>
        </w:rPr>
        <w:t>“</w:t>
      </w:r>
      <w:r w:rsidR="007661EE" w:rsidRPr="007661EE">
        <w:rPr>
          <w:rFonts w:eastAsia="仿宋_GB2312"/>
          <w:kern w:val="0"/>
          <w:sz w:val="32"/>
          <w:szCs w:val="32"/>
        </w:rPr>
        <w:t>回头看</w:t>
      </w:r>
      <w:r w:rsidR="007661EE" w:rsidRPr="007661EE">
        <w:rPr>
          <w:rFonts w:eastAsia="仿宋_GB2312"/>
          <w:kern w:val="0"/>
          <w:sz w:val="32"/>
          <w:szCs w:val="32"/>
        </w:rPr>
        <w:t>”</w:t>
      </w:r>
      <w:r w:rsidR="007661EE" w:rsidRPr="007661EE">
        <w:rPr>
          <w:rFonts w:eastAsia="仿宋_GB2312"/>
          <w:kern w:val="0"/>
          <w:sz w:val="32"/>
          <w:szCs w:val="32"/>
        </w:rPr>
        <w:t>，防止反弹回潮、有水分；对尚未验收的规模养殖场户组织</w:t>
      </w:r>
      <w:r w:rsidR="007661EE" w:rsidRPr="007661EE">
        <w:rPr>
          <w:rFonts w:eastAsia="仿宋_GB2312"/>
          <w:kern w:val="0"/>
          <w:sz w:val="32"/>
          <w:szCs w:val="32"/>
        </w:rPr>
        <w:t>“</w:t>
      </w:r>
      <w:r w:rsidR="007661EE" w:rsidRPr="007661EE">
        <w:rPr>
          <w:rFonts w:eastAsia="仿宋_GB2312"/>
          <w:kern w:val="0"/>
          <w:sz w:val="32"/>
          <w:szCs w:val="32"/>
        </w:rPr>
        <w:t>攻坚战</w:t>
      </w:r>
      <w:r w:rsidR="007661EE" w:rsidRPr="007661EE">
        <w:rPr>
          <w:rFonts w:eastAsia="仿宋_GB2312"/>
          <w:kern w:val="0"/>
          <w:sz w:val="32"/>
          <w:szCs w:val="32"/>
        </w:rPr>
        <w:t>”</w:t>
      </w:r>
      <w:r w:rsidR="007661EE" w:rsidRPr="007661EE">
        <w:rPr>
          <w:rFonts w:eastAsia="仿宋_GB2312"/>
          <w:kern w:val="0"/>
          <w:sz w:val="32"/>
          <w:szCs w:val="32"/>
        </w:rPr>
        <w:t>，细化落实包保责任。落实</w:t>
      </w:r>
      <w:r w:rsidR="007661EE" w:rsidRPr="007661EE">
        <w:rPr>
          <w:rFonts w:eastAsia="仿宋_GB2312"/>
          <w:kern w:val="0"/>
          <w:sz w:val="32"/>
          <w:szCs w:val="32"/>
        </w:rPr>
        <w:t>“</w:t>
      </w:r>
      <w:r w:rsidR="007661EE" w:rsidRPr="007661EE">
        <w:rPr>
          <w:rFonts w:eastAsia="仿宋_GB2312"/>
          <w:kern w:val="0"/>
          <w:sz w:val="32"/>
          <w:szCs w:val="32"/>
        </w:rPr>
        <w:t>治污利用模式</w:t>
      </w:r>
      <w:r w:rsidR="007661EE" w:rsidRPr="007661EE">
        <w:rPr>
          <w:rFonts w:eastAsia="仿宋_GB2312"/>
          <w:kern w:val="0"/>
          <w:sz w:val="32"/>
          <w:szCs w:val="32"/>
        </w:rPr>
        <w:t>”</w:t>
      </w:r>
      <w:r w:rsidR="007661EE" w:rsidRPr="007661EE">
        <w:rPr>
          <w:rFonts w:eastAsia="仿宋_GB2312"/>
          <w:kern w:val="0"/>
          <w:sz w:val="32"/>
          <w:szCs w:val="32"/>
        </w:rPr>
        <w:t>和</w:t>
      </w:r>
      <w:r w:rsidR="007661EE" w:rsidRPr="007661EE">
        <w:rPr>
          <w:rFonts w:eastAsia="仿宋_GB2312"/>
          <w:kern w:val="0"/>
          <w:sz w:val="32"/>
          <w:szCs w:val="32"/>
        </w:rPr>
        <w:t>“</w:t>
      </w:r>
      <w:r w:rsidR="007661EE" w:rsidRPr="007661EE">
        <w:rPr>
          <w:rFonts w:eastAsia="仿宋_GB2312"/>
          <w:kern w:val="0"/>
          <w:sz w:val="32"/>
          <w:szCs w:val="32"/>
        </w:rPr>
        <w:t>验收时间表</w:t>
      </w:r>
      <w:r w:rsidR="007661EE" w:rsidRPr="007661EE">
        <w:rPr>
          <w:rFonts w:eastAsia="仿宋_GB2312"/>
          <w:kern w:val="0"/>
          <w:sz w:val="32"/>
          <w:szCs w:val="32"/>
        </w:rPr>
        <w:t>”</w:t>
      </w:r>
      <w:r w:rsidR="007661EE" w:rsidRPr="007661EE">
        <w:rPr>
          <w:rFonts w:eastAsia="仿宋_GB2312"/>
          <w:kern w:val="0"/>
          <w:sz w:val="32"/>
          <w:szCs w:val="32"/>
        </w:rPr>
        <w:t>两份清单，加强规模养殖企业建档管理，做到全数</w:t>
      </w:r>
      <w:proofErr w:type="gramStart"/>
      <w:r w:rsidR="007661EE" w:rsidRPr="007661EE">
        <w:rPr>
          <w:rFonts w:eastAsia="仿宋_GB2312"/>
          <w:kern w:val="0"/>
          <w:sz w:val="32"/>
          <w:szCs w:val="32"/>
        </w:rPr>
        <w:t>纳入部</w:t>
      </w:r>
      <w:proofErr w:type="gramEnd"/>
      <w:r w:rsidR="007661EE" w:rsidRPr="007661EE">
        <w:rPr>
          <w:rFonts w:eastAsia="仿宋_GB2312"/>
          <w:kern w:val="0"/>
          <w:sz w:val="32"/>
          <w:szCs w:val="32"/>
        </w:rPr>
        <w:t>畜禽规模养殖场直联直报信息系统平台。落实四项制度，继续全面贯彻落实规模养殖场户的环境评价制度、清单管理制度、主体责任制度、考核验收制度。要按照皖农办牧〔</w:t>
      </w:r>
      <w:r w:rsidR="007661EE" w:rsidRPr="007661EE">
        <w:rPr>
          <w:rFonts w:eastAsia="仿宋_GB2312"/>
          <w:kern w:val="0"/>
          <w:sz w:val="32"/>
          <w:szCs w:val="32"/>
        </w:rPr>
        <w:t>2019</w:t>
      </w:r>
      <w:r w:rsidR="007661EE" w:rsidRPr="007661EE">
        <w:rPr>
          <w:rFonts w:eastAsia="仿宋_GB2312"/>
          <w:kern w:val="0"/>
          <w:sz w:val="32"/>
          <w:szCs w:val="32"/>
        </w:rPr>
        <w:t>〕</w:t>
      </w:r>
      <w:r w:rsidR="007661EE" w:rsidRPr="007661EE">
        <w:rPr>
          <w:rFonts w:eastAsia="仿宋_GB2312"/>
          <w:kern w:val="0"/>
          <w:sz w:val="32"/>
          <w:szCs w:val="32"/>
        </w:rPr>
        <w:t xml:space="preserve">40 </w:t>
      </w:r>
      <w:r w:rsidR="007661EE" w:rsidRPr="007661EE">
        <w:rPr>
          <w:rFonts w:eastAsia="仿宋_GB2312"/>
          <w:kern w:val="0"/>
          <w:sz w:val="32"/>
          <w:szCs w:val="32"/>
        </w:rPr>
        <w:t>号文件要求按时报送项目进度。</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长丰县、肥东县、利辛县、萧县、固镇县、怀远县、寿县。</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九、开展地理标志农产品生产设施及品牌建设</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聚焦种植业、畜牧业、渔业三大产业和粮油、果茶、蔬菜、中药材、畜牧、水产六大品类，选择一批地域特色鲜明、具有发展潜力、市场认可度高的地理标志农产品，重点围绕生产设施条件、品牌营销和知识产权保护三个方面开展建设，着力解决地理标志农产品特色不特、品牌低端、保护乏力等突出问题。</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提升地理标志农产品综合生产能力</w:t>
      </w:r>
      <w:r w:rsidRPr="007661EE">
        <w:rPr>
          <w:rFonts w:eastAsia="仿宋_GB2312"/>
          <w:kern w:val="0"/>
          <w:sz w:val="32"/>
          <w:szCs w:val="32"/>
        </w:rPr>
        <w:t>。改善生产设施条件，</w:t>
      </w:r>
      <w:r w:rsidRPr="007661EE">
        <w:rPr>
          <w:rFonts w:eastAsia="仿宋_GB2312"/>
          <w:kern w:val="0"/>
          <w:sz w:val="32"/>
          <w:szCs w:val="32"/>
        </w:rPr>
        <w:lastRenderedPageBreak/>
        <w:t>保护特定产地环境，促进适度规模发展。改造升级传统加工技术，强化利用加工、贮藏、运输与保鲜等新工艺和新设备。推进标准化生产，加强品质和质量控制，促进绿色发展。开展特色品质和质量安全检测与评价，确保地理标志农产品特色品质和质量安全。</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推进地理标志农产品品牌建设</w:t>
      </w:r>
      <w:r w:rsidRPr="007661EE">
        <w:rPr>
          <w:rFonts w:eastAsia="仿宋_GB2312"/>
          <w:kern w:val="0"/>
          <w:sz w:val="32"/>
          <w:szCs w:val="32"/>
        </w:rPr>
        <w:t>。深入挖掘地理标志农产品历史文化内涵，充分利用各种传播渠道，讲好地理标志农产品品牌故事。开发利用多种形式营销促销平台，借助现代信息技术，加强地理标志农产品市场营销，提升市场占有率，促进优质优价。</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强化地理标志农产品知识产权保护</w:t>
      </w:r>
      <w:r w:rsidRPr="007661EE">
        <w:rPr>
          <w:rFonts w:eastAsia="仿宋_GB2312"/>
          <w:kern w:val="0"/>
          <w:sz w:val="32"/>
          <w:szCs w:val="32"/>
        </w:rPr>
        <w:t>。加强品种资源保护，挖掘优良基因，保持提升地理标志农产品的优良品质特性。采取有效措施，切实保护地理标志农产品知识产权。建立完善地理标志农产品原产地可追溯制度和质量标识制度。</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一是产品特色突出，文化内涵丰富，区域优势明显，产业链条完善，品牌影响力较大，带动区域发展能力较强。二是登记证书持有人对产品生产管理规范有效，建立了有效督促生产</w:t>
      </w:r>
      <w:proofErr w:type="gramStart"/>
      <w:r w:rsidRPr="007661EE">
        <w:rPr>
          <w:rFonts w:eastAsia="仿宋_GB2312"/>
          <w:kern w:val="0"/>
          <w:sz w:val="32"/>
          <w:szCs w:val="32"/>
        </w:rPr>
        <w:t>者依标依规</w:t>
      </w:r>
      <w:proofErr w:type="gramEnd"/>
      <w:r w:rsidRPr="007661EE">
        <w:rPr>
          <w:rFonts w:eastAsia="仿宋_GB2312"/>
          <w:kern w:val="0"/>
          <w:sz w:val="32"/>
          <w:szCs w:val="32"/>
        </w:rPr>
        <w:t>生产的制度，监督、指导、服务措施到位，三年内未发生过重大质量安全事件。三是实施主体具有较强的示范带动作用，特别是在产品加工和销售环节具有较强的组织保障能力，能够有效带动农民增收。</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承担</w:t>
      </w:r>
      <w:r w:rsidRPr="007661EE">
        <w:rPr>
          <w:rFonts w:eastAsia="仿宋_GB2312"/>
          <w:kern w:val="0"/>
          <w:sz w:val="32"/>
          <w:szCs w:val="32"/>
        </w:rPr>
        <w:t>2019</w:t>
      </w:r>
      <w:r w:rsidRPr="007661EE">
        <w:rPr>
          <w:rFonts w:eastAsia="仿宋_GB2312"/>
          <w:kern w:val="0"/>
          <w:sz w:val="32"/>
          <w:szCs w:val="32"/>
        </w:rPr>
        <w:t>年中央财政农业生产发展资金支持地理标志农产</w:t>
      </w:r>
      <w:r w:rsidRPr="007661EE">
        <w:rPr>
          <w:rFonts w:eastAsia="仿宋_GB2312"/>
          <w:kern w:val="0"/>
          <w:sz w:val="32"/>
          <w:szCs w:val="32"/>
        </w:rPr>
        <w:lastRenderedPageBreak/>
        <w:t>品保护工程项目的市、县级农业农村主管部门。</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（四）实施要求</w:t>
      </w:r>
    </w:p>
    <w:p w:rsidR="007661EE" w:rsidRPr="007661EE" w:rsidRDefault="007661EE" w:rsidP="00F21760">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强化组织领导</w:t>
      </w:r>
      <w:r w:rsidRPr="007661EE">
        <w:rPr>
          <w:rFonts w:eastAsia="仿宋_GB2312"/>
          <w:kern w:val="0"/>
          <w:sz w:val="32"/>
          <w:szCs w:val="32"/>
        </w:rPr>
        <w:t>。农业农村主管部门要切实加强协同配合，健全工作组织协调保障机制，加快完善配套制度，加强资金统筹，明确建设要求，细化监管措施，抓好政策落实。</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强化验收考核</w:t>
      </w:r>
      <w:r w:rsidRPr="007661EE">
        <w:rPr>
          <w:rFonts w:eastAsia="仿宋_GB2312"/>
          <w:kern w:val="0"/>
          <w:sz w:val="32"/>
          <w:szCs w:val="32"/>
        </w:rPr>
        <w:t>。农业农村主管部门会同财政部门开展地理标志农产品保护工程验收考核，及时总结问题、困难和成效。</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强化宣传引导</w:t>
      </w:r>
      <w:r w:rsidRPr="007661EE">
        <w:rPr>
          <w:rFonts w:eastAsia="仿宋_GB2312"/>
          <w:kern w:val="0"/>
          <w:sz w:val="32"/>
          <w:szCs w:val="32"/>
        </w:rPr>
        <w:t>。农业农村主管部门及财政部门要通过多渠道，向地理标志农产品登记证书持有人、新型农业经营主体解读政策内容，提升积极性和主动性。及时宣传各地好的做法和模式，营造保护地理标志农产品的良好氛围。</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纳入年度监管重点，按照《农产品地理标志管理办法》适时开展监督抽查。</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经自主申报、专家评审，在霍山县霍山黄芽、砀山县砀山酥梨、旌德县旌德灵芝、芜湖市芜湖大米、</w:t>
      </w:r>
      <w:proofErr w:type="gramStart"/>
      <w:r w:rsidRPr="007661EE">
        <w:rPr>
          <w:rFonts w:eastAsia="仿宋_GB2312"/>
          <w:kern w:val="0"/>
          <w:sz w:val="32"/>
          <w:szCs w:val="32"/>
        </w:rPr>
        <w:t>黟县黟县</w:t>
      </w:r>
      <w:proofErr w:type="gramEnd"/>
      <w:r w:rsidRPr="007661EE">
        <w:rPr>
          <w:rFonts w:eastAsia="仿宋_GB2312"/>
          <w:kern w:val="0"/>
          <w:sz w:val="32"/>
          <w:szCs w:val="32"/>
        </w:rPr>
        <w:t>香榧共</w:t>
      </w:r>
      <w:r w:rsidRPr="007661EE">
        <w:rPr>
          <w:rFonts w:eastAsia="仿宋_GB2312"/>
          <w:kern w:val="0"/>
          <w:sz w:val="32"/>
          <w:szCs w:val="32"/>
        </w:rPr>
        <w:t>5</w:t>
      </w:r>
      <w:r w:rsidRPr="007661EE">
        <w:rPr>
          <w:rFonts w:eastAsia="仿宋_GB2312"/>
          <w:kern w:val="0"/>
          <w:sz w:val="32"/>
          <w:szCs w:val="32"/>
        </w:rPr>
        <w:t>个地理标志农产品登记保护区域范围内实施。</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十、培育现代青年农场主、农业职业经理人、新型农业经营主体带头人和产业扶贫对象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lastRenderedPageBreak/>
        <w:t>1</w:t>
      </w:r>
      <w:r>
        <w:rPr>
          <w:rFonts w:eastAsia="仿宋_GB2312"/>
          <w:b/>
          <w:kern w:val="0"/>
          <w:sz w:val="32"/>
          <w:szCs w:val="32"/>
        </w:rPr>
        <w:t>．</w:t>
      </w:r>
      <w:r w:rsidRPr="007661EE">
        <w:rPr>
          <w:rFonts w:eastAsia="仿宋_GB2312"/>
          <w:b/>
          <w:kern w:val="0"/>
          <w:sz w:val="32"/>
          <w:szCs w:val="32"/>
        </w:rPr>
        <w:t>实施新型职业农民培训项目</w:t>
      </w:r>
      <w:r w:rsidRPr="007661EE">
        <w:rPr>
          <w:rFonts w:eastAsia="仿宋_GB2312"/>
          <w:kern w:val="0"/>
          <w:sz w:val="32"/>
          <w:szCs w:val="32"/>
        </w:rPr>
        <w:t>。主要是通过教育培训、规范管理、政策扶持</w:t>
      </w:r>
      <w:r w:rsidRPr="007661EE">
        <w:rPr>
          <w:rFonts w:eastAsia="仿宋_GB2312"/>
          <w:kern w:val="0"/>
          <w:sz w:val="32"/>
          <w:szCs w:val="32"/>
        </w:rPr>
        <w:t>“</w:t>
      </w:r>
      <w:r w:rsidRPr="007661EE">
        <w:rPr>
          <w:rFonts w:eastAsia="仿宋_GB2312"/>
          <w:kern w:val="0"/>
          <w:sz w:val="32"/>
          <w:szCs w:val="32"/>
        </w:rPr>
        <w:t>三位一体</w:t>
      </w:r>
      <w:r w:rsidRPr="007661EE">
        <w:rPr>
          <w:rFonts w:eastAsia="仿宋_GB2312"/>
          <w:kern w:val="0"/>
          <w:sz w:val="32"/>
          <w:szCs w:val="32"/>
        </w:rPr>
        <w:t>”</w:t>
      </w:r>
      <w:r w:rsidRPr="007661EE">
        <w:rPr>
          <w:rFonts w:eastAsia="仿宋_GB2312"/>
          <w:kern w:val="0"/>
          <w:sz w:val="32"/>
          <w:szCs w:val="32"/>
        </w:rPr>
        <w:t>的路径培育新型职业农民。</w:t>
      </w:r>
      <w:r w:rsidRPr="007661EE">
        <w:rPr>
          <w:rFonts w:eastAsia="仿宋_GB2312"/>
          <w:kern w:val="0"/>
          <w:sz w:val="32"/>
          <w:szCs w:val="32"/>
        </w:rPr>
        <w:t>2019</w:t>
      </w:r>
      <w:r w:rsidRPr="007661EE">
        <w:rPr>
          <w:rFonts w:eastAsia="仿宋_GB2312"/>
          <w:kern w:val="0"/>
          <w:sz w:val="32"/>
          <w:szCs w:val="32"/>
        </w:rPr>
        <w:t>年，计划培训新型职业农民</w:t>
      </w:r>
      <w:r w:rsidRPr="007661EE">
        <w:rPr>
          <w:rFonts w:eastAsia="仿宋_GB2312"/>
          <w:kern w:val="0"/>
          <w:sz w:val="32"/>
          <w:szCs w:val="32"/>
        </w:rPr>
        <w:t>42084</w:t>
      </w:r>
      <w:r w:rsidRPr="007661EE">
        <w:rPr>
          <w:rFonts w:eastAsia="仿宋_GB2312"/>
          <w:kern w:val="0"/>
          <w:sz w:val="32"/>
          <w:szCs w:val="32"/>
        </w:rPr>
        <w:t>人，其中：培训生产经营型职业农民（含新型农业经营主体带头人轮训）</w:t>
      </w:r>
      <w:r w:rsidRPr="007661EE">
        <w:rPr>
          <w:rFonts w:eastAsia="仿宋_GB2312"/>
          <w:kern w:val="0"/>
          <w:sz w:val="32"/>
          <w:szCs w:val="32"/>
        </w:rPr>
        <w:t>24387</w:t>
      </w:r>
      <w:r w:rsidRPr="007661EE">
        <w:rPr>
          <w:rFonts w:eastAsia="仿宋_GB2312"/>
          <w:kern w:val="0"/>
          <w:sz w:val="32"/>
          <w:szCs w:val="32"/>
        </w:rPr>
        <w:t>人、专业技能型职业农民</w:t>
      </w:r>
      <w:r w:rsidRPr="007661EE">
        <w:rPr>
          <w:rFonts w:eastAsia="仿宋_GB2312"/>
          <w:kern w:val="0"/>
          <w:sz w:val="32"/>
          <w:szCs w:val="32"/>
        </w:rPr>
        <w:t>3461</w:t>
      </w:r>
      <w:r w:rsidRPr="007661EE">
        <w:rPr>
          <w:rFonts w:eastAsia="仿宋_GB2312"/>
          <w:kern w:val="0"/>
          <w:sz w:val="32"/>
          <w:szCs w:val="32"/>
        </w:rPr>
        <w:t>人、专业服务型职业农民</w:t>
      </w:r>
      <w:r w:rsidRPr="007661EE">
        <w:rPr>
          <w:rFonts w:eastAsia="仿宋_GB2312"/>
          <w:kern w:val="0"/>
          <w:sz w:val="32"/>
          <w:szCs w:val="32"/>
        </w:rPr>
        <w:t>12780</w:t>
      </w:r>
      <w:r w:rsidRPr="007661EE">
        <w:rPr>
          <w:rFonts w:eastAsia="仿宋_GB2312"/>
          <w:kern w:val="0"/>
          <w:sz w:val="32"/>
          <w:szCs w:val="32"/>
        </w:rPr>
        <w:t>人、现代青年农场主</w:t>
      </w:r>
      <w:r w:rsidRPr="007661EE">
        <w:rPr>
          <w:rFonts w:eastAsia="仿宋_GB2312"/>
          <w:kern w:val="0"/>
          <w:sz w:val="32"/>
          <w:szCs w:val="32"/>
        </w:rPr>
        <w:t>1356</w:t>
      </w:r>
      <w:r w:rsidRPr="007661EE">
        <w:rPr>
          <w:rFonts w:eastAsia="仿宋_GB2312"/>
          <w:kern w:val="0"/>
          <w:sz w:val="32"/>
          <w:szCs w:val="32"/>
        </w:rPr>
        <w:t>人（</w:t>
      </w:r>
      <w:r w:rsidRPr="007661EE">
        <w:rPr>
          <w:rFonts w:eastAsia="仿宋_GB2312"/>
          <w:kern w:val="0"/>
          <w:sz w:val="32"/>
          <w:szCs w:val="32"/>
        </w:rPr>
        <w:t>2018</w:t>
      </w:r>
      <w:r w:rsidRPr="007661EE">
        <w:rPr>
          <w:rFonts w:eastAsia="仿宋_GB2312"/>
          <w:kern w:val="0"/>
          <w:sz w:val="32"/>
          <w:szCs w:val="32"/>
        </w:rPr>
        <w:t>年</w:t>
      </w:r>
      <w:r w:rsidRPr="007661EE">
        <w:rPr>
          <w:rFonts w:eastAsia="仿宋_GB2312"/>
          <w:kern w:val="0"/>
          <w:sz w:val="32"/>
          <w:szCs w:val="32"/>
        </w:rPr>
        <w:t>880</w:t>
      </w:r>
      <w:r w:rsidRPr="007661EE">
        <w:rPr>
          <w:rFonts w:eastAsia="仿宋_GB2312"/>
          <w:kern w:val="0"/>
          <w:sz w:val="32"/>
          <w:szCs w:val="32"/>
        </w:rPr>
        <w:t>人继续培训、</w:t>
      </w:r>
      <w:r w:rsidRPr="007661EE">
        <w:rPr>
          <w:rFonts w:eastAsia="仿宋_GB2312"/>
          <w:kern w:val="0"/>
          <w:sz w:val="32"/>
          <w:szCs w:val="32"/>
        </w:rPr>
        <w:t>2019</w:t>
      </w:r>
      <w:r w:rsidRPr="007661EE">
        <w:rPr>
          <w:rFonts w:eastAsia="仿宋_GB2312"/>
          <w:kern w:val="0"/>
          <w:sz w:val="32"/>
          <w:szCs w:val="32"/>
        </w:rPr>
        <w:t>年</w:t>
      </w:r>
      <w:r w:rsidRPr="007661EE">
        <w:rPr>
          <w:rFonts w:eastAsia="仿宋_GB2312"/>
          <w:kern w:val="0"/>
          <w:sz w:val="32"/>
          <w:szCs w:val="32"/>
        </w:rPr>
        <w:t>476</w:t>
      </w:r>
      <w:r w:rsidRPr="007661EE">
        <w:rPr>
          <w:rFonts w:eastAsia="仿宋_GB2312"/>
          <w:kern w:val="0"/>
          <w:sz w:val="32"/>
          <w:szCs w:val="32"/>
        </w:rPr>
        <w:t>人）、农业经理人</w:t>
      </w:r>
      <w:r w:rsidRPr="007661EE">
        <w:rPr>
          <w:rFonts w:eastAsia="仿宋_GB2312"/>
          <w:kern w:val="0"/>
          <w:sz w:val="32"/>
          <w:szCs w:val="32"/>
        </w:rPr>
        <w:t>100</w:t>
      </w:r>
      <w:r w:rsidRPr="007661EE">
        <w:rPr>
          <w:rFonts w:eastAsia="仿宋_GB2312"/>
          <w:kern w:val="0"/>
          <w:sz w:val="32"/>
          <w:szCs w:val="32"/>
        </w:rPr>
        <w:t>人。</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国家级贫困县在开展培训中，要将农业产业精准扶贫培训列入重要内容，重点面向有劳动能力的贫困户，满足当地确定的扶贫主导产业需求，开展产业扶贫带头人经营能力培训、贫困户专项生产技能培训。省级在开展现代青年农场主培训中，将现代创业创新青年培养列入重要内容，重点面向返乡创业大学生、中高职毕业生、返乡农民工和退伍军人等农业后继者开展培训。</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实施农业竞争力提升科技行动</w:t>
      </w:r>
      <w:r w:rsidRPr="007661EE">
        <w:rPr>
          <w:rFonts w:eastAsia="仿宋_GB2312"/>
          <w:kern w:val="0"/>
          <w:sz w:val="32"/>
          <w:szCs w:val="32"/>
        </w:rPr>
        <w:t>。具体实施方案另行制定。</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全省凡有需求的市、县（市、区）均可实施。按照分级分层分类培训要求，县级开展生产经营型、专业技能型和专业服务型职业农民培训（</w:t>
      </w:r>
      <w:proofErr w:type="gramStart"/>
      <w:r w:rsidRPr="007661EE">
        <w:rPr>
          <w:rFonts w:eastAsia="仿宋_GB2312"/>
          <w:kern w:val="0"/>
          <w:sz w:val="32"/>
          <w:szCs w:val="32"/>
        </w:rPr>
        <w:t>含农业</w:t>
      </w:r>
      <w:proofErr w:type="gramEnd"/>
      <w:r w:rsidRPr="007661EE">
        <w:rPr>
          <w:rFonts w:eastAsia="仿宋_GB2312"/>
          <w:kern w:val="0"/>
          <w:sz w:val="32"/>
          <w:szCs w:val="32"/>
        </w:rPr>
        <w:t>产业精准扶贫培训）（省农垦局继续实施新型职业农民培训项目，参照县级实施要求执行）；市级开展新型农业经营主体带头人轮训；省级主要开展现代青年农场主培训（含现代创业创新青年培养）和农业经理人培训。</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全省新型职业农民培训项目由各级农业农村和财政部门共同组织实施，由按规定程序确定的培训机构承担具体培训任务。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省以上补助资金按生产经营型职业农民（含新型农业经营主体带头人轮训）培训每人</w:t>
      </w:r>
      <w:r w:rsidRPr="007661EE">
        <w:rPr>
          <w:rFonts w:eastAsia="仿宋_GB2312"/>
          <w:kern w:val="0"/>
          <w:sz w:val="32"/>
          <w:szCs w:val="32"/>
        </w:rPr>
        <w:t>3000</w:t>
      </w:r>
      <w:r w:rsidRPr="007661EE">
        <w:rPr>
          <w:rFonts w:eastAsia="仿宋_GB2312"/>
          <w:kern w:val="0"/>
          <w:sz w:val="32"/>
          <w:szCs w:val="32"/>
        </w:rPr>
        <w:t>元、专业技能型和专业服务型职业农民培训每人</w:t>
      </w:r>
      <w:r w:rsidRPr="007661EE">
        <w:rPr>
          <w:rFonts w:eastAsia="仿宋_GB2312"/>
          <w:kern w:val="0"/>
          <w:sz w:val="32"/>
          <w:szCs w:val="32"/>
        </w:rPr>
        <w:t>1100</w:t>
      </w:r>
      <w:r w:rsidRPr="007661EE">
        <w:rPr>
          <w:rFonts w:eastAsia="仿宋_GB2312"/>
          <w:kern w:val="0"/>
          <w:sz w:val="32"/>
          <w:szCs w:val="32"/>
        </w:rPr>
        <w:t>元、现代青年农场主培训（含现代创业创新青年培养）每人</w:t>
      </w:r>
      <w:r w:rsidRPr="007661EE">
        <w:rPr>
          <w:rFonts w:eastAsia="仿宋_GB2312"/>
          <w:kern w:val="0"/>
          <w:sz w:val="32"/>
          <w:szCs w:val="32"/>
        </w:rPr>
        <w:t>5000</w:t>
      </w:r>
      <w:r w:rsidRPr="007661EE">
        <w:rPr>
          <w:rFonts w:eastAsia="仿宋_GB2312"/>
          <w:kern w:val="0"/>
          <w:sz w:val="32"/>
          <w:szCs w:val="32"/>
        </w:rPr>
        <w:t>元、农业经理人培训每人</w:t>
      </w:r>
      <w:r w:rsidRPr="007661EE">
        <w:rPr>
          <w:rFonts w:eastAsia="仿宋_GB2312"/>
          <w:kern w:val="0"/>
          <w:sz w:val="32"/>
          <w:szCs w:val="32"/>
        </w:rPr>
        <w:t>20000</w:t>
      </w:r>
      <w:r w:rsidRPr="007661EE">
        <w:rPr>
          <w:rFonts w:eastAsia="仿宋_GB2312"/>
          <w:kern w:val="0"/>
          <w:sz w:val="32"/>
          <w:szCs w:val="32"/>
        </w:rPr>
        <w:t>元的标准测算，奖补到项目市、县（市、区），具体执行过程中按</w:t>
      </w:r>
      <w:r w:rsidRPr="007661EE">
        <w:rPr>
          <w:rFonts w:eastAsia="仿宋_GB2312"/>
          <w:kern w:val="0"/>
          <w:sz w:val="32"/>
          <w:szCs w:val="32"/>
        </w:rPr>
        <w:t>“</w:t>
      </w:r>
      <w:r w:rsidRPr="007661EE">
        <w:rPr>
          <w:rFonts w:eastAsia="仿宋_GB2312"/>
          <w:kern w:val="0"/>
          <w:sz w:val="32"/>
          <w:szCs w:val="32"/>
        </w:rPr>
        <w:t>大专项</w:t>
      </w:r>
      <w:r w:rsidRPr="007661EE">
        <w:rPr>
          <w:rFonts w:eastAsia="仿宋_GB2312"/>
          <w:kern w:val="0"/>
          <w:sz w:val="32"/>
          <w:szCs w:val="32"/>
        </w:rPr>
        <w:t>+</w:t>
      </w:r>
      <w:r w:rsidRPr="007661EE">
        <w:rPr>
          <w:rFonts w:eastAsia="仿宋_GB2312"/>
          <w:kern w:val="0"/>
          <w:sz w:val="32"/>
          <w:szCs w:val="32"/>
        </w:rPr>
        <w:t>任务清单</w:t>
      </w:r>
      <w:r w:rsidRPr="007661EE">
        <w:rPr>
          <w:rFonts w:eastAsia="仿宋_GB2312"/>
          <w:kern w:val="0"/>
          <w:sz w:val="32"/>
          <w:szCs w:val="32"/>
        </w:rPr>
        <w:t>”</w:t>
      </w:r>
      <w:r w:rsidRPr="007661EE">
        <w:rPr>
          <w:rFonts w:eastAsia="仿宋_GB2312"/>
          <w:kern w:val="0"/>
          <w:sz w:val="32"/>
          <w:szCs w:val="32"/>
        </w:rPr>
        <w:t>模式要求管理。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用于支持新型职业农民培训的资金由中央和</w:t>
      </w:r>
      <w:proofErr w:type="gramStart"/>
      <w:r w:rsidRPr="007661EE">
        <w:rPr>
          <w:rFonts w:eastAsia="仿宋_GB2312"/>
          <w:kern w:val="0"/>
          <w:sz w:val="32"/>
          <w:szCs w:val="32"/>
        </w:rPr>
        <w:t>省级资金</w:t>
      </w:r>
      <w:proofErr w:type="gramEnd"/>
      <w:r w:rsidRPr="007661EE">
        <w:rPr>
          <w:rFonts w:eastAsia="仿宋_GB2312"/>
          <w:kern w:val="0"/>
          <w:sz w:val="32"/>
          <w:szCs w:val="32"/>
        </w:rPr>
        <w:t>共同安排，其中：</w:t>
      </w:r>
      <w:proofErr w:type="gramStart"/>
      <w:r w:rsidRPr="007661EE">
        <w:rPr>
          <w:rFonts w:eastAsia="仿宋_GB2312"/>
          <w:kern w:val="0"/>
          <w:sz w:val="32"/>
          <w:szCs w:val="32"/>
        </w:rPr>
        <w:t>省级资金</w:t>
      </w:r>
      <w:proofErr w:type="gramEnd"/>
      <w:r w:rsidRPr="007661EE">
        <w:rPr>
          <w:rFonts w:eastAsia="仿宋_GB2312"/>
          <w:kern w:val="0"/>
          <w:sz w:val="32"/>
          <w:szCs w:val="32"/>
        </w:rPr>
        <w:t>安排</w:t>
      </w:r>
      <w:r w:rsidRPr="007661EE">
        <w:rPr>
          <w:rFonts w:eastAsia="仿宋_GB2312"/>
          <w:kern w:val="0"/>
          <w:sz w:val="32"/>
          <w:szCs w:val="32"/>
        </w:rPr>
        <w:t>30%</w:t>
      </w:r>
      <w:r w:rsidRPr="007661EE">
        <w:rPr>
          <w:rFonts w:eastAsia="仿宋_GB2312"/>
          <w:kern w:val="0"/>
          <w:sz w:val="32"/>
          <w:szCs w:val="32"/>
        </w:rPr>
        <w:t>（</w:t>
      </w:r>
      <w:proofErr w:type="gramStart"/>
      <w:r w:rsidRPr="007661EE">
        <w:rPr>
          <w:rFonts w:eastAsia="仿宋_GB2312"/>
          <w:kern w:val="0"/>
          <w:sz w:val="32"/>
          <w:szCs w:val="32"/>
        </w:rPr>
        <w:t>财农〔</w:t>
      </w:r>
      <w:r w:rsidRPr="007661EE">
        <w:rPr>
          <w:rFonts w:eastAsia="仿宋_GB2312"/>
          <w:kern w:val="0"/>
          <w:sz w:val="32"/>
          <w:szCs w:val="32"/>
        </w:rPr>
        <w:t>2018</w:t>
      </w:r>
      <w:r w:rsidRPr="007661EE">
        <w:rPr>
          <w:rFonts w:eastAsia="仿宋_GB2312"/>
          <w:kern w:val="0"/>
          <w:sz w:val="32"/>
          <w:szCs w:val="32"/>
        </w:rPr>
        <w:t>〕</w:t>
      </w:r>
      <w:proofErr w:type="gramEnd"/>
      <w:r w:rsidRPr="007661EE">
        <w:rPr>
          <w:rFonts w:eastAsia="仿宋_GB2312"/>
          <w:kern w:val="0"/>
          <w:sz w:val="32"/>
          <w:szCs w:val="32"/>
        </w:rPr>
        <w:t>1608</w:t>
      </w:r>
      <w:r w:rsidRPr="007661EE">
        <w:rPr>
          <w:rFonts w:eastAsia="仿宋_GB2312"/>
          <w:kern w:val="0"/>
          <w:sz w:val="32"/>
          <w:szCs w:val="32"/>
        </w:rPr>
        <w:t>号下达）、中央资金安排</w:t>
      </w:r>
      <w:r w:rsidRPr="007661EE">
        <w:rPr>
          <w:rFonts w:eastAsia="仿宋_GB2312"/>
          <w:kern w:val="0"/>
          <w:sz w:val="32"/>
          <w:szCs w:val="32"/>
        </w:rPr>
        <w:t>70%</w:t>
      </w:r>
      <w:r w:rsidRPr="007661EE">
        <w:rPr>
          <w:rFonts w:eastAsia="仿宋_GB2312"/>
          <w:kern w:val="0"/>
          <w:sz w:val="32"/>
          <w:szCs w:val="32"/>
        </w:rPr>
        <w:t>（</w:t>
      </w:r>
      <w:proofErr w:type="gramStart"/>
      <w:r w:rsidRPr="007661EE">
        <w:rPr>
          <w:rFonts w:eastAsia="仿宋_GB2312"/>
          <w:kern w:val="0"/>
          <w:sz w:val="32"/>
          <w:szCs w:val="32"/>
        </w:rPr>
        <w:t>财农〔</w:t>
      </w:r>
      <w:r w:rsidRPr="007661EE">
        <w:rPr>
          <w:rFonts w:eastAsia="仿宋_GB2312"/>
          <w:kern w:val="0"/>
          <w:sz w:val="32"/>
          <w:szCs w:val="32"/>
        </w:rPr>
        <w:t>2018</w:t>
      </w:r>
      <w:r w:rsidRPr="007661EE">
        <w:rPr>
          <w:rFonts w:eastAsia="仿宋_GB2312"/>
          <w:kern w:val="0"/>
          <w:sz w:val="32"/>
          <w:szCs w:val="32"/>
        </w:rPr>
        <w:t>〕</w:t>
      </w:r>
      <w:proofErr w:type="gramEnd"/>
      <w:r w:rsidRPr="007661EE">
        <w:rPr>
          <w:rFonts w:eastAsia="仿宋_GB2312"/>
          <w:kern w:val="0"/>
          <w:sz w:val="32"/>
          <w:szCs w:val="32"/>
        </w:rPr>
        <w:t>1610</w:t>
      </w:r>
      <w:r w:rsidRPr="007661EE">
        <w:rPr>
          <w:rFonts w:eastAsia="仿宋_GB2312"/>
          <w:kern w:val="0"/>
          <w:sz w:val="32"/>
          <w:szCs w:val="32"/>
        </w:rPr>
        <w:t>号下达）。</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2019</w:t>
      </w:r>
      <w:r w:rsidRPr="007661EE">
        <w:rPr>
          <w:rFonts w:eastAsia="仿宋_GB2312"/>
          <w:kern w:val="0"/>
          <w:sz w:val="32"/>
          <w:szCs w:val="32"/>
        </w:rPr>
        <w:t>年新型职业农民培训项目实施，以习近平新时代中国特色社会主义思想为指导，认真贯彻落实中央</w:t>
      </w:r>
      <w:r w:rsidRPr="007661EE">
        <w:rPr>
          <w:rFonts w:eastAsia="仿宋_GB2312"/>
          <w:kern w:val="0"/>
          <w:sz w:val="32"/>
          <w:szCs w:val="32"/>
        </w:rPr>
        <w:t>1</w:t>
      </w:r>
      <w:r w:rsidRPr="007661EE">
        <w:rPr>
          <w:rFonts w:eastAsia="仿宋_GB2312"/>
          <w:kern w:val="0"/>
          <w:sz w:val="32"/>
          <w:szCs w:val="32"/>
        </w:rPr>
        <w:t>号和省委</w:t>
      </w:r>
      <w:r w:rsidRPr="007661EE">
        <w:rPr>
          <w:rFonts w:eastAsia="仿宋_GB2312"/>
          <w:kern w:val="0"/>
          <w:sz w:val="32"/>
          <w:szCs w:val="32"/>
        </w:rPr>
        <w:t>1</w:t>
      </w:r>
      <w:r w:rsidRPr="007661EE">
        <w:rPr>
          <w:rFonts w:eastAsia="仿宋_GB2312"/>
          <w:kern w:val="0"/>
          <w:sz w:val="32"/>
          <w:szCs w:val="32"/>
        </w:rPr>
        <w:t>号文件精神，落实农业农村部关于新型职业农民培育部署和省民生工作要求，聚焦农业产业精准扶贫、农业结构调整和乡村产业提升需求，推动建立职业农民制度、完善政策措施、健全完善培育体系、创新培训机制和方式、</w:t>
      </w:r>
      <w:proofErr w:type="gramStart"/>
      <w:r w:rsidRPr="007661EE">
        <w:rPr>
          <w:rFonts w:eastAsia="仿宋_GB2312"/>
          <w:kern w:val="0"/>
          <w:sz w:val="32"/>
          <w:szCs w:val="32"/>
        </w:rPr>
        <w:t>探索线</w:t>
      </w:r>
      <w:proofErr w:type="gramEnd"/>
      <w:r w:rsidRPr="007661EE">
        <w:rPr>
          <w:rFonts w:eastAsia="仿宋_GB2312"/>
          <w:kern w:val="0"/>
          <w:sz w:val="32"/>
          <w:szCs w:val="32"/>
        </w:rPr>
        <w:t>上线下融合培训模式、提升培训质量效能，着力培养一批爱农业、懂技术、善经营的新型职业农民，为推进乡村振兴和农业农村现代化、决胜全面建成小康社会提供有力的人才支撑。</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lastRenderedPageBreak/>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各地加强项目管理，建立随机抽查机制，实行月度进展报告制度，充分运用全国农业</w:t>
      </w:r>
      <w:proofErr w:type="gramStart"/>
      <w:r w:rsidRPr="007661EE">
        <w:rPr>
          <w:rFonts w:eastAsia="仿宋_GB2312"/>
          <w:kern w:val="0"/>
          <w:sz w:val="32"/>
          <w:szCs w:val="32"/>
        </w:rPr>
        <w:t>科教云</w:t>
      </w:r>
      <w:proofErr w:type="gramEnd"/>
      <w:r w:rsidRPr="007661EE">
        <w:rPr>
          <w:rFonts w:eastAsia="仿宋_GB2312"/>
          <w:kern w:val="0"/>
          <w:sz w:val="32"/>
          <w:szCs w:val="32"/>
        </w:rPr>
        <w:t>平台及时监管。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全省</w:t>
      </w:r>
      <w:r w:rsidRPr="007661EE">
        <w:rPr>
          <w:rFonts w:eastAsia="仿宋_GB2312"/>
          <w:kern w:val="0"/>
          <w:sz w:val="32"/>
          <w:szCs w:val="32"/>
        </w:rPr>
        <w:t>16</w:t>
      </w:r>
      <w:r w:rsidRPr="007661EE">
        <w:rPr>
          <w:rFonts w:eastAsia="仿宋_GB2312"/>
          <w:kern w:val="0"/>
          <w:sz w:val="32"/>
          <w:szCs w:val="32"/>
        </w:rPr>
        <w:t>个市、</w:t>
      </w:r>
      <w:r w:rsidRPr="007661EE">
        <w:rPr>
          <w:rFonts w:eastAsia="仿宋_GB2312"/>
          <w:kern w:val="0"/>
          <w:sz w:val="32"/>
          <w:szCs w:val="32"/>
        </w:rPr>
        <w:t>91</w:t>
      </w:r>
      <w:r w:rsidRPr="007661EE">
        <w:rPr>
          <w:rFonts w:eastAsia="仿宋_GB2312"/>
          <w:kern w:val="0"/>
          <w:sz w:val="32"/>
          <w:szCs w:val="32"/>
        </w:rPr>
        <w:t>个县（市、区）和省直有关单位实施新型职业农民培训项目。</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十一、支持农民合作社和家庭农场发展等新型经营主体高质量发展</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F21760">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实施范围</w:t>
      </w:r>
      <w:r w:rsidRPr="007661EE">
        <w:rPr>
          <w:rFonts w:eastAsia="仿宋_GB2312"/>
          <w:kern w:val="0"/>
          <w:sz w:val="32"/>
          <w:szCs w:val="32"/>
        </w:rPr>
        <w:t>。全省</w:t>
      </w:r>
      <w:r w:rsidRPr="007661EE">
        <w:rPr>
          <w:rFonts w:eastAsia="仿宋_GB2312"/>
          <w:kern w:val="0"/>
          <w:sz w:val="32"/>
          <w:szCs w:val="32"/>
        </w:rPr>
        <w:t>9383</w:t>
      </w:r>
      <w:r w:rsidRPr="007661EE">
        <w:rPr>
          <w:rFonts w:eastAsia="仿宋_GB2312"/>
          <w:kern w:val="0"/>
          <w:sz w:val="32"/>
          <w:szCs w:val="32"/>
        </w:rPr>
        <w:t>个动态名录内的县级以上农民合作社示范社（联合社）属于支持范围，原则上每县支持数量不低于县级以上示范社</w:t>
      </w:r>
      <w:r w:rsidRPr="007661EE">
        <w:rPr>
          <w:rFonts w:eastAsia="仿宋_GB2312"/>
          <w:kern w:val="0"/>
          <w:sz w:val="32"/>
          <w:szCs w:val="32"/>
        </w:rPr>
        <w:t>30%</w:t>
      </w:r>
      <w:r w:rsidRPr="007661EE">
        <w:rPr>
          <w:rFonts w:eastAsia="仿宋_GB2312"/>
          <w:kern w:val="0"/>
          <w:sz w:val="32"/>
          <w:szCs w:val="32"/>
        </w:rPr>
        <w:t>；全省</w:t>
      </w:r>
      <w:r w:rsidRPr="007661EE">
        <w:rPr>
          <w:rFonts w:eastAsia="仿宋_GB2312"/>
          <w:kern w:val="0"/>
          <w:sz w:val="32"/>
          <w:szCs w:val="32"/>
        </w:rPr>
        <w:t>9976</w:t>
      </w:r>
      <w:r w:rsidRPr="007661EE">
        <w:rPr>
          <w:rFonts w:eastAsia="仿宋_GB2312"/>
          <w:kern w:val="0"/>
          <w:sz w:val="32"/>
          <w:szCs w:val="32"/>
        </w:rPr>
        <w:t>个动态名录内的县级以上示范家庭农场属于支持范围，原则上支持覆盖面不低于</w:t>
      </w:r>
      <w:r w:rsidRPr="007661EE">
        <w:rPr>
          <w:rFonts w:eastAsia="仿宋_GB2312"/>
          <w:kern w:val="0"/>
          <w:sz w:val="32"/>
          <w:szCs w:val="32"/>
        </w:rPr>
        <w:t>30%</w:t>
      </w:r>
      <w:r w:rsidRPr="007661EE">
        <w:rPr>
          <w:rFonts w:eastAsia="仿宋_GB2312"/>
          <w:kern w:val="0"/>
          <w:sz w:val="32"/>
          <w:szCs w:val="32"/>
        </w:rPr>
        <w:t>，要求当年县级以上示范家庭农场数量较上年增长不低于</w:t>
      </w:r>
      <w:r w:rsidRPr="007661EE">
        <w:rPr>
          <w:rFonts w:eastAsia="仿宋_GB2312"/>
          <w:kern w:val="0"/>
          <w:sz w:val="32"/>
          <w:szCs w:val="32"/>
        </w:rPr>
        <w:t>20%</w:t>
      </w:r>
      <w:r w:rsidRPr="007661EE">
        <w:rPr>
          <w:rFonts w:eastAsia="仿宋_GB2312"/>
          <w:kern w:val="0"/>
          <w:sz w:val="32"/>
          <w:szCs w:val="32"/>
        </w:rPr>
        <w:t>。</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总体目标</w:t>
      </w:r>
      <w:r w:rsidRPr="007661EE">
        <w:rPr>
          <w:rFonts w:eastAsia="仿宋_GB2312"/>
          <w:kern w:val="0"/>
          <w:sz w:val="32"/>
          <w:szCs w:val="32"/>
        </w:rPr>
        <w:t>。以新型农业经营主体高质量发展为核心目标，加快推进农民专业合作社和家庭农场规范经营、融合创新、拓展市场、提质增效，促进小农户与现代农业有机融合，促进农业农村经济质量变革、效率变革和动力变革，实现我省现代农业发展新飞跃。</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支持重点</w:t>
      </w:r>
      <w:r w:rsidRPr="007661EE">
        <w:rPr>
          <w:rFonts w:eastAsia="仿宋_GB2312"/>
          <w:kern w:val="0"/>
          <w:sz w:val="32"/>
          <w:szCs w:val="32"/>
        </w:rPr>
        <w:t>。支持示范社（联合社）示范家庭农场中那些产业扶贫带动措施实、效果好的好典型；支持粮食生产类示范社</w:t>
      </w:r>
      <w:r w:rsidRPr="007661EE">
        <w:rPr>
          <w:rFonts w:eastAsia="仿宋_GB2312"/>
          <w:kern w:val="0"/>
          <w:sz w:val="32"/>
          <w:szCs w:val="32"/>
        </w:rPr>
        <w:lastRenderedPageBreak/>
        <w:t>示范家庭农场提升粮食生产能力；支持农业产业化联合体内的示范合作社示范家庭农场，支持奶农合作社示范社和家庭牧场示范场。支持示范社示范家庭农场发展新产业新业态，开展多种形式的农产品电子商务、市场营销和初加工，因地制宜发展休闲农业和乡村旅游。支持大型农民合作社（联合社）自主品牌参加央视</w:t>
      </w:r>
      <w:r w:rsidRPr="007661EE">
        <w:rPr>
          <w:rFonts w:eastAsia="仿宋_GB2312"/>
          <w:kern w:val="0"/>
          <w:sz w:val="32"/>
          <w:szCs w:val="32"/>
        </w:rPr>
        <w:t>“</w:t>
      </w:r>
      <w:r w:rsidRPr="007661EE">
        <w:rPr>
          <w:rFonts w:eastAsia="仿宋_GB2312"/>
          <w:kern w:val="0"/>
          <w:sz w:val="32"/>
          <w:szCs w:val="32"/>
        </w:rPr>
        <w:t>精品安徽</w:t>
      </w:r>
      <w:r w:rsidRPr="007661EE">
        <w:rPr>
          <w:rFonts w:eastAsia="仿宋_GB2312"/>
          <w:kern w:val="0"/>
          <w:sz w:val="32"/>
          <w:szCs w:val="32"/>
        </w:rPr>
        <w:t>”</w:t>
      </w:r>
      <w:r w:rsidRPr="007661EE">
        <w:rPr>
          <w:rFonts w:eastAsia="仿宋_GB2312"/>
          <w:kern w:val="0"/>
          <w:sz w:val="32"/>
          <w:szCs w:val="32"/>
        </w:rPr>
        <w:t>宣传。</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项目实施主体列入示范合作社和示范家庭农场名录。</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2018</w:t>
      </w:r>
      <w:r w:rsidRPr="007661EE">
        <w:rPr>
          <w:rFonts w:eastAsia="仿宋_GB2312"/>
          <w:kern w:val="0"/>
          <w:sz w:val="32"/>
          <w:szCs w:val="32"/>
        </w:rPr>
        <w:t>年已经承担中央财政该类项目，但未能完成清单任务的，本年度不予支持。同一法人实质上领办多个示范主体，不得同时享受多重支持。</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示范合作社（家庭农场）未录入农业农村部</w:t>
      </w:r>
      <w:r w:rsidRPr="007661EE">
        <w:rPr>
          <w:rFonts w:eastAsia="仿宋_GB2312"/>
          <w:kern w:val="0"/>
          <w:sz w:val="32"/>
          <w:szCs w:val="32"/>
        </w:rPr>
        <w:t>“</w:t>
      </w:r>
      <w:r w:rsidRPr="007661EE">
        <w:rPr>
          <w:rFonts w:eastAsia="仿宋_GB2312"/>
          <w:kern w:val="0"/>
          <w:sz w:val="32"/>
          <w:szCs w:val="32"/>
        </w:rPr>
        <w:t>新农直报系统</w:t>
      </w:r>
      <w:r w:rsidRPr="007661EE">
        <w:rPr>
          <w:rFonts w:eastAsia="仿宋_GB2312"/>
          <w:kern w:val="0"/>
          <w:sz w:val="32"/>
          <w:szCs w:val="32"/>
        </w:rPr>
        <w:t>”</w:t>
      </w:r>
      <w:r w:rsidRPr="007661EE">
        <w:rPr>
          <w:rFonts w:eastAsia="仿宋_GB2312"/>
          <w:kern w:val="0"/>
          <w:sz w:val="32"/>
          <w:szCs w:val="32"/>
        </w:rPr>
        <w:t>（家庭农场名录系统）的本年度不予支持。</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安排项目实施主体要充分考虑县域内各乡镇、各产业的平衡。要学习借鉴金寨县</w:t>
      </w:r>
      <w:r w:rsidRPr="007661EE">
        <w:rPr>
          <w:rFonts w:eastAsia="仿宋_GB2312"/>
          <w:kern w:val="0"/>
          <w:sz w:val="32"/>
          <w:szCs w:val="32"/>
        </w:rPr>
        <w:t>“</w:t>
      </w:r>
      <w:r w:rsidRPr="007661EE">
        <w:rPr>
          <w:rFonts w:eastAsia="仿宋_GB2312"/>
          <w:kern w:val="0"/>
          <w:sz w:val="32"/>
          <w:szCs w:val="32"/>
        </w:rPr>
        <w:t>培养能人、培育产业</w:t>
      </w:r>
      <w:r w:rsidRPr="007661EE">
        <w:rPr>
          <w:rFonts w:eastAsia="仿宋_GB2312"/>
          <w:kern w:val="0"/>
          <w:sz w:val="32"/>
          <w:szCs w:val="32"/>
        </w:rPr>
        <w:t>”</w:t>
      </w:r>
      <w:r w:rsidRPr="007661EE">
        <w:rPr>
          <w:rFonts w:eastAsia="仿宋_GB2312"/>
          <w:kern w:val="0"/>
          <w:sz w:val="32"/>
          <w:szCs w:val="32"/>
        </w:rPr>
        <w:t>模式，对返乡创业能人强化政策扶持，通过农村能人效应，带动乡村产业发展。</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0A0B75">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1</w:t>
      </w:r>
      <w:r>
        <w:rPr>
          <w:rFonts w:eastAsia="仿宋_GB2312"/>
          <w:kern w:val="0"/>
          <w:sz w:val="32"/>
          <w:szCs w:val="32"/>
        </w:rPr>
        <w:t>．</w:t>
      </w:r>
      <w:r w:rsidRPr="007661EE">
        <w:rPr>
          <w:rFonts w:eastAsia="仿宋_GB2312"/>
          <w:kern w:val="0"/>
          <w:sz w:val="32"/>
          <w:szCs w:val="32"/>
        </w:rPr>
        <w:t>农民合作社示范社（联合社）。制度健全、管理规范、带动力强的县级以上农民专业合作社示范社（联合社）。</w:t>
      </w:r>
    </w:p>
    <w:p w:rsidR="007661EE" w:rsidRPr="007661EE" w:rsidRDefault="007661EE" w:rsidP="000A0B75">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2</w:t>
      </w:r>
      <w:r>
        <w:rPr>
          <w:rFonts w:eastAsia="仿宋_GB2312"/>
          <w:kern w:val="0"/>
          <w:sz w:val="32"/>
          <w:szCs w:val="32"/>
        </w:rPr>
        <w:t>．</w:t>
      </w:r>
      <w:r w:rsidRPr="007661EE">
        <w:rPr>
          <w:rFonts w:eastAsia="仿宋_GB2312"/>
          <w:kern w:val="0"/>
          <w:sz w:val="32"/>
          <w:szCs w:val="32"/>
        </w:rPr>
        <w:t>示范家庭农场。规模适度、生产集约、管理先进、效益明显的农户家庭农场。示范家庭牧场和参加农业产业化联合体的示范家庭农场在同等条件下优先支持。</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3</w:t>
      </w:r>
      <w:r>
        <w:rPr>
          <w:rFonts w:eastAsia="仿宋_GB2312"/>
          <w:kern w:val="0"/>
          <w:sz w:val="32"/>
          <w:szCs w:val="32"/>
        </w:rPr>
        <w:t>．</w:t>
      </w:r>
      <w:r w:rsidRPr="007661EE">
        <w:rPr>
          <w:rFonts w:eastAsia="仿宋_GB2312"/>
          <w:kern w:val="0"/>
          <w:sz w:val="32"/>
          <w:szCs w:val="32"/>
        </w:rPr>
        <w:t>同等条件下，优先支持粮食生产类县级以上示范社和示范家庭农场提升粮食生产能力；优先支持农业产业化联合体内的示范合作社和示范家庭农场；优先支持农民合作社联合社，优先支持奶农合作社示范社和家庭牧场示范场。</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（四）实施要求</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加强组织领导</w:t>
      </w:r>
      <w:r w:rsidRPr="007661EE">
        <w:rPr>
          <w:rFonts w:eastAsia="仿宋_GB2312"/>
          <w:kern w:val="0"/>
          <w:sz w:val="32"/>
          <w:szCs w:val="32"/>
        </w:rPr>
        <w:t>。农业农村和财政部门要高度重视，确保财政支农政策有效落实。市、县（市、区）农业农村局负责做好技术指导服务，对实施过程进行监督，对资金使用情况开展绩效评价等，并要求通过新农直报系统（家庭农场名录系统）及时报送相关补贴发放情况；市、县（市、区）财政局负责资金拨付管理，加强资金使用监督。通过项目实施，进一步促进新型经营主体的发展壮大，加快推进我省农业农村现代化发展。</w:t>
      </w:r>
    </w:p>
    <w:p w:rsidR="007661EE" w:rsidRPr="007661EE" w:rsidRDefault="007661EE" w:rsidP="000A0B75">
      <w:pPr>
        <w:adjustRightInd w:val="0"/>
        <w:snapToGrid w:val="0"/>
        <w:spacing w:line="600" w:lineRule="exact"/>
        <w:ind w:firstLineChars="200" w:firstLine="643"/>
        <w:rPr>
          <w:rFonts w:eastAsia="仿宋_GB2312"/>
          <w:kern w:val="0"/>
          <w:sz w:val="32"/>
          <w:szCs w:val="32"/>
        </w:rPr>
      </w:pPr>
      <w:r w:rsidRPr="000A0B75">
        <w:rPr>
          <w:rFonts w:eastAsia="仿宋_GB2312"/>
          <w:b/>
          <w:kern w:val="0"/>
          <w:sz w:val="32"/>
          <w:szCs w:val="32"/>
        </w:rPr>
        <w:t>2</w:t>
      </w:r>
      <w:r w:rsidRPr="000A0B75">
        <w:rPr>
          <w:rFonts w:eastAsia="仿宋_GB2312"/>
          <w:b/>
          <w:kern w:val="0"/>
          <w:sz w:val="32"/>
          <w:szCs w:val="32"/>
        </w:rPr>
        <w:t>．加强管理服务。</w:t>
      </w:r>
      <w:r w:rsidRPr="007661EE">
        <w:rPr>
          <w:rFonts w:eastAsia="仿宋_GB2312"/>
          <w:kern w:val="0"/>
          <w:sz w:val="32"/>
          <w:szCs w:val="32"/>
        </w:rPr>
        <w:t>市、县（市、区）农业农村和财政部门对资金的使用管理坚持公开透明原则，对项目内容、补助对象、补助金额等信息进行公开公示，并做好指导、咨询、培训和服务，帮助项目单位解决遇到的技术问题，提高资金使用效率。</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省农业农村厅于每年第四季度，结合农民专业合作社年报信息公示情况以及国家级、省级示范社运行监测结果，公开发布国家级、省级示范动态管理名录。各市县也要比照发布市县级示范动态名录。实施项目主体必须在当年的动态名录内。二是省、市农业农村主管部门不定期对各地项目实施情况进行抽查。抽查</w:t>
      </w:r>
      <w:r w:rsidRPr="007661EE">
        <w:rPr>
          <w:rFonts w:eastAsia="仿宋_GB2312"/>
          <w:kern w:val="0"/>
          <w:sz w:val="32"/>
          <w:szCs w:val="32"/>
        </w:rPr>
        <w:lastRenderedPageBreak/>
        <w:t>结果将作为下年度该专项资金安排的重要依据。三是配合农业农村部对开展全国农民合作社质量提升整县推进试点的砀山、天长和广德县（市）进行中期评估。四是组织第三方开展项目绩效评价。</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（六）实施区域</w:t>
      </w:r>
    </w:p>
    <w:p w:rsidR="007661EE" w:rsidRPr="007661EE" w:rsidRDefault="007661EE" w:rsidP="007661EE">
      <w:pPr>
        <w:adjustRightInd w:val="0"/>
        <w:snapToGrid w:val="0"/>
        <w:spacing w:line="600" w:lineRule="exact"/>
        <w:ind w:firstLineChars="200" w:firstLine="640"/>
        <w:rPr>
          <w:rFonts w:eastAsia="仿宋_GB2312"/>
          <w:b/>
          <w:kern w:val="0"/>
          <w:sz w:val="32"/>
          <w:szCs w:val="32"/>
        </w:rPr>
      </w:pPr>
      <w:r w:rsidRPr="007661EE">
        <w:rPr>
          <w:rFonts w:eastAsia="仿宋_GB2312"/>
          <w:kern w:val="0"/>
          <w:sz w:val="32"/>
          <w:szCs w:val="32"/>
        </w:rPr>
        <w:t>有县级以上农民专业合作社示范社（联合社）和示范家庭农场的各县（区、市）</w:t>
      </w:r>
      <w:r w:rsidRPr="007661EE">
        <w:rPr>
          <w:rFonts w:eastAsia="仿宋_GB2312"/>
          <w:b/>
          <w:kern w:val="0"/>
          <w:sz w:val="32"/>
          <w:szCs w:val="32"/>
        </w:rPr>
        <w:t>。</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十二、集中连片推进农业生产性社会化服务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该任务为指导性任务。</w:t>
      </w:r>
    </w:p>
    <w:p w:rsidR="007661EE" w:rsidRPr="000A0B75" w:rsidRDefault="007661EE" w:rsidP="007661EE">
      <w:pPr>
        <w:adjustRightInd w:val="0"/>
        <w:snapToGrid w:val="0"/>
        <w:spacing w:line="600" w:lineRule="exact"/>
        <w:ind w:firstLineChars="200" w:firstLine="640"/>
        <w:rPr>
          <w:rFonts w:eastAsia="楷体_GB2312"/>
          <w:kern w:val="0"/>
          <w:sz w:val="32"/>
          <w:szCs w:val="32"/>
        </w:rPr>
      </w:pPr>
      <w:r w:rsidRPr="000A0B75">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围绕粮油等农产品生产，通过对农业生产耕、种、防、收、烘等服务环节的财政补助，支持农村集体经济组织、专业化农业服务组织、服务型农民合作社等具有一定能力、可提供有效稳定服务的主体，为农户提供集中连片的农业生产托管服务，促进小农户和现代农业发展有机衔接。</w:t>
      </w:r>
    </w:p>
    <w:p w:rsidR="007661EE" w:rsidRPr="000A0B75" w:rsidRDefault="007661EE" w:rsidP="007661EE">
      <w:pPr>
        <w:adjustRightInd w:val="0"/>
        <w:snapToGrid w:val="0"/>
        <w:spacing w:line="600" w:lineRule="exact"/>
        <w:ind w:firstLineChars="200" w:firstLine="640"/>
        <w:rPr>
          <w:rFonts w:eastAsia="楷体_GB2312"/>
          <w:kern w:val="0"/>
          <w:sz w:val="32"/>
          <w:szCs w:val="32"/>
        </w:rPr>
      </w:pPr>
      <w:r w:rsidRPr="000A0B75">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主导产业要突出，项目县粮油产业和其他特色农产品优势明显，能够整村、整乡或者整区（示范园区）集中连片推进。二是服务要有基础，服务组织健全、服务市场规范。三是地方政府重视，农业生产托管服务发展思路明确，相关配套政策措施到位。</w:t>
      </w:r>
    </w:p>
    <w:p w:rsidR="007661EE" w:rsidRPr="000A0B75" w:rsidRDefault="007661EE" w:rsidP="007661EE">
      <w:pPr>
        <w:adjustRightInd w:val="0"/>
        <w:snapToGrid w:val="0"/>
        <w:spacing w:line="600" w:lineRule="exact"/>
        <w:ind w:firstLineChars="200" w:firstLine="640"/>
        <w:rPr>
          <w:rFonts w:eastAsia="楷体_GB2312"/>
          <w:kern w:val="0"/>
          <w:sz w:val="32"/>
          <w:szCs w:val="32"/>
        </w:rPr>
      </w:pPr>
      <w:r w:rsidRPr="000A0B75">
        <w:rPr>
          <w:rFonts w:eastAsia="楷体_GB2312"/>
          <w:bCs/>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补助对象为接受托管服务的农户（农业经营主体）或提供托管服务的组织，重点支持完成农村产权制度改革后新成立的具备承担社会化服务项目能力的村集体经济组织承担项目。项目县要根据实际情况，合理确定补助对象。承担项目的服务组织必须具备一定的服务能力和条件，除新成立的村集体经济组织外，原则上开展服务达两年以上，服务模式成熟，自觉接受行业管理部门监管。</w:t>
      </w:r>
    </w:p>
    <w:p w:rsidR="000A0B75" w:rsidRDefault="007661EE" w:rsidP="007661EE">
      <w:pPr>
        <w:adjustRightInd w:val="0"/>
        <w:snapToGrid w:val="0"/>
        <w:spacing w:line="600" w:lineRule="exact"/>
        <w:ind w:firstLineChars="200" w:firstLine="640"/>
        <w:rPr>
          <w:rFonts w:eastAsia="楷体_GB2312"/>
          <w:bCs/>
          <w:kern w:val="0"/>
          <w:sz w:val="32"/>
          <w:szCs w:val="32"/>
        </w:rPr>
      </w:pPr>
      <w:r w:rsidRPr="000A0B75">
        <w:rPr>
          <w:rFonts w:eastAsia="楷体_GB2312"/>
          <w:bCs/>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bCs/>
          <w:kern w:val="0"/>
          <w:sz w:val="32"/>
          <w:szCs w:val="32"/>
        </w:rPr>
        <w:t>应采取政府购买服务或先服务后补助等方式，按照服务合同实际作业量进行补助，</w:t>
      </w:r>
      <w:r w:rsidRPr="007661EE">
        <w:rPr>
          <w:rFonts w:eastAsia="仿宋_GB2312"/>
          <w:kern w:val="0"/>
          <w:sz w:val="32"/>
          <w:szCs w:val="32"/>
        </w:rPr>
        <w:t>原则上单季亩均财政补助不超过服务价格的比例</w:t>
      </w:r>
      <w:r w:rsidRPr="007661EE">
        <w:rPr>
          <w:rFonts w:eastAsia="等线"/>
          <w:kern w:val="0"/>
          <w:sz w:val="32"/>
          <w:szCs w:val="32"/>
        </w:rPr>
        <w:t>30%</w:t>
      </w:r>
      <w:r w:rsidRPr="007661EE">
        <w:rPr>
          <w:rFonts w:eastAsia="仿宋_GB2312"/>
          <w:kern w:val="0"/>
          <w:sz w:val="32"/>
          <w:szCs w:val="32"/>
        </w:rPr>
        <w:t>，单季作物亩均补助标准不超过</w:t>
      </w:r>
      <w:r w:rsidRPr="007661EE">
        <w:rPr>
          <w:rFonts w:eastAsia="等线"/>
          <w:kern w:val="0"/>
          <w:sz w:val="32"/>
          <w:szCs w:val="32"/>
        </w:rPr>
        <w:t>100</w:t>
      </w:r>
      <w:r w:rsidRPr="007661EE">
        <w:rPr>
          <w:rFonts w:eastAsia="仿宋_GB2312"/>
          <w:kern w:val="0"/>
          <w:sz w:val="32"/>
          <w:szCs w:val="32"/>
        </w:rPr>
        <w:t>元。要重点支持小农户接受社会化服务，对小农户的补贴标准要高于种粮大户、家庭农场等规模经营主体的补贴标准。各地要根据实际，确定规模经营主体的补助上限，防止政策垒大户。</w:t>
      </w:r>
    </w:p>
    <w:p w:rsidR="007661EE" w:rsidRPr="000A0B75" w:rsidRDefault="007661EE" w:rsidP="007661EE">
      <w:pPr>
        <w:adjustRightInd w:val="0"/>
        <w:snapToGrid w:val="0"/>
        <w:spacing w:line="600" w:lineRule="exact"/>
        <w:ind w:firstLineChars="200" w:firstLine="640"/>
        <w:rPr>
          <w:rFonts w:eastAsia="楷体_GB2312"/>
          <w:b/>
          <w:kern w:val="0"/>
          <w:sz w:val="32"/>
          <w:szCs w:val="32"/>
        </w:rPr>
      </w:pPr>
      <w:r w:rsidRPr="000A0B75">
        <w:rPr>
          <w:rFonts w:eastAsia="楷体_GB2312"/>
          <w:bCs/>
          <w:kern w:val="0"/>
          <w:sz w:val="32"/>
          <w:szCs w:val="32"/>
        </w:rPr>
        <w:t>（五）实施要求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落实实施主体，制定实施方案。项目县（市、区）人民政府要落实项目实施主体责任，统筹协调农业农村、财政和乡镇等单位落实项目，制定实施方案，提出绩效目标，明确目标任务、试点内容、支持环节、实施步骤和任务清单等内容，经市级农业农村审核同意后，报送省农业农村厅备案。二是规范实施程序，创新运行方式。采取政府购买服务的地方，要与服务组织签订服务协议，并指导服务组织与服务对象签订服务合同，明确双方的</w:t>
      </w:r>
      <w:r w:rsidRPr="007661EE">
        <w:rPr>
          <w:rFonts w:eastAsia="仿宋_GB2312"/>
          <w:kern w:val="0"/>
          <w:sz w:val="32"/>
          <w:szCs w:val="32"/>
        </w:rPr>
        <w:lastRenderedPageBreak/>
        <w:t>责任和义务。采取先服务后补助的地方，要明确申报条件、程序和要求。对手续健全、票证齐全的，审核后可直接发放补贴。三是突出重点环节，聚焦绿色发展。重点支持深耕深翻、秸秆综合利用、生物有机肥、工厂化育供苗、统防统治、仓储烘干等生产关键环节。对于当地市场机制运作已基本成熟的单一环节托管，要逐步退出财政补助范围。四是集中连片推进，发展服务规模经营。要把集中连片推进</w:t>
      </w:r>
      <w:proofErr w:type="gramStart"/>
      <w:r w:rsidRPr="007661EE">
        <w:rPr>
          <w:rFonts w:eastAsia="仿宋_GB2312"/>
          <w:kern w:val="0"/>
          <w:sz w:val="32"/>
          <w:szCs w:val="32"/>
        </w:rPr>
        <w:t>做为</w:t>
      </w:r>
      <w:proofErr w:type="gramEnd"/>
      <w:r w:rsidRPr="007661EE">
        <w:rPr>
          <w:rFonts w:eastAsia="仿宋_GB2312"/>
          <w:kern w:val="0"/>
          <w:sz w:val="32"/>
          <w:szCs w:val="32"/>
        </w:rPr>
        <w:t>项目实施重要任务，项目可以落实到乡镇、村，切实发挥村集体经济组织协调作用，整村、整乡推进项目实施</w:t>
      </w:r>
      <w:r w:rsidRPr="007661EE">
        <w:rPr>
          <w:kern w:val="0"/>
          <w:sz w:val="32"/>
          <w:szCs w:val="32"/>
        </w:rPr>
        <w:t>。</w:t>
      </w:r>
      <w:r w:rsidRPr="007661EE">
        <w:rPr>
          <w:rFonts w:eastAsia="仿宋_GB2312"/>
          <w:kern w:val="0"/>
          <w:sz w:val="32"/>
          <w:szCs w:val="32"/>
        </w:rPr>
        <w:t>五是加强服务质量监管，推动规范发展。项目县要结合项目实施，建立服务主体名录管理制度，研究制定符合当地实际的服务标准、服务规范和标准服务合同文本，加强服务价格指导、服务质量监测和服务合同监管。</w:t>
      </w:r>
      <w:r w:rsidRPr="007661EE">
        <w:rPr>
          <w:rFonts w:eastAsia="仿宋_GB2312"/>
          <w:kern w:val="0"/>
          <w:sz w:val="32"/>
          <w:szCs w:val="32"/>
        </w:rPr>
        <w:t>2019</w:t>
      </w:r>
      <w:r w:rsidRPr="007661EE">
        <w:rPr>
          <w:rFonts w:eastAsia="仿宋_GB2312"/>
          <w:kern w:val="0"/>
          <w:sz w:val="32"/>
          <w:szCs w:val="32"/>
        </w:rPr>
        <w:t>年</w:t>
      </w:r>
      <w:r w:rsidRPr="007661EE">
        <w:rPr>
          <w:rFonts w:eastAsia="仿宋_GB2312"/>
          <w:kern w:val="0"/>
          <w:sz w:val="32"/>
          <w:szCs w:val="32"/>
        </w:rPr>
        <w:t>12</w:t>
      </w:r>
      <w:r w:rsidRPr="007661EE">
        <w:rPr>
          <w:rFonts w:eastAsia="仿宋_GB2312"/>
          <w:kern w:val="0"/>
          <w:sz w:val="32"/>
          <w:szCs w:val="32"/>
        </w:rPr>
        <w:t>月底前要全面完成项目任务。</w:t>
      </w:r>
    </w:p>
    <w:p w:rsidR="007661EE" w:rsidRPr="000A0B75" w:rsidRDefault="007661EE" w:rsidP="007661EE">
      <w:pPr>
        <w:adjustRightInd w:val="0"/>
        <w:snapToGrid w:val="0"/>
        <w:spacing w:line="600" w:lineRule="exact"/>
        <w:ind w:firstLineChars="200" w:firstLine="640"/>
        <w:rPr>
          <w:rFonts w:eastAsia="楷体_GB2312"/>
          <w:kern w:val="0"/>
          <w:sz w:val="32"/>
          <w:szCs w:val="32"/>
        </w:rPr>
      </w:pPr>
      <w:r w:rsidRPr="000A0B75">
        <w:rPr>
          <w:rFonts w:eastAsia="楷体_GB2312"/>
          <w:kern w:val="0"/>
          <w:sz w:val="32"/>
          <w:szCs w:val="32"/>
        </w:rPr>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加强指导监督。各级农业农村要抓好项目的组织实施，协调解决项目重点难点问题，建立健全相关制度，规范有序推进项目实施。要强化监督管理，及时发现和纠正的项目实施存在问题，要建立健全监督机制，加强对托管服务主体履约情况的监管。二是严格资金监管。项目单位要制定资金管理办法，严格资金拨付程序，确保资金使用安全规范。项目完成后，要及时组织核查验收，对验收合格的及时拨付资金；对不能按合同规定完成任务的，要相应扣减补助资金；对于挪用、套取、骗取财政资金等行</w:t>
      </w:r>
      <w:r w:rsidRPr="007661EE">
        <w:rPr>
          <w:rFonts w:eastAsia="仿宋_GB2312"/>
          <w:kern w:val="0"/>
          <w:sz w:val="32"/>
          <w:szCs w:val="32"/>
        </w:rPr>
        <w:lastRenderedPageBreak/>
        <w:t>为，坚决予以查处。</w:t>
      </w:r>
    </w:p>
    <w:p w:rsidR="007661EE" w:rsidRPr="000A0B75" w:rsidRDefault="007661EE" w:rsidP="007661EE">
      <w:pPr>
        <w:adjustRightInd w:val="0"/>
        <w:snapToGrid w:val="0"/>
        <w:spacing w:line="600" w:lineRule="exact"/>
        <w:ind w:firstLineChars="200" w:firstLine="640"/>
        <w:rPr>
          <w:rFonts w:eastAsia="楷体_GB2312"/>
          <w:kern w:val="0"/>
          <w:sz w:val="32"/>
          <w:szCs w:val="32"/>
        </w:rPr>
      </w:pPr>
      <w:r w:rsidRPr="000A0B75">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肥东县、长丰县、蒙城县、利辛县、涡阳县、</w:t>
      </w:r>
      <w:proofErr w:type="gramStart"/>
      <w:r w:rsidRPr="007661EE">
        <w:rPr>
          <w:rFonts w:eastAsia="仿宋_GB2312"/>
          <w:kern w:val="0"/>
          <w:sz w:val="32"/>
          <w:szCs w:val="32"/>
        </w:rPr>
        <w:t>谯</w:t>
      </w:r>
      <w:proofErr w:type="gramEnd"/>
      <w:r w:rsidRPr="007661EE">
        <w:rPr>
          <w:rFonts w:eastAsia="仿宋_GB2312"/>
          <w:kern w:val="0"/>
          <w:sz w:val="32"/>
          <w:szCs w:val="32"/>
        </w:rPr>
        <w:t>城区、泗县、</w:t>
      </w:r>
      <w:proofErr w:type="gramStart"/>
      <w:r w:rsidRPr="007661EE">
        <w:rPr>
          <w:rFonts w:ascii="宋体" w:hAnsi="宋体" w:cs="宋体" w:hint="eastAsia"/>
          <w:kern w:val="0"/>
          <w:sz w:val="32"/>
          <w:szCs w:val="32"/>
        </w:rPr>
        <w:t>埇</w:t>
      </w:r>
      <w:proofErr w:type="gramEnd"/>
      <w:r w:rsidRPr="007661EE">
        <w:rPr>
          <w:rFonts w:ascii="仿宋_GB2312" w:eastAsia="仿宋_GB2312" w:hAnsi="仿宋_GB2312" w:cs="仿宋_GB2312" w:hint="eastAsia"/>
          <w:kern w:val="0"/>
          <w:sz w:val="32"/>
          <w:szCs w:val="32"/>
        </w:rPr>
        <w:t>桥区、灵璧县、砀山县、</w:t>
      </w:r>
      <w:proofErr w:type="gramStart"/>
      <w:r w:rsidRPr="007661EE">
        <w:rPr>
          <w:rFonts w:ascii="仿宋_GB2312" w:eastAsia="仿宋_GB2312" w:hAnsi="仿宋_GB2312" w:cs="仿宋_GB2312" w:hint="eastAsia"/>
          <w:kern w:val="0"/>
          <w:sz w:val="32"/>
          <w:szCs w:val="32"/>
        </w:rPr>
        <w:t>颍</w:t>
      </w:r>
      <w:proofErr w:type="gramEnd"/>
      <w:r w:rsidRPr="007661EE">
        <w:rPr>
          <w:rFonts w:ascii="仿宋_GB2312" w:eastAsia="仿宋_GB2312" w:hAnsi="仿宋_GB2312" w:cs="仿宋_GB2312" w:hint="eastAsia"/>
          <w:kern w:val="0"/>
          <w:sz w:val="32"/>
          <w:szCs w:val="32"/>
        </w:rPr>
        <w:t>东区、颍州区、临泉县、界首市、颍上县、五河县、怀远县、固镇县、寿县、凤台县、毛集试验区、霍邱县、叶集区、金安区、全椒县、</w:t>
      </w:r>
      <w:r w:rsidRPr="007661EE">
        <w:rPr>
          <w:rFonts w:eastAsia="仿宋_GB2312"/>
          <w:kern w:val="0"/>
          <w:sz w:val="32"/>
          <w:szCs w:val="32"/>
        </w:rPr>
        <w:t>凤阳县、南</w:t>
      </w:r>
      <w:proofErr w:type="gramStart"/>
      <w:r w:rsidRPr="007661EE">
        <w:rPr>
          <w:rFonts w:eastAsia="仿宋_GB2312"/>
          <w:kern w:val="0"/>
          <w:sz w:val="32"/>
          <w:szCs w:val="32"/>
        </w:rPr>
        <w:t>谯</w:t>
      </w:r>
      <w:proofErr w:type="gramEnd"/>
      <w:r w:rsidRPr="007661EE">
        <w:rPr>
          <w:rFonts w:eastAsia="仿宋_GB2312"/>
          <w:kern w:val="0"/>
          <w:sz w:val="32"/>
          <w:szCs w:val="32"/>
        </w:rPr>
        <w:t>区、潜山市、太湖县、芜湖县、和县、宣州区、广德县、郎溪县。</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十三、实施农机深松整地作业</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在项目区内开展农机深松整地作业进行补助，调动农民开展作业的积极性，加快农机深松整地技术的推广应用。</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以适宜农机深松整地作业地区（沿淮淮北旱作地区）为重点，综合考虑深松整地作业装备、信息化监测设备保有量等情况，优先安排近年来工作开展情况较好的地区实施。</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开展农机深松整地作业的个人或农业生产经营组织、家庭农场等。</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各地结合实际，参照</w:t>
      </w:r>
      <w:r w:rsidRPr="007661EE">
        <w:rPr>
          <w:rFonts w:eastAsia="仿宋_GB2312"/>
          <w:kern w:val="0"/>
          <w:sz w:val="32"/>
          <w:szCs w:val="32"/>
        </w:rPr>
        <w:t>“</w:t>
      </w:r>
      <w:r w:rsidRPr="007661EE">
        <w:rPr>
          <w:rFonts w:eastAsia="仿宋_GB2312"/>
          <w:kern w:val="0"/>
          <w:sz w:val="32"/>
          <w:szCs w:val="32"/>
        </w:rPr>
        <w:t>确定作业地点、选定作业对象签订作业合同、作业质量与面积认定、兑现补助资金</w:t>
      </w:r>
      <w:r w:rsidRPr="007661EE">
        <w:rPr>
          <w:rFonts w:eastAsia="仿宋_GB2312"/>
          <w:kern w:val="0"/>
          <w:sz w:val="32"/>
          <w:szCs w:val="32"/>
        </w:rPr>
        <w:t>”</w:t>
      </w:r>
      <w:r w:rsidRPr="007661EE">
        <w:rPr>
          <w:rFonts w:eastAsia="仿宋_GB2312"/>
          <w:kern w:val="0"/>
          <w:sz w:val="32"/>
          <w:szCs w:val="32"/>
        </w:rPr>
        <w:t>的程序，制定具</w:t>
      </w:r>
      <w:r w:rsidRPr="007661EE">
        <w:rPr>
          <w:rFonts w:eastAsia="仿宋_GB2312"/>
          <w:kern w:val="0"/>
          <w:sz w:val="32"/>
          <w:szCs w:val="32"/>
        </w:rPr>
        <w:lastRenderedPageBreak/>
        <w:t>体实施方案。</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（五）监管措施</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加强领导，制定方案</w:t>
      </w:r>
      <w:r w:rsidRPr="007661EE">
        <w:rPr>
          <w:rFonts w:eastAsia="仿宋_GB2312"/>
          <w:kern w:val="0"/>
          <w:sz w:val="32"/>
          <w:szCs w:val="32"/>
        </w:rPr>
        <w:t>。补助地区要加强组织领导，结合实际科学制定方案，精心组织实施，抓好工作落实，推动农机深松整地补助工作顺利开展。</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信息公开，阳光操作</w:t>
      </w:r>
      <w:r w:rsidRPr="007661EE">
        <w:rPr>
          <w:rFonts w:eastAsia="仿宋_GB2312"/>
          <w:kern w:val="0"/>
          <w:sz w:val="32"/>
          <w:szCs w:val="32"/>
        </w:rPr>
        <w:t>。坚持阳光操作，全面公开补助程序、补助标准和补助方式，做到资金分配、作业面积和补贴对象确定等公正透明，主动接受人民群众监督。严格补助资金发放管理，规范作业补助档案。</w:t>
      </w:r>
      <w:r w:rsidRPr="007661EE">
        <w:rPr>
          <w:rFonts w:eastAsia="仿宋_GB2312"/>
          <w:kern w:val="0"/>
          <w:sz w:val="32"/>
          <w:szCs w:val="32"/>
        </w:rPr>
        <w:t xml:space="preserve"> </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开展信息化监测，加强监督指导</w:t>
      </w:r>
      <w:r w:rsidRPr="007661EE">
        <w:rPr>
          <w:rFonts w:eastAsia="仿宋_GB2312"/>
          <w:kern w:val="0"/>
          <w:sz w:val="32"/>
          <w:szCs w:val="32"/>
        </w:rPr>
        <w:t>。强化实施过程监管，鼓励各地加强深松作业信息化监管力度，扩大信息化监测范围。加强监督和指导，防止虚报作业面积、降低作业标准、套取补助资金等现象发生。</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以粮食主产区、沿淮淮北旱作区等适宜深松地区为重点。具体为淮北市：濉溪县；亳州市：蒙城县、涡阳县、利辛县、</w:t>
      </w:r>
      <w:proofErr w:type="gramStart"/>
      <w:r w:rsidRPr="007661EE">
        <w:rPr>
          <w:rFonts w:eastAsia="仿宋_GB2312"/>
          <w:kern w:val="0"/>
          <w:sz w:val="32"/>
          <w:szCs w:val="32"/>
        </w:rPr>
        <w:t>谯</w:t>
      </w:r>
      <w:proofErr w:type="gramEnd"/>
      <w:r w:rsidRPr="007661EE">
        <w:rPr>
          <w:rFonts w:eastAsia="仿宋_GB2312"/>
          <w:kern w:val="0"/>
          <w:sz w:val="32"/>
          <w:szCs w:val="32"/>
        </w:rPr>
        <w:t>城区；宿州市：砀山县、萧县、灵璧县、泗县、</w:t>
      </w:r>
      <w:proofErr w:type="gramStart"/>
      <w:r w:rsidRPr="007661EE">
        <w:rPr>
          <w:kern w:val="0"/>
          <w:sz w:val="32"/>
          <w:szCs w:val="32"/>
        </w:rPr>
        <w:t>埇</w:t>
      </w:r>
      <w:proofErr w:type="gramEnd"/>
      <w:r w:rsidRPr="007661EE">
        <w:rPr>
          <w:rFonts w:eastAsia="仿宋_GB2312"/>
          <w:kern w:val="0"/>
          <w:sz w:val="32"/>
          <w:szCs w:val="32"/>
        </w:rPr>
        <w:t>桥区；蚌埠市：五河县、固镇县、怀远县；阜阳市：颍上县、界首市、临泉县、阜南县、</w:t>
      </w:r>
      <w:proofErr w:type="gramStart"/>
      <w:r w:rsidRPr="007661EE">
        <w:rPr>
          <w:rFonts w:eastAsia="仿宋_GB2312"/>
          <w:kern w:val="0"/>
          <w:sz w:val="32"/>
          <w:szCs w:val="32"/>
        </w:rPr>
        <w:t>太</w:t>
      </w:r>
      <w:proofErr w:type="gramEnd"/>
      <w:r w:rsidRPr="007661EE">
        <w:rPr>
          <w:rFonts w:eastAsia="仿宋_GB2312"/>
          <w:kern w:val="0"/>
          <w:sz w:val="32"/>
          <w:szCs w:val="32"/>
        </w:rPr>
        <w:t>和县、</w:t>
      </w:r>
      <w:proofErr w:type="gramStart"/>
      <w:r w:rsidRPr="007661EE">
        <w:rPr>
          <w:rFonts w:eastAsia="仿宋_GB2312"/>
          <w:kern w:val="0"/>
          <w:sz w:val="32"/>
          <w:szCs w:val="32"/>
        </w:rPr>
        <w:t>颍</w:t>
      </w:r>
      <w:proofErr w:type="gramEnd"/>
      <w:r w:rsidRPr="007661EE">
        <w:rPr>
          <w:rFonts w:eastAsia="仿宋_GB2312"/>
          <w:kern w:val="0"/>
          <w:sz w:val="32"/>
          <w:szCs w:val="32"/>
        </w:rPr>
        <w:t>泉区、颍州区、</w:t>
      </w:r>
      <w:proofErr w:type="gramStart"/>
      <w:r w:rsidRPr="007661EE">
        <w:rPr>
          <w:rFonts w:eastAsia="仿宋_GB2312"/>
          <w:kern w:val="0"/>
          <w:sz w:val="32"/>
          <w:szCs w:val="32"/>
        </w:rPr>
        <w:t>颍</w:t>
      </w:r>
      <w:proofErr w:type="gramEnd"/>
      <w:r w:rsidRPr="007661EE">
        <w:rPr>
          <w:rFonts w:eastAsia="仿宋_GB2312"/>
          <w:kern w:val="0"/>
          <w:sz w:val="32"/>
          <w:szCs w:val="32"/>
        </w:rPr>
        <w:t>东区；滁州市：凤阳县、定远县；省农垦部分农场。</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十四、支持农村集体资产清产核资工作</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lastRenderedPageBreak/>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继续组织做好农村集体资产清产核资工作，以清查未承包到户的资源性资产和集体统一经营的经营性资产以及现金、债权债务等为重点，全面清查核实集体各类资产，摸清集体家底，将集体资产确权到乡镇、村、组集体经济组织成员集体，健全管理制度，防止资产流失，为深化农村集体产权制度改革，盘活农村集体资产，发展新型集体经济，增加农民收入奠定坚实基础。</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一是明确项目单位。项目支持的对象确定为开展清产核资的项目单位。二是明确支持范围。项目资金支持用于项目单位开展清产核资以及农村集体产权制度改革试点工作。</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根据国务院、省政府关于项目资金向贫困县和大别山革命老区县倾斜支持的文件精神和农业农村部、财政部鼓励支持农村集体资产清产核资和产权制度改革试点工作的具体要求，确定我省</w:t>
      </w:r>
      <w:r w:rsidRPr="007661EE">
        <w:rPr>
          <w:rFonts w:eastAsia="仿宋_GB2312"/>
          <w:kern w:val="0"/>
          <w:sz w:val="32"/>
          <w:szCs w:val="32"/>
        </w:rPr>
        <w:t>32</w:t>
      </w:r>
      <w:r w:rsidRPr="007661EE">
        <w:rPr>
          <w:rFonts w:eastAsia="仿宋_GB2312"/>
          <w:kern w:val="0"/>
          <w:sz w:val="32"/>
          <w:szCs w:val="32"/>
        </w:rPr>
        <w:t>个贫困县（含</w:t>
      </w:r>
      <w:r w:rsidRPr="007661EE">
        <w:rPr>
          <w:rFonts w:eastAsia="仿宋_GB2312"/>
          <w:kern w:val="0"/>
          <w:sz w:val="32"/>
          <w:szCs w:val="32"/>
        </w:rPr>
        <w:t>12</w:t>
      </w:r>
      <w:r w:rsidRPr="007661EE">
        <w:rPr>
          <w:rFonts w:eastAsia="仿宋_GB2312"/>
          <w:kern w:val="0"/>
          <w:sz w:val="32"/>
          <w:szCs w:val="32"/>
        </w:rPr>
        <w:t>个大别山革命老区县）、</w:t>
      </w:r>
      <w:r w:rsidRPr="007661EE">
        <w:rPr>
          <w:rFonts w:eastAsia="仿宋_GB2312"/>
          <w:kern w:val="0"/>
          <w:sz w:val="32"/>
          <w:szCs w:val="32"/>
        </w:rPr>
        <w:t>27</w:t>
      </w:r>
      <w:r w:rsidRPr="007661EE">
        <w:rPr>
          <w:rFonts w:eastAsia="仿宋_GB2312"/>
          <w:kern w:val="0"/>
          <w:sz w:val="32"/>
          <w:szCs w:val="32"/>
        </w:rPr>
        <w:t>个国家级前三批农村集体产权制度改革试点涉及县（以下简称</w:t>
      </w:r>
      <w:r w:rsidRPr="007661EE">
        <w:rPr>
          <w:rFonts w:eastAsia="仿宋_GB2312"/>
          <w:kern w:val="0"/>
          <w:sz w:val="32"/>
          <w:szCs w:val="32"/>
        </w:rPr>
        <w:t>“</w:t>
      </w:r>
      <w:r w:rsidRPr="007661EE">
        <w:rPr>
          <w:rFonts w:eastAsia="仿宋_GB2312"/>
          <w:kern w:val="0"/>
          <w:sz w:val="32"/>
          <w:szCs w:val="32"/>
        </w:rPr>
        <w:t>试点县</w:t>
      </w:r>
      <w:r w:rsidRPr="007661EE">
        <w:rPr>
          <w:rFonts w:eastAsia="仿宋_GB2312"/>
          <w:kern w:val="0"/>
          <w:sz w:val="32"/>
          <w:szCs w:val="32"/>
        </w:rPr>
        <w:t>”</w:t>
      </w:r>
      <w:r w:rsidRPr="007661EE">
        <w:rPr>
          <w:rFonts w:eastAsia="仿宋_GB2312"/>
          <w:kern w:val="0"/>
          <w:sz w:val="32"/>
          <w:szCs w:val="32"/>
        </w:rPr>
        <w:t>）（含</w:t>
      </w:r>
      <w:r w:rsidRPr="007661EE">
        <w:rPr>
          <w:rFonts w:eastAsia="仿宋_GB2312"/>
          <w:kern w:val="0"/>
          <w:sz w:val="32"/>
          <w:szCs w:val="32"/>
        </w:rPr>
        <w:t>5</w:t>
      </w:r>
      <w:r w:rsidRPr="007661EE">
        <w:rPr>
          <w:rFonts w:eastAsia="仿宋_GB2312"/>
          <w:kern w:val="0"/>
          <w:sz w:val="32"/>
          <w:szCs w:val="32"/>
        </w:rPr>
        <w:t>个贫困县）共</w:t>
      </w:r>
      <w:r w:rsidRPr="007661EE">
        <w:rPr>
          <w:rFonts w:eastAsia="仿宋_GB2312"/>
          <w:kern w:val="0"/>
          <w:sz w:val="32"/>
          <w:szCs w:val="32"/>
        </w:rPr>
        <w:t>54</w:t>
      </w:r>
      <w:r w:rsidRPr="007661EE">
        <w:rPr>
          <w:rFonts w:eastAsia="仿宋_GB2312"/>
          <w:kern w:val="0"/>
          <w:sz w:val="32"/>
          <w:szCs w:val="32"/>
        </w:rPr>
        <w:t>个县（市、区）为补助对象。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一要制定实施方案。各项</w:t>
      </w:r>
      <w:proofErr w:type="gramStart"/>
      <w:r w:rsidRPr="007661EE">
        <w:rPr>
          <w:rFonts w:eastAsia="仿宋_GB2312"/>
          <w:kern w:val="0"/>
          <w:sz w:val="32"/>
          <w:szCs w:val="32"/>
        </w:rPr>
        <w:t>目单位</w:t>
      </w:r>
      <w:proofErr w:type="gramEnd"/>
      <w:r w:rsidRPr="007661EE">
        <w:rPr>
          <w:rFonts w:eastAsia="仿宋_GB2312"/>
          <w:kern w:val="0"/>
          <w:sz w:val="32"/>
          <w:szCs w:val="32"/>
        </w:rPr>
        <w:t>要结合实际，制定具体项目实施方案，确定资金用途，提出绩效目标，明确工作任务和实施步骤等内容。二要加强绩效评估。各项</w:t>
      </w:r>
      <w:proofErr w:type="gramStart"/>
      <w:r w:rsidRPr="007661EE">
        <w:rPr>
          <w:rFonts w:eastAsia="仿宋_GB2312"/>
          <w:kern w:val="0"/>
          <w:sz w:val="32"/>
          <w:szCs w:val="32"/>
        </w:rPr>
        <w:t>目单位</w:t>
      </w:r>
      <w:proofErr w:type="gramEnd"/>
      <w:r w:rsidRPr="007661EE">
        <w:rPr>
          <w:rFonts w:eastAsia="仿宋_GB2312"/>
          <w:kern w:val="0"/>
          <w:sz w:val="32"/>
          <w:szCs w:val="32"/>
        </w:rPr>
        <w:t>要建立健全本地区</w:t>
      </w:r>
      <w:r w:rsidRPr="007661EE">
        <w:rPr>
          <w:rFonts w:eastAsia="仿宋_GB2312"/>
          <w:kern w:val="0"/>
          <w:sz w:val="32"/>
          <w:szCs w:val="32"/>
        </w:rPr>
        <w:lastRenderedPageBreak/>
        <w:t>项目绩效评价机制，将任务清单完成情况、政策目标实现情况、资金使用管理情况等纳入指标体系，全面评估、考核项目资金落实情况。三要强化调度督导。项目单位农业农村、财政部门要加强日常监督管理，及时妥善处理项目执行中的问题。定期报送项目进度和工作总结，确保</w:t>
      </w:r>
      <w:r w:rsidRPr="007661EE">
        <w:rPr>
          <w:rFonts w:eastAsia="仿宋_GB2312"/>
          <w:kern w:val="0"/>
          <w:sz w:val="32"/>
          <w:szCs w:val="32"/>
        </w:rPr>
        <w:t>2019</w:t>
      </w:r>
      <w:r w:rsidRPr="007661EE">
        <w:rPr>
          <w:rFonts w:eastAsia="仿宋_GB2312"/>
          <w:kern w:val="0"/>
          <w:sz w:val="32"/>
          <w:szCs w:val="32"/>
        </w:rPr>
        <w:t>年</w:t>
      </w:r>
      <w:r w:rsidRPr="007661EE">
        <w:rPr>
          <w:rFonts w:eastAsia="仿宋_GB2312"/>
          <w:kern w:val="0"/>
          <w:sz w:val="32"/>
          <w:szCs w:val="32"/>
        </w:rPr>
        <w:t>12</w:t>
      </w:r>
      <w:r w:rsidRPr="007661EE">
        <w:rPr>
          <w:rFonts w:eastAsia="仿宋_GB2312"/>
          <w:kern w:val="0"/>
          <w:sz w:val="32"/>
          <w:szCs w:val="32"/>
        </w:rPr>
        <w:t>月底前，全面完成项目任务。</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十五、深化基层农技推广体系改革建设</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bCs/>
          <w:kern w:val="0"/>
          <w:sz w:val="32"/>
          <w:szCs w:val="32"/>
        </w:rPr>
        <w:t>一是切实加大产业扶贫科技服务力度。</w:t>
      </w:r>
      <w:r w:rsidRPr="007661EE">
        <w:rPr>
          <w:rFonts w:eastAsia="仿宋_GB2312"/>
          <w:kern w:val="0"/>
          <w:sz w:val="32"/>
          <w:szCs w:val="32"/>
        </w:rPr>
        <w:t>继续在</w:t>
      </w:r>
      <w:r w:rsidRPr="007661EE">
        <w:rPr>
          <w:rFonts w:eastAsia="仿宋_GB2312"/>
          <w:kern w:val="0"/>
          <w:sz w:val="32"/>
          <w:szCs w:val="32"/>
        </w:rPr>
        <w:t>32</w:t>
      </w:r>
      <w:r w:rsidRPr="007661EE">
        <w:rPr>
          <w:rFonts w:eastAsia="仿宋_GB2312"/>
          <w:kern w:val="0"/>
          <w:sz w:val="32"/>
          <w:szCs w:val="32"/>
        </w:rPr>
        <w:t>个贫困县（市、区）以及其他有需求地区全面实施农技推广服务特聘计划，增强贫困地区产业发展科技支撑能力。组织基层农技人员全面对接贫困地区农业产业发展技术需要，切实解决贫困村产业发展技术需求和贫困户生产经营的技术难题。</w:t>
      </w:r>
      <w:r w:rsidRPr="007661EE">
        <w:rPr>
          <w:rFonts w:eastAsia="仿宋_GB2312"/>
          <w:bCs/>
          <w:kern w:val="0"/>
          <w:sz w:val="32"/>
          <w:szCs w:val="32"/>
        </w:rPr>
        <w:t>二是强化基层农技推广体系改革。</w:t>
      </w:r>
      <w:r w:rsidRPr="007661EE">
        <w:rPr>
          <w:rFonts w:eastAsia="仿宋_GB2312"/>
          <w:kern w:val="0"/>
          <w:sz w:val="32"/>
          <w:szCs w:val="32"/>
        </w:rPr>
        <w:t>强化基层农技推广机构建设，探索建立公益性推广与经营性服务融合发展机制。支持农业科研院校开展农技推广工作。通过政府购买服务等方式，引导扶持农业社会化服务组织开展产前、产中、产后全程农技指导。</w:t>
      </w:r>
      <w:r w:rsidRPr="007661EE">
        <w:rPr>
          <w:rFonts w:eastAsia="仿宋_GB2312"/>
          <w:bCs/>
          <w:kern w:val="0"/>
          <w:sz w:val="32"/>
          <w:szCs w:val="32"/>
        </w:rPr>
        <w:t>三是提高农技推广队伍素质能力。</w:t>
      </w:r>
      <w:r w:rsidRPr="007661EE">
        <w:rPr>
          <w:rFonts w:eastAsia="仿宋_GB2312"/>
          <w:kern w:val="0"/>
          <w:sz w:val="32"/>
          <w:szCs w:val="32"/>
        </w:rPr>
        <w:t>建立和完善省市县三级分类培训机制，统筹利用各类培训资源，加强培训师资和课程体系建设。继续遴选一批业务能力较强、带动影响力较大的基层农技推广骨干人才，由省统一组织培训。支持基层农技人员通过脱产进修、在职研修等方式提升学历。</w:t>
      </w:r>
      <w:r w:rsidRPr="007661EE">
        <w:rPr>
          <w:rFonts w:eastAsia="仿宋_GB2312"/>
          <w:bCs/>
          <w:kern w:val="0"/>
          <w:sz w:val="32"/>
          <w:szCs w:val="32"/>
        </w:rPr>
        <w:t>四是加强农业科技示范主体培育。</w:t>
      </w:r>
      <w:r w:rsidRPr="007661EE">
        <w:rPr>
          <w:rFonts w:eastAsia="仿宋_GB2312"/>
          <w:kern w:val="0"/>
          <w:sz w:val="32"/>
          <w:szCs w:val="32"/>
        </w:rPr>
        <w:t>严格科技示范户遴选标准和程序，</w:t>
      </w:r>
      <w:r w:rsidRPr="007661EE">
        <w:rPr>
          <w:rFonts w:eastAsia="仿宋_GB2312"/>
          <w:kern w:val="0"/>
          <w:sz w:val="32"/>
          <w:szCs w:val="32"/>
        </w:rPr>
        <w:lastRenderedPageBreak/>
        <w:t>遴选技术能力较强、帮扶意愿较高的生产经营型新型职业农民、家庭农场主、农民合作社领办人以及示范带动效果好的种养大户遴选为科技示范户。有扶贫任务的县（市、区），每个农技员要继续遴选</w:t>
      </w:r>
      <w:r w:rsidRPr="007661EE">
        <w:rPr>
          <w:rFonts w:eastAsia="仿宋_GB2312"/>
          <w:kern w:val="0"/>
          <w:sz w:val="32"/>
          <w:szCs w:val="32"/>
        </w:rPr>
        <w:t>2</w:t>
      </w:r>
      <w:r w:rsidRPr="007661EE">
        <w:rPr>
          <w:rFonts w:eastAsia="仿宋_GB2312"/>
          <w:kern w:val="0"/>
          <w:sz w:val="32"/>
          <w:szCs w:val="32"/>
        </w:rPr>
        <w:t>个有生产能力和技术需求、在当地扶贫部门建档立卡的贫困户作为服务对象。</w:t>
      </w:r>
      <w:r w:rsidRPr="007661EE">
        <w:rPr>
          <w:rFonts w:eastAsia="仿宋_GB2312"/>
          <w:bCs/>
          <w:kern w:val="0"/>
          <w:sz w:val="32"/>
          <w:szCs w:val="32"/>
        </w:rPr>
        <w:t>五是规范农业科技示范基地建设。</w:t>
      </w:r>
      <w:r w:rsidRPr="007661EE">
        <w:rPr>
          <w:rFonts w:eastAsia="仿宋_GB2312"/>
          <w:kern w:val="0"/>
          <w:sz w:val="32"/>
          <w:szCs w:val="32"/>
        </w:rPr>
        <w:t>建设长期稳定的</w:t>
      </w:r>
      <w:r w:rsidRPr="007661EE">
        <w:rPr>
          <w:rFonts w:eastAsia="仿宋_GB2312"/>
          <w:kern w:val="0"/>
          <w:sz w:val="32"/>
          <w:szCs w:val="32"/>
        </w:rPr>
        <w:t>“</w:t>
      </w:r>
      <w:r w:rsidRPr="007661EE">
        <w:rPr>
          <w:rFonts w:eastAsia="仿宋_GB2312"/>
          <w:kern w:val="0"/>
          <w:sz w:val="32"/>
          <w:szCs w:val="32"/>
        </w:rPr>
        <w:t>全国基层农技推广体系改革与建设补助项目农业科技示范基地</w:t>
      </w:r>
      <w:r w:rsidRPr="007661EE">
        <w:rPr>
          <w:rFonts w:eastAsia="仿宋_GB2312"/>
          <w:kern w:val="0"/>
          <w:sz w:val="32"/>
          <w:szCs w:val="32"/>
        </w:rPr>
        <w:t>”</w:t>
      </w:r>
      <w:r w:rsidRPr="007661EE">
        <w:rPr>
          <w:rFonts w:eastAsia="仿宋_GB2312"/>
          <w:kern w:val="0"/>
          <w:sz w:val="32"/>
          <w:szCs w:val="32"/>
        </w:rPr>
        <w:t>，原则上</w:t>
      </w:r>
      <w:r w:rsidRPr="007661EE">
        <w:rPr>
          <w:rFonts w:eastAsia="仿宋_GB2312"/>
          <w:kern w:val="0"/>
          <w:sz w:val="32"/>
          <w:szCs w:val="32"/>
        </w:rPr>
        <w:t>3</w:t>
      </w:r>
      <w:r w:rsidRPr="007661EE">
        <w:rPr>
          <w:rFonts w:eastAsia="仿宋_GB2312"/>
          <w:kern w:val="0"/>
          <w:sz w:val="32"/>
          <w:szCs w:val="32"/>
        </w:rPr>
        <w:t>年内不予调整和变动。规范基地运行管理，明确年度任务和考核指标，健全基地档案，加强考核验收。自建、租用类基地要有明确的技术示范实施方案；合作类基地，要与基地主体签订技术示范协议。</w:t>
      </w:r>
      <w:r w:rsidRPr="007661EE">
        <w:rPr>
          <w:rFonts w:eastAsia="仿宋_GB2312"/>
          <w:bCs/>
          <w:kern w:val="0"/>
          <w:sz w:val="32"/>
          <w:szCs w:val="32"/>
        </w:rPr>
        <w:t>六是加快农业先进适用技术推广应用。</w:t>
      </w:r>
      <w:r w:rsidRPr="007661EE">
        <w:rPr>
          <w:rFonts w:eastAsia="仿宋_GB2312"/>
          <w:kern w:val="0"/>
          <w:sz w:val="32"/>
          <w:szCs w:val="32"/>
        </w:rPr>
        <w:t>各项目县（市、区）要遴选推介地方年度农业主推技术。要按照皖农科函〔</w:t>
      </w:r>
      <w:r w:rsidRPr="007661EE">
        <w:rPr>
          <w:rFonts w:eastAsia="仿宋_GB2312"/>
          <w:kern w:val="0"/>
          <w:sz w:val="32"/>
          <w:szCs w:val="32"/>
        </w:rPr>
        <w:t>2018</w:t>
      </w:r>
      <w:r w:rsidRPr="007661EE">
        <w:rPr>
          <w:rFonts w:eastAsia="仿宋_GB2312"/>
          <w:kern w:val="0"/>
          <w:sz w:val="32"/>
          <w:szCs w:val="32"/>
        </w:rPr>
        <w:t>〕</w:t>
      </w:r>
      <w:r w:rsidRPr="007661EE">
        <w:rPr>
          <w:rFonts w:eastAsia="仿宋_GB2312"/>
          <w:kern w:val="0"/>
          <w:sz w:val="32"/>
          <w:szCs w:val="32"/>
        </w:rPr>
        <w:t>1624</w:t>
      </w:r>
      <w:r w:rsidRPr="007661EE">
        <w:rPr>
          <w:rFonts w:eastAsia="仿宋_GB2312"/>
          <w:kern w:val="0"/>
          <w:sz w:val="32"/>
          <w:szCs w:val="32"/>
        </w:rPr>
        <w:t>号文件要求，大力推广</w:t>
      </w:r>
      <w:r w:rsidRPr="007661EE">
        <w:rPr>
          <w:rFonts w:eastAsia="仿宋_GB2312"/>
          <w:kern w:val="0"/>
          <w:sz w:val="32"/>
          <w:szCs w:val="32"/>
        </w:rPr>
        <w:t>“</w:t>
      </w:r>
      <w:r w:rsidRPr="007661EE">
        <w:rPr>
          <w:rFonts w:eastAsia="仿宋_GB2312"/>
          <w:kern w:val="0"/>
          <w:sz w:val="32"/>
          <w:szCs w:val="32"/>
        </w:rPr>
        <w:t>水稻</w:t>
      </w:r>
      <w:r w:rsidRPr="007661EE">
        <w:rPr>
          <w:rFonts w:eastAsia="仿宋_GB2312"/>
          <w:kern w:val="0"/>
          <w:sz w:val="32"/>
          <w:szCs w:val="32"/>
        </w:rPr>
        <w:t>+”</w:t>
      </w:r>
      <w:r w:rsidRPr="007661EE">
        <w:rPr>
          <w:rFonts w:eastAsia="仿宋_GB2312"/>
          <w:kern w:val="0"/>
          <w:sz w:val="32"/>
          <w:szCs w:val="32"/>
        </w:rPr>
        <w:t>绿色高质高效栽培技术等</w:t>
      </w:r>
      <w:r w:rsidRPr="007661EE">
        <w:rPr>
          <w:rFonts w:eastAsia="仿宋_GB2312"/>
          <w:kern w:val="0"/>
          <w:sz w:val="32"/>
          <w:szCs w:val="32"/>
        </w:rPr>
        <w:t>6</w:t>
      </w:r>
      <w:r w:rsidRPr="007661EE">
        <w:rPr>
          <w:rFonts w:eastAsia="仿宋_GB2312"/>
          <w:kern w:val="0"/>
          <w:sz w:val="32"/>
          <w:szCs w:val="32"/>
        </w:rPr>
        <w:t>项优质绿色高效技术模式和</w:t>
      </w:r>
      <w:r w:rsidRPr="007661EE">
        <w:rPr>
          <w:rFonts w:eastAsia="仿宋_GB2312"/>
          <w:kern w:val="0"/>
          <w:sz w:val="32"/>
          <w:szCs w:val="32"/>
        </w:rPr>
        <w:t>20</w:t>
      </w:r>
      <w:r w:rsidRPr="007661EE">
        <w:rPr>
          <w:rFonts w:eastAsia="仿宋_GB2312"/>
          <w:kern w:val="0"/>
          <w:sz w:val="32"/>
          <w:szCs w:val="32"/>
        </w:rPr>
        <w:t>项农业主推技术。肥东县、全椒县、宿松县、太湖县、宣州区、郎溪县、颍上县、寿县等</w:t>
      </w:r>
      <w:r w:rsidRPr="007661EE">
        <w:rPr>
          <w:rFonts w:eastAsia="仿宋_GB2312"/>
          <w:kern w:val="0"/>
          <w:sz w:val="32"/>
          <w:szCs w:val="32"/>
        </w:rPr>
        <w:t>8</w:t>
      </w:r>
      <w:r w:rsidRPr="007661EE">
        <w:rPr>
          <w:rFonts w:eastAsia="仿宋_GB2312"/>
          <w:kern w:val="0"/>
          <w:sz w:val="32"/>
          <w:szCs w:val="32"/>
        </w:rPr>
        <w:t>个县（区），要精心组织实施</w:t>
      </w:r>
      <w:proofErr w:type="gramStart"/>
      <w:r w:rsidRPr="007661EE">
        <w:rPr>
          <w:rFonts w:eastAsia="仿宋_GB2312"/>
          <w:kern w:val="0"/>
          <w:sz w:val="32"/>
          <w:szCs w:val="32"/>
        </w:rPr>
        <w:t>稻渔综合</w:t>
      </w:r>
      <w:proofErr w:type="gramEnd"/>
      <w:r w:rsidRPr="007661EE">
        <w:rPr>
          <w:rFonts w:eastAsia="仿宋_GB2312"/>
          <w:kern w:val="0"/>
          <w:sz w:val="32"/>
          <w:szCs w:val="32"/>
        </w:rPr>
        <w:t>种养百千万工程，促进技术快速进村入户到田。</w:t>
      </w:r>
      <w:r w:rsidRPr="007661EE">
        <w:rPr>
          <w:rFonts w:eastAsia="仿宋_GB2312"/>
          <w:kern w:val="0"/>
          <w:sz w:val="32"/>
          <w:szCs w:val="32"/>
        </w:rPr>
        <w:t> </w:t>
      </w:r>
      <w:r w:rsidRPr="007661EE">
        <w:rPr>
          <w:rFonts w:eastAsia="仿宋_GB2312"/>
          <w:bCs/>
          <w:kern w:val="0"/>
          <w:sz w:val="32"/>
          <w:szCs w:val="32"/>
        </w:rPr>
        <w:t>七是加强农技推广服务信息化建设。</w:t>
      </w:r>
      <w:r w:rsidRPr="007661EE">
        <w:rPr>
          <w:rFonts w:eastAsia="仿宋_GB2312"/>
          <w:kern w:val="0"/>
          <w:sz w:val="32"/>
          <w:szCs w:val="32"/>
        </w:rPr>
        <w:t>充分发挥中国农技推广</w:t>
      </w:r>
      <w:r w:rsidRPr="007661EE">
        <w:rPr>
          <w:rFonts w:eastAsia="仿宋_GB2312"/>
          <w:kern w:val="0"/>
          <w:sz w:val="32"/>
          <w:szCs w:val="32"/>
        </w:rPr>
        <w:t>APP</w:t>
      </w:r>
      <w:r w:rsidRPr="007661EE">
        <w:rPr>
          <w:rFonts w:eastAsia="仿宋_GB2312"/>
          <w:kern w:val="0"/>
          <w:sz w:val="32"/>
          <w:szCs w:val="32"/>
        </w:rPr>
        <w:t>作用，进一步提高其在农技人员和农业生产经营者的覆盖面和使用率。推动科研教学人员、农技人员和社会化服务组织等利用信息化技术、互联网理念，开展农情采集、信息咨询、互动交流、技术普及等活动，全面提升服务效能。</w:t>
      </w:r>
      <w:r w:rsidRPr="007661EE">
        <w:rPr>
          <w:rFonts w:eastAsia="仿宋_GB2312"/>
          <w:kern w:val="0"/>
          <w:sz w:val="32"/>
          <w:szCs w:val="32"/>
        </w:rPr>
        <w:t> </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实施项目的县（市、区）基层农技推广体系健全，乡镇（或区域）一级有机构、有编制、有人员、有经费保障，农技人员按要求开展包村联户服务。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农业技术推广服务补助</w:t>
      </w:r>
      <w:r w:rsidRPr="007661EE">
        <w:rPr>
          <w:rFonts w:eastAsia="仿宋_GB2312"/>
          <w:kern w:val="0"/>
          <w:sz w:val="32"/>
          <w:szCs w:val="32"/>
        </w:rPr>
        <w:t>。一是基层农技推广人员进村入户开展技术服务的补助，主要包括交通工具费用和误餐、通讯等补助，该项支出不超过补助资金总额的</w:t>
      </w:r>
      <w:r w:rsidRPr="007661EE">
        <w:rPr>
          <w:rFonts w:eastAsia="仿宋_GB2312"/>
          <w:kern w:val="0"/>
          <w:sz w:val="32"/>
          <w:szCs w:val="32"/>
        </w:rPr>
        <w:t>25%</w:t>
      </w:r>
      <w:r w:rsidRPr="007661EE">
        <w:rPr>
          <w:rFonts w:eastAsia="仿宋_GB2312"/>
          <w:kern w:val="0"/>
          <w:sz w:val="32"/>
          <w:szCs w:val="32"/>
        </w:rPr>
        <w:t>。二是聘请从事技术指导和开展技术培训的专家补助，主要包括专家的差旅费、交通费、专家劳务费等，补助费按服务次数计算。从事正常工作职责范围内的技术推广、指导服务工作，不在列支范围内。三是农技推广人员完成农业技术推广重大任务并由县级农业主管部门评价的绩效奖励，支出不超过补助资金总额的</w:t>
      </w:r>
      <w:r w:rsidRPr="007661EE">
        <w:rPr>
          <w:rFonts w:eastAsia="仿宋_GB2312"/>
          <w:kern w:val="0"/>
          <w:sz w:val="32"/>
          <w:szCs w:val="32"/>
        </w:rPr>
        <w:t>5%</w:t>
      </w:r>
      <w:r w:rsidRPr="007661EE">
        <w:rPr>
          <w:rFonts w:eastAsia="仿宋_GB2312"/>
          <w:kern w:val="0"/>
          <w:sz w:val="32"/>
          <w:szCs w:val="32"/>
        </w:rPr>
        <w:t>。四是技术资料印刷、制度建设及工作考评等费用，该项支出不超过补助资金总额的</w:t>
      </w:r>
      <w:r w:rsidRPr="007661EE">
        <w:rPr>
          <w:rFonts w:eastAsia="仿宋_GB2312"/>
          <w:kern w:val="0"/>
          <w:sz w:val="32"/>
          <w:szCs w:val="32"/>
        </w:rPr>
        <w:t>5%</w:t>
      </w:r>
      <w:r w:rsidRPr="007661EE">
        <w:rPr>
          <w:rFonts w:eastAsia="仿宋_GB2312"/>
          <w:kern w:val="0"/>
          <w:sz w:val="32"/>
          <w:szCs w:val="32"/>
        </w:rPr>
        <w:t>。</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农业科技示范补助</w:t>
      </w:r>
      <w:r w:rsidRPr="007661EE">
        <w:rPr>
          <w:rFonts w:eastAsia="仿宋_GB2312"/>
          <w:kern w:val="0"/>
          <w:sz w:val="32"/>
          <w:szCs w:val="32"/>
        </w:rPr>
        <w:t>。主要用于试验示范基地和科技示范户开展新品种、新技术、新模式试验示范所需的农（兽）药、化肥、饲料、种子、种畜禽、水产苗种、试验设施装备等物资投入，以及组织展示、观摩培训活动等补助。</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农业技术人员队伍建设补助</w:t>
      </w:r>
      <w:r w:rsidRPr="007661EE">
        <w:rPr>
          <w:rFonts w:eastAsia="仿宋_GB2312"/>
          <w:kern w:val="0"/>
          <w:sz w:val="32"/>
          <w:szCs w:val="32"/>
        </w:rPr>
        <w:t>。主要用于基层农业技术人员参加培训和学历提升教育、信息化技术应用等所需的费用。对实施农技推广服务特聘计划、农技推广服务</w:t>
      </w:r>
      <w:r w:rsidRPr="007661EE">
        <w:rPr>
          <w:rFonts w:eastAsia="仿宋_GB2312"/>
          <w:kern w:val="0"/>
          <w:sz w:val="32"/>
          <w:szCs w:val="32"/>
        </w:rPr>
        <w:t>“</w:t>
      </w:r>
      <w:r w:rsidRPr="007661EE">
        <w:rPr>
          <w:rFonts w:eastAsia="仿宋_GB2312"/>
          <w:kern w:val="0"/>
          <w:sz w:val="32"/>
          <w:szCs w:val="32"/>
        </w:rPr>
        <w:t>特岗计划</w:t>
      </w:r>
      <w:r w:rsidRPr="007661EE">
        <w:rPr>
          <w:rFonts w:eastAsia="仿宋_GB2312"/>
          <w:kern w:val="0"/>
          <w:sz w:val="32"/>
          <w:szCs w:val="32"/>
        </w:rPr>
        <w:t>”</w:t>
      </w:r>
      <w:r w:rsidRPr="007661EE">
        <w:rPr>
          <w:rFonts w:eastAsia="仿宋_GB2312"/>
          <w:kern w:val="0"/>
          <w:sz w:val="32"/>
          <w:szCs w:val="32"/>
        </w:rPr>
        <w:t>给予适当补助。</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lastRenderedPageBreak/>
        <w:t>（四）实施要求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各项目县（市、区）围绕项目实施全过程，组织开展观摩交流，生产测产验收；组织开展技术指导员和科技示范户培训；做好项目宣传、通报、总结工作。</w:t>
      </w:r>
      <w:r w:rsidRPr="007661EE">
        <w:rPr>
          <w:rFonts w:eastAsia="仿宋_GB2312"/>
          <w:kern w:val="0"/>
          <w:sz w:val="32"/>
          <w:szCs w:val="32"/>
        </w:rPr>
        <w:t>2019</w:t>
      </w:r>
      <w:r w:rsidRPr="007661EE">
        <w:rPr>
          <w:rFonts w:eastAsia="仿宋_GB2312"/>
          <w:kern w:val="0"/>
          <w:sz w:val="32"/>
          <w:szCs w:val="32"/>
        </w:rPr>
        <w:t>年</w:t>
      </w:r>
      <w:r w:rsidRPr="007661EE">
        <w:rPr>
          <w:rFonts w:eastAsia="仿宋_GB2312"/>
          <w:kern w:val="0"/>
          <w:sz w:val="32"/>
          <w:szCs w:val="32"/>
        </w:rPr>
        <w:t>12</w:t>
      </w:r>
      <w:r w:rsidRPr="007661EE">
        <w:rPr>
          <w:rFonts w:eastAsia="仿宋_GB2312"/>
          <w:kern w:val="0"/>
          <w:sz w:val="32"/>
          <w:szCs w:val="32"/>
        </w:rPr>
        <w:t>月组织开展基层农技推广体系建设延伸绩效管理项目自评、资金审计和省级查核验收工作。各县（市、区）项目实施总结材料、资金审计报告，分别于</w:t>
      </w:r>
      <w:r w:rsidRPr="007661EE">
        <w:rPr>
          <w:rFonts w:eastAsia="仿宋_GB2312"/>
          <w:kern w:val="0"/>
          <w:sz w:val="32"/>
          <w:szCs w:val="32"/>
        </w:rPr>
        <w:t>2019</w:t>
      </w:r>
      <w:r w:rsidRPr="007661EE">
        <w:rPr>
          <w:rFonts w:eastAsia="仿宋_GB2312"/>
          <w:kern w:val="0"/>
          <w:sz w:val="32"/>
          <w:szCs w:val="32"/>
        </w:rPr>
        <w:t>年</w:t>
      </w:r>
      <w:r w:rsidRPr="007661EE">
        <w:rPr>
          <w:rFonts w:eastAsia="仿宋_GB2312"/>
          <w:kern w:val="0"/>
          <w:sz w:val="32"/>
          <w:szCs w:val="32"/>
        </w:rPr>
        <w:t>11</w:t>
      </w:r>
      <w:r w:rsidRPr="007661EE">
        <w:rPr>
          <w:rFonts w:eastAsia="仿宋_GB2312"/>
          <w:kern w:val="0"/>
          <w:sz w:val="32"/>
          <w:szCs w:val="32"/>
        </w:rPr>
        <w:t>月底、</w:t>
      </w:r>
      <w:r w:rsidRPr="007661EE">
        <w:rPr>
          <w:rFonts w:eastAsia="仿宋_GB2312"/>
          <w:kern w:val="0"/>
          <w:sz w:val="32"/>
          <w:szCs w:val="32"/>
        </w:rPr>
        <w:t>2020</w:t>
      </w:r>
      <w:r w:rsidRPr="007661EE">
        <w:rPr>
          <w:rFonts w:eastAsia="仿宋_GB2312"/>
          <w:kern w:val="0"/>
          <w:sz w:val="32"/>
          <w:szCs w:val="32"/>
        </w:rPr>
        <w:t>年元月底前报省农业农村厅。</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（五）监管措施</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强化统筹协调</w:t>
      </w:r>
      <w:r w:rsidRPr="007661EE">
        <w:rPr>
          <w:rFonts w:eastAsia="仿宋_GB2312"/>
          <w:kern w:val="0"/>
          <w:sz w:val="32"/>
          <w:szCs w:val="32"/>
        </w:rPr>
        <w:t>。各项目县要加强统筹协调，统一组织（种植、畜牧、水产、农机等行业）项目实施，统一上报信息，统一组织服务，统一督查通报，统一考核奖惩。</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规范项目管理</w:t>
      </w:r>
      <w:r w:rsidRPr="007661EE">
        <w:rPr>
          <w:rFonts w:eastAsia="仿宋_GB2312"/>
          <w:kern w:val="0"/>
          <w:sz w:val="32"/>
          <w:szCs w:val="32"/>
        </w:rPr>
        <w:t>。各项目县要按照项目实施要求，规范项目管理。要进一步完善各项农技推广制度、编制农技人员包村联户服务网络图并上墙公布，实行农技人员工作任务公开制。县、乡两级农技推广机构要在醒目地方</w:t>
      </w:r>
      <w:proofErr w:type="gramStart"/>
      <w:r w:rsidRPr="007661EE">
        <w:rPr>
          <w:rFonts w:eastAsia="仿宋_GB2312"/>
          <w:kern w:val="0"/>
          <w:sz w:val="32"/>
          <w:szCs w:val="32"/>
        </w:rPr>
        <w:t>统一制挂中国</w:t>
      </w:r>
      <w:proofErr w:type="gramEnd"/>
      <w:r w:rsidRPr="007661EE">
        <w:rPr>
          <w:rFonts w:eastAsia="仿宋_GB2312"/>
          <w:kern w:val="0"/>
          <w:sz w:val="32"/>
          <w:szCs w:val="32"/>
        </w:rPr>
        <w:t>农技推广标识（标识格式、</w:t>
      </w:r>
      <w:proofErr w:type="gramStart"/>
      <w:r w:rsidRPr="007661EE">
        <w:rPr>
          <w:rFonts w:eastAsia="仿宋_GB2312"/>
          <w:kern w:val="0"/>
          <w:sz w:val="32"/>
          <w:szCs w:val="32"/>
        </w:rPr>
        <w:t>色彩见皖农科</w:t>
      </w:r>
      <w:proofErr w:type="gramEnd"/>
      <w:r w:rsidRPr="007661EE">
        <w:rPr>
          <w:rFonts w:eastAsia="仿宋_GB2312"/>
          <w:kern w:val="0"/>
          <w:sz w:val="32"/>
          <w:szCs w:val="32"/>
        </w:rPr>
        <w:t>〔</w:t>
      </w:r>
      <w:r w:rsidRPr="007661EE">
        <w:rPr>
          <w:rFonts w:eastAsia="仿宋_GB2312"/>
          <w:kern w:val="0"/>
          <w:sz w:val="32"/>
          <w:szCs w:val="32"/>
        </w:rPr>
        <w:t>2013</w:t>
      </w:r>
      <w:r w:rsidRPr="007661EE">
        <w:rPr>
          <w:rFonts w:eastAsia="仿宋_GB2312"/>
          <w:kern w:val="0"/>
          <w:sz w:val="32"/>
          <w:szCs w:val="32"/>
        </w:rPr>
        <w:t>〕</w:t>
      </w:r>
      <w:r w:rsidRPr="007661EE">
        <w:rPr>
          <w:rFonts w:eastAsia="仿宋_GB2312"/>
          <w:kern w:val="0"/>
          <w:sz w:val="32"/>
          <w:szCs w:val="32"/>
        </w:rPr>
        <w:t>433</w:t>
      </w:r>
      <w:r w:rsidRPr="007661EE">
        <w:rPr>
          <w:rFonts w:eastAsia="仿宋_GB2312"/>
          <w:kern w:val="0"/>
          <w:sz w:val="32"/>
          <w:szCs w:val="32"/>
        </w:rPr>
        <w:t>号）；要为新增的技术指导员、科技示范户分别制作胸牌、门牌，印制和规范填写技术指导员手册，收回调整出的技术指导员和科技示范</w:t>
      </w:r>
      <w:proofErr w:type="gramStart"/>
      <w:r w:rsidRPr="007661EE">
        <w:rPr>
          <w:rFonts w:eastAsia="仿宋_GB2312"/>
          <w:kern w:val="0"/>
          <w:sz w:val="32"/>
          <w:szCs w:val="32"/>
        </w:rPr>
        <w:t>户相关</w:t>
      </w:r>
      <w:proofErr w:type="gramEnd"/>
      <w:r w:rsidRPr="007661EE">
        <w:rPr>
          <w:rFonts w:eastAsia="仿宋_GB2312"/>
          <w:kern w:val="0"/>
          <w:sz w:val="32"/>
          <w:szCs w:val="32"/>
        </w:rPr>
        <w:t>标牌、标识等。</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加强资金监管</w:t>
      </w:r>
      <w:r w:rsidRPr="007661EE">
        <w:rPr>
          <w:rFonts w:eastAsia="仿宋_GB2312"/>
          <w:kern w:val="0"/>
          <w:sz w:val="32"/>
          <w:szCs w:val="32"/>
        </w:rPr>
        <w:t>。补助资金支付按照财政国库制度管理有关规定执行，严禁用于发工资、办公经费、基础性农业科研、购买农业科技成果和专利以及与技术推广服务无关的其他支出，确</w:t>
      </w:r>
      <w:r w:rsidRPr="007661EE">
        <w:rPr>
          <w:rFonts w:eastAsia="仿宋_GB2312"/>
          <w:kern w:val="0"/>
          <w:sz w:val="32"/>
          <w:szCs w:val="32"/>
        </w:rPr>
        <w:lastRenderedPageBreak/>
        <w:t>保专款专用，对截留、挪用等违规违法行为，将严肃处理。</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4</w:t>
      </w:r>
      <w:r>
        <w:rPr>
          <w:rFonts w:eastAsia="仿宋_GB2312"/>
          <w:b/>
          <w:kern w:val="0"/>
          <w:sz w:val="32"/>
          <w:szCs w:val="32"/>
        </w:rPr>
        <w:t>．</w:t>
      </w:r>
      <w:r w:rsidRPr="007661EE">
        <w:rPr>
          <w:rFonts w:eastAsia="仿宋_GB2312"/>
          <w:b/>
          <w:kern w:val="0"/>
          <w:sz w:val="32"/>
          <w:szCs w:val="32"/>
        </w:rPr>
        <w:t>强化绩效考核</w:t>
      </w:r>
      <w:r w:rsidRPr="007661EE">
        <w:rPr>
          <w:rFonts w:eastAsia="仿宋_GB2312"/>
          <w:kern w:val="0"/>
          <w:sz w:val="32"/>
          <w:szCs w:val="32"/>
        </w:rPr>
        <w:t>。省农业农村厅制定《</w:t>
      </w:r>
      <w:r w:rsidRPr="007661EE">
        <w:rPr>
          <w:rFonts w:eastAsia="仿宋_GB2312"/>
          <w:kern w:val="0"/>
          <w:sz w:val="32"/>
          <w:szCs w:val="32"/>
        </w:rPr>
        <w:t>2019</w:t>
      </w:r>
      <w:r w:rsidRPr="007661EE">
        <w:rPr>
          <w:rFonts w:eastAsia="仿宋_GB2312"/>
          <w:kern w:val="0"/>
          <w:sz w:val="32"/>
          <w:szCs w:val="32"/>
        </w:rPr>
        <w:t>年安徽省基层农技推广体系改革与建设补助项目绩效考评指标体系》（见附件</w:t>
      </w:r>
      <w:r w:rsidRPr="007661EE">
        <w:rPr>
          <w:rFonts w:eastAsia="仿宋_GB2312"/>
          <w:kern w:val="0"/>
          <w:sz w:val="32"/>
          <w:szCs w:val="32"/>
        </w:rPr>
        <w:t>3</w:t>
      </w:r>
      <w:r w:rsidRPr="007661EE">
        <w:rPr>
          <w:rFonts w:eastAsia="仿宋_GB2312"/>
          <w:kern w:val="0"/>
          <w:sz w:val="32"/>
          <w:szCs w:val="32"/>
        </w:rPr>
        <w:t>），并将考核情况与下一年度资金安排挂钩。各项目县要建立三方共同考评制度，加强对农技人员的工作完成情况、农民对服务满意情况和技术水平等进行综合评价，评价结果要与表彰奖励、职称评定、职务晋升等相挂钩。</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2019</w:t>
      </w:r>
      <w:r w:rsidRPr="007661EE">
        <w:rPr>
          <w:rFonts w:eastAsia="仿宋_GB2312"/>
          <w:kern w:val="0"/>
          <w:sz w:val="32"/>
          <w:szCs w:val="32"/>
        </w:rPr>
        <w:t>年全省确定</w:t>
      </w:r>
      <w:r w:rsidRPr="007661EE">
        <w:rPr>
          <w:rFonts w:eastAsia="仿宋_GB2312"/>
          <w:kern w:val="0"/>
          <w:sz w:val="32"/>
          <w:szCs w:val="32"/>
        </w:rPr>
        <w:t>89</w:t>
      </w:r>
      <w:r w:rsidRPr="007661EE">
        <w:rPr>
          <w:rFonts w:eastAsia="仿宋_GB2312"/>
          <w:kern w:val="0"/>
          <w:sz w:val="32"/>
          <w:szCs w:val="32"/>
        </w:rPr>
        <w:t>个农业县承担实施全国农技推广补助项目，补助范围以粮食生产为主，兼顾畜牧业、渔业及优势特色产业。</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十六、实施重点作物绿色高质高效行动</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围绕</w:t>
      </w:r>
      <w:r w:rsidRPr="007661EE">
        <w:rPr>
          <w:rFonts w:eastAsia="仿宋_GB2312"/>
          <w:kern w:val="0"/>
          <w:sz w:val="32"/>
          <w:szCs w:val="32"/>
        </w:rPr>
        <w:t>“</w:t>
      </w:r>
      <w:r w:rsidRPr="007661EE">
        <w:rPr>
          <w:rFonts w:eastAsia="仿宋_GB2312"/>
          <w:kern w:val="0"/>
          <w:sz w:val="32"/>
          <w:szCs w:val="32"/>
        </w:rPr>
        <w:t>全环节</w:t>
      </w:r>
      <w:r w:rsidRPr="007661EE">
        <w:rPr>
          <w:rFonts w:eastAsia="仿宋_GB2312"/>
          <w:kern w:val="0"/>
          <w:sz w:val="32"/>
          <w:szCs w:val="32"/>
        </w:rPr>
        <w:t>”</w:t>
      </w:r>
      <w:r w:rsidRPr="007661EE">
        <w:rPr>
          <w:rFonts w:eastAsia="仿宋_GB2312"/>
          <w:kern w:val="0"/>
          <w:sz w:val="32"/>
          <w:szCs w:val="32"/>
        </w:rPr>
        <w:t>绿色高质高效技术集成、</w:t>
      </w:r>
      <w:r w:rsidRPr="007661EE">
        <w:rPr>
          <w:rFonts w:eastAsia="仿宋_GB2312"/>
          <w:kern w:val="0"/>
          <w:sz w:val="32"/>
          <w:szCs w:val="32"/>
        </w:rPr>
        <w:t>“</w:t>
      </w:r>
      <w:r w:rsidRPr="007661EE">
        <w:rPr>
          <w:rFonts w:eastAsia="仿宋_GB2312"/>
          <w:kern w:val="0"/>
          <w:sz w:val="32"/>
          <w:szCs w:val="32"/>
        </w:rPr>
        <w:t>全过程</w:t>
      </w:r>
      <w:r w:rsidRPr="007661EE">
        <w:rPr>
          <w:rFonts w:eastAsia="仿宋_GB2312"/>
          <w:kern w:val="0"/>
          <w:sz w:val="32"/>
          <w:szCs w:val="32"/>
        </w:rPr>
        <w:t>”</w:t>
      </w:r>
      <w:r w:rsidRPr="007661EE">
        <w:rPr>
          <w:rFonts w:eastAsia="仿宋_GB2312"/>
          <w:kern w:val="0"/>
          <w:sz w:val="32"/>
          <w:szCs w:val="32"/>
        </w:rPr>
        <w:t>社会化服务体系构建、</w:t>
      </w:r>
      <w:r w:rsidRPr="007661EE">
        <w:rPr>
          <w:rFonts w:eastAsia="仿宋_GB2312"/>
          <w:kern w:val="0"/>
          <w:sz w:val="32"/>
          <w:szCs w:val="32"/>
        </w:rPr>
        <w:t>“</w:t>
      </w:r>
      <w:r w:rsidRPr="007661EE">
        <w:rPr>
          <w:rFonts w:eastAsia="仿宋_GB2312"/>
          <w:kern w:val="0"/>
          <w:sz w:val="32"/>
          <w:szCs w:val="32"/>
        </w:rPr>
        <w:t>全链条</w:t>
      </w:r>
      <w:r w:rsidRPr="007661EE">
        <w:rPr>
          <w:rFonts w:eastAsia="仿宋_GB2312"/>
          <w:kern w:val="0"/>
          <w:sz w:val="32"/>
          <w:szCs w:val="32"/>
        </w:rPr>
        <w:t>”</w:t>
      </w:r>
      <w:r w:rsidRPr="007661EE">
        <w:rPr>
          <w:rFonts w:eastAsia="仿宋_GB2312"/>
          <w:kern w:val="0"/>
          <w:sz w:val="32"/>
          <w:szCs w:val="32"/>
        </w:rPr>
        <w:t>产业融合模式打造、</w:t>
      </w:r>
      <w:r w:rsidRPr="007661EE">
        <w:rPr>
          <w:rFonts w:eastAsia="仿宋_GB2312"/>
          <w:kern w:val="0"/>
          <w:sz w:val="32"/>
          <w:szCs w:val="32"/>
        </w:rPr>
        <w:t>“</w:t>
      </w:r>
      <w:r w:rsidRPr="007661EE">
        <w:rPr>
          <w:rFonts w:eastAsia="仿宋_GB2312"/>
          <w:kern w:val="0"/>
          <w:sz w:val="32"/>
          <w:szCs w:val="32"/>
        </w:rPr>
        <w:t>全县域</w:t>
      </w:r>
      <w:r w:rsidRPr="007661EE">
        <w:rPr>
          <w:rFonts w:eastAsia="仿宋_GB2312"/>
          <w:kern w:val="0"/>
          <w:sz w:val="32"/>
          <w:szCs w:val="32"/>
        </w:rPr>
        <w:t>”</w:t>
      </w:r>
      <w:r w:rsidRPr="007661EE">
        <w:rPr>
          <w:rFonts w:eastAsia="仿宋_GB2312"/>
          <w:kern w:val="0"/>
          <w:sz w:val="32"/>
          <w:szCs w:val="32"/>
        </w:rPr>
        <w:t>绿色发展方式引领的</w:t>
      </w:r>
      <w:r w:rsidRPr="007661EE">
        <w:rPr>
          <w:rFonts w:eastAsia="仿宋_GB2312"/>
          <w:kern w:val="0"/>
          <w:sz w:val="32"/>
          <w:szCs w:val="32"/>
        </w:rPr>
        <w:t>“</w:t>
      </w:r>
      <w:r w:rsidRPr="007661EE">
        <w:rPr>
          <w:rFonts w:eastAsia="仿宋_GB2312"/>
          <w:kern w:val="0"/>
          <w:sz w:val="32"/>
          <w:szCs w:val="32"/>
        </w:rPr>
        <w:t>四全</w:t>
      </w:r>
      <w:r w:rsidRPr="007661EE">
        <w:rPr>
          <w:rFonts w:eastAsia="仿宋_GB2312"/>
          <w:kern w:val="0"/>
          <w:sz w:val="32"/>
          <w:szCs w:val="32"/>
        </w:rPr>
        <w:t>”</w:t>
      </w:r>
      <w:r w:rsidRPr="007661EE">
        <w:rPr>
          <w:rFonts w:eastAsia="仿宋_GB2312"/>
          <w:kern w:val="0"/>
          <w:sz w:val="32"/>
          <w:szCs w:val="32"/>
        </w:rPr>
        <w:t>创建目标任务，结合各地创建作物生产实际和产业发展，大力支持粮食生产功能区与优势农产品生产区，集成示范推广绿色高质高效技术模式，加快发展现代农业。重点在</w:t>
      </w:r>
      <w:proofErr w:type="gramStart"/>
      <w:r w:rsidRPr="007661EE">
        <w:rPr>
          <w:rFonts w:eastAsia="仿宋_GB2312"/>
          <w:kern w:val="0"/>
          <w:sz w:val="32"/>
          <w:szCs w:val="32"/>
        </w:rPr>
        <w:t>稻渔综合</w:t>
      </w:r>
      <w:proofErr w:type="gramEnd"/>
      <w:r w:rsidRPr="007661EE">
        <w:rPr>
          <w:rFonts w:eastAsia="仿宋_GB2312"/>
          <w:kern w:val="0"/>
          <w:sz w:val="32"/>
          <w:szCs w:val="32"/>
        </w:rPr>
        <w:t>种养、资源循环利用、专用优质品牌创立、多功能农业、种植结构调整、节肥节药、农艺农机融合等方面创建提升。</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全年累计创建粮食作物面积不少于</w:t>
      </w:r>
      <w:r w:rsidRPr="007661EE">
        <w:rPr>
          <w:rFonts w:eastAsia="仿宋_GB2312"/>
          <w:kern w:val="0"/>
          <w:sz w:val="32"/>
          <w:szCs w:val="32"/>
        </w:rPr>
        <w:t>10</w:t>
      </w:r>
      <w:r w:rsidRPr="007661EE">
        <w:rPr>
          <w:rFonts w:eastAsia="仿宋_GB2312"/>
          <w:kern w:val="0"/>
          <w:sz w:val="32"/>
          <w:szCs w:val="32"/>
        </w:rPr>
        <w:t>万亩，油菜、花生、蔬菜、茶叶等作物不少于</w:t>
      </w:r>
      <w:r w:rsidRPr="007661EE">
        <w:rPr>
          <w:rFonts w:eastAsia="仿宋_GB2312"/>
          <w:kern w:val="0"/>
          <w:sz w:val="32"/>
          <w:szCs w:val="32"/>
        </w:rPr>
        <w:t>5</w:t>
      </w:r>
      <w:r w:rsidRPr="007661EE">
        <w:rPr>
          <w:rFonts w:eastAsia="仿宋_GB2312"/>
          <w:kern w:val="0"/>
          <w:sz w:val="32"/>
          <w:szCs w:val="32"/>
        </w:rPr>
        <w:t>万亩，单一作物集中连片种植。县域内耕种收等社会化服务组织</w:t>
      </w:r>
      <w:r w:rsidRPr="007661EE">
        <w:rPr>
          <w:rFonts w:eastAsia="仿宋_GB2312"/>
          <w:kern w:val="0"/>
          <w:sz w:val="32"/>
          <w:szCs w:val="32"/>
        </w:rPr>
        <w:t xml:space="preserve">20 </w:t>
      </w:r>
      <w:r w:rsidRPr="007661EE">
        <w:rPr>
          <w:rFonts w:eastAsia="仿宋_GB2312"/>
          <w:kern w:val="0"/>
          <w:sz w:val="32"/>
          <w:szCs w:val="32"/>
        </w:rPr>
        <w:t>家以上。创建区生产主要环节社会化服务全覆盖，订单生产面积达到</w:t>
      </w:r>
      <w:r w:rsidRPr="007661EE">
        <w:rPr>
          <w:rFonts w:eastAsia="仿宋_GB2312"/>
          <w:kern w:val="0"/>
          <w:sz w:val="32"/>
          <w:szCs w:val="32"/>
        </w:rPr>
        <w:t>100%</w:t>
      </w:r>
      <w:r w:rsidRPr="007661EE">
        <w:rPr>
          <w:rFonts w:eastAsia="仿宋_GB2312"/>
          <w:kern w:val="0"/>
          <w:sz w:val="32"/>
          <w:szCs w:val="32"/>
        </w:rPr>
        <w:t>。</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开展绿色高质高效技术攻关研究和技术集成配套的农技推广、科研院校等部门；参与创建的农业新型经营主体、农业社会化服务组织等。</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项目资金主要用于物化投入、开展社会化服务和技术指导服务等方面。一是物化投入补助。对运用绿色高质高效技术模式和专用品牌创建需要的种子、种苗、肥料、农药、农机等物化投入进行补助。二是社会化服务补助。对购买秸秆综合利用、</w:t>
      </w:r>
      <w:proofErr w:type="gramStart"/>
      <w:r w:rsidRPr="007661EE">
        <w:rPr>
          <w:rFonts w:eastAsia="仿宋_GB2312"/>
          <w:kern w:val="0"/>
          <w:sz w:val="32"/>
          <w:szCs w:val="32"/>
        </w:rPr>
        <w:t>稻渔综合</w:t>
      </w:r>
      <w:proofErr w:type="gramEnd"/>
      <w:r w:rsidRPr="007661EE">
        <w:rPr>
          <w:rFonts w:eastAsia="仿宋_GB2312"/>
          <w:kern w:val="0"/>
          <w:sz w:val="32"/>
          <w:szCs w:val="32"/>
        </w:rPr>
        <w:t>种养、病虫绿色防控、耕种收一体化作业等社会化服务进行补助。三是绿色技术示范补助。对生产过程中示范应用水肥一体化、肥药减量控害等绿色技术给予补助。</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一是科学制定方案。结合本地实际，认真编制项目具体实施方案，明确具体创建内容、目标任务和补助方式等。实施方案要上报省农业农村厅备案。二是突出核心示范区建设。着重对接</w:t>
      </w:r>
      <w:r w:rsidRPr="007661EE">
        <w:rPr>
          <w:rFonts w:eastAsia="仿宋_GB2312"/>
          <w:kern w:val="0"/>
          <w:sz w:val="32"/>
          <w:szCs w:val="32"/>
        </w:rPr>
        <w:t>“</w:t>
      </w:r>
      <w:r w:rsidRPr="007661EE">
        <w:rPr>
          <w:rFonts w:eastAsia="仿宋_GB2312"/>
          <w:kern w:val="0"/>
          <w:sz w:val="32"/>
          <w:szCs w:val="32"/>
        </w:rPr>
        <w:t>四全</w:t>
      </w:r>
      <w:r w:rsidRPr="007661EE">
        <w:rPr>
          <w:rFonts w:eastAsia="仿宋_GB2312"/>
          <w:kern w:val="0"/>
          <w:sz w:val="32"/>
          <w:szCs w:val="32"/>
        </w:rPr>
        <w:t>”</w:t>
      </w:r>
      <w:r w:rsidRPr="007661EE">
        <w:rPr>
          <w:rFonts w:eastAsia="仿宋_GB2312"/>
          <w:kern w:val="0"/>
          <w:sz w:val="32"/>
          <w:szCs w:val="32"/>
        </w:rPr>
        <w:t>集中打造核心示范区，原则上，集中连片的核心示范区小麦每个不少于</w:t>
      </w:r>
      <w:r w:rsidRPr="007661EE">
        <w:rPr>
          <w:rFonts w:eastAsia="仿宋_GB2312"/>
          <w:kern w:val="0"/>
          <w:sz w:val="32"/>
          <w:szCs w:val="32"/>
        </w:rPr>
        <w:t>1000</w:t>
      </w:r>
      <w:r w:rsidRPr="007661EE">
        <w:rPr>
          <w:rFonts w:eastAsia="仿宋_GB2312"/>
          <w:kern w:val="0"/>
          <w:sz w:val="32"/>
          <w:szCs w:val="32"/>
        </w:rPr>
        <w:t>亩，大豆重点乡镇不少于</w:t>
      </w:r>
      <w:r w:rsidRPr="007661EE">
        <w:rPr>
          <w:rFonts w:eastAsia="仿宋_GB2312"/>
          <w:kern w:val="0"/>
          <w:sz w:val="32"/>
          <w:szCs w:val="32"/>
        </w:rPr>
        <w:t>500</w:t>
      </w:r>
      <w:r w:rsidRPr="007661EE">
        <w:rPr>
          <w:rFonts w:eastAsia="仿宋_GB2312"/>
          <w:kern w:val="0"/>
          <w:sz w:val="32"/>
          <w:szCs w:val="32"/>
        </w:rPr>
        <w:t>亩，油菜每个面</w:t>
      </w:r>
      <w:r w:rsidRPr="007661EE">
        <w:rPr>
          <w:rFonts w:eastAsia="仿宋_GB2312"/>
          <w:kern w:val="0"/>
          <w:sz w:val="32"/>
          <w:szCs w:val="32"/>
        </w:rPr>
        <w:lastRenderedPageBreak/>
        <w:t>积不少于</w:t>
      </w:r>
      <w:r w:rsidRPr="007661EE">
        <w:rPr>
          <w:rFonts w:eastAsia="仿宋_GB2312"/>
          <w:kern w:val="0"/>
          <w:sz w:val="32"/>
          <w:szCs w:val="32"/>
        </w:rPr>
        <w:t>200</w:t>
      </w:r>
      <w:r w:rsidRPr="007661EE">
        <w:rPr>
          <w:rFonts w:eastAsia="仿宋_GB2312"/>
          <w:kern w:val="0"/>
          <w:sz w:val="32"/>
          <w:szCs w:val="32"/>
        </w:rPr>
        <w:t>亩，花生、茶叶、设施蔬菜每个面积不少于</w:t>
      </w:r>
      <w:r w:rsidRPr="007661EE">
        <w:rPr>
          <w:rFonts w:eastAsia="仿宋_GB2312"/>
          <w:kern w:val="0"/>
          <w:sz w:val="32"/>
          <w:szCs w:val="32"/>
        </w:rPr>
        <w:t>100</w:t>
      </w:r>
      <w:r w:rsidRPr="007661EE">
        <w:rPr>
          <w:rFonts w:eastAsia="仿宋_GB2312"/>
          <w:kern w:val="0"/>
          <w:sz w:val="32"/>
          <w:szCs w:val="32"/>
        </w:rPr>
        <w:t>亩。水稻</w:t>
      </w:r>
      <w:proofErr w:type="gramStart"/>
      <w:r w:rsidRPr="007661EE">
        <w:rPr>
          <w:rFonts w:eastAsia="仿宋_GB2312"/>
          <w:kern w:val="0"/>
          <w:sz w:val="32"/>
          <w:szCs w:val="32"/>
        </w:rPr>
        <w:t>创建县突出稻渔综合</w:t>
      </w:r>
      <w:proofErr w:type="gramEnd"/>
      <w:r w:rsidRPr="007661EE">
        <w:rPr>
          <w:rFonts w:eastAsia="仿宋_GB2312"/>
          <w:kern w:val="0"/>
          <w:sz w:val="32"/>
          <w:szCs w:val="32"/>
        </w:rPr>
        <w:t>种养、再生稻生产、</w:t>
      </w:r>
      <w:proofErr w:type="gramStart"/>
      <w:r w:rsidRPr="007661EE">
        <w:rPr>
          <w:rFonts w:eastAsia="仿宋_GB2312"/>
          <w:kern w:val="0"/>
          <w:sz w:val="32"/>
          <w:szCs w:val="32"/>
        </w:rPr>
        <w:t>稻禽种养</w:t>
      </w:r>
      <w:proofErr w:type="gramEnd"/>
      <w:r w:rsidRPr="007661EE">
        <w:rPr>
          <w:rFonts w:eastAsia="仿宋_GB2312"/>
          <w:kern w:val="0"/>
          <w:sz w:val="32"/>
          <w:szCs w:val="32"/>
        </w:rPr>
        <w:t>等稻田生态循环模式，并建设集中连片不小于</w:t>
      </w:r>
      <w:r w:rsidRPr="007661EE">
        <w:rPr>
          <w:rFonts w:eastAsia="仿宋_GB2312"/>
          <w:kern w:val="0"/>
          <w:sz w:val="32"/>
          <w:szCs w:val="32"/>
        </w:rPr>
        <w:t xml:space="preserve"> 500 </w:t>
      </w:r>
      <w:r w:rsidRPr="007661EE">
        <w:rPr>
          <w:rFonts w:eastAsia="仿宋_GB2312"/>
          <w:kern w:val="0"/>
          <w:sz w:val="32"/>
          <w:szCs w:val="32"/>
        </w:rPr>
        <w:t>亩</w:t>
      </w:r>
      <w:proofErr w:type="gramStart"/>
      <w:r w:rsidRPr="007661EE">
        <w:rPr>
          <w:rFonts w:eastAsia="仿宋_GB2312"/>
          <w:kern w:val="0"/>
          <w:sz w:val="32"/>
          <w:szCs w:val="32"/>
        </w:rPr>
        <w:t>稻渔综合</w:t>
      </w:r>
      <w:proofErr w:type="gramEnd"/>
      <w:r w:rsidRPr="007661EE">
        <w:rPr>
          <w:rFonts w:eastAsia="仿宋_GB2312"/>
          <w:kern w:val="0"/>
          <w:sz w:val="32"/>
          <w:szCs w:val="32"/>
        </w:rPr>
        <w:t>种养高标准示范区</w:t>
      </w:r>
      <w:r w:rsidRPr="007661EE">
        <w:rPr>
          <w:rFonts w:eastAsia="仿宋_GB2312"/>
          <w:kern w:val="0"/>
          <w:sz w:val="32"/>
          <w:szCs w:val="32"/>
        </w:rPr>
        <w:t>10</w:t>
      </w:r>
      <w:r w:rsidRPr="007661EE">
        <w:rPr>
          <w:rFonts w:eastAsia="仿宋_GB2312"/>
          <w:kern w:val="0"/>
          <w:sz w:val="32"/>
          <w:szCs w:val="32"/>
        </w:rPr>
        <w:t>个以上，沟涵面积占总面积</w:t>
      </w:r>
      <w:r w:rsidRPr="007661EE">
        <w:rPr>
          <w:rFonts w:eastAsia="仿宋_GB2312"/>
          <w:kern w:val="0"/>
          <w:sz w:val="32"/>
          <w:szCs w:val="32"/>
        </w:rPr>
        <w:t>10%</w:t>
      </w:r>
      <w:r w:rsidRPr="007661EE">
        <w:rPr>
          <w:rFonts w:eastAsia="仿宋_GB2312"/>
          <w:kern w:val="0"/>
          <w:sz w:val="32"/>
          <w:szCs w:val="32"/>
        </w:rPr>
        <w:t>以内，示范区水稻平均亩产不低于</w:t>
      </w:r>
      <w:r w:rsidRPr="007661EE">
        <w:rPr>
          <w:rFonts w:eastAsia="仿宋_GB2312"/>
          <w:kern w:val="0"/>
          <w:sz w:val="32"/>
          <w:szCs w:val="32"/>
        </w:rPr>
        <w:t>500</w:t>
      </w:r>
      <w:r w:rsidRPr="007661EE">
        <w:rPr>
          <w:rFonts w:eastAsia="仿宋_GB2312"/>
          <w:kern w:val="0"/>
          <w:sz w:val="32"/>
          <w:szCs w:val="32"/>
        </w:rPr>
        <w:t>公斤，大力</w:t>
      </w:r>
      <w:proofErr w:type="gramStart"/>
      <w:r w:rsidRPr="007661EE">
        <w:rPr>
          <w:rFonts w:eastAsia="仿宋_GB2312"/>
          <w:kern w:val="0"/>
          <w:sz w:val="32"/>
          <w:szCs w:val="32"/>
        </w:rPr>
        <w:t>创建稻渔品牌</w:t>
      </w:r>
      <w:proofErr w:type="gramEnd"/>
      <w:r w:rsidRPr="007661EE">
        <w:rPr>
          <w:rFonts w:eastAsia="仿宋_GB2312"/>
          <w:kern w:val="0"/>
          <w:sz w:val="32"/>
          <w:szCs w:val="32"/>
        </w:rPr>
        <w:t>。同时，着重创建作物绿色高质高效技术瓶颈，组织开展联合攻关研究，取得研究成果，技术</w:t>
      </w:r>
      <w:proofErr w:type="gramStart"/>
      <w:r w:rsidRPr="007661EE">
        <w:rPr>
          <w:rFonts w:eastAsia="仿宋_GB2312"/>
          <w:kern w:val="0"/>
          <w:sz w:val="32"/>
          <w:szCs w:val="32"/>
        </w:rPr>
        <w:t>攻关区</w:t>
      </w:r>
      <w:proofErr w:type="gramEnd"/>
      <w:r w:rsidRPr="007661EE">
        <w:rPr>
          <w:rFonts w:eastAsia="仿宋_GB2312"/>
          <w:kern w:val="0"/>
          <w:sz w:val="32"/>
          <w:szCs w:val="32"/>
        </w:rPr>
        <w:t>一般不少于</w:t>
      </w:r>
      <w:r w:rsidRPr="007661EE">
        <w:rPr>
          <w:rFonts w:eastAsia="仿宋_GB2312"/>
          <w:kern w:val="0"/>
          <w:sz w:val="32"/>
          <w:szCs w:val="32"/>
        </w:rPr>
        <w:t>50</w:t>
      </w:r>
      <w:r w:rsidRPr="007661EE">
        <w:rPr>
          <w:rFonts w:eastAsia="仿宋_GB2312"/>
          <w:kern w:val="0"/>
          <w:sz w:val="32"/>
          <w:szCs w:val="32"/>
        </w:rPr>
        <w:t>亩。三是加大资金统筹。要积极统筹相关项目资金，对制约农业绿色生产发展的重要环节重点支持。四是强化指导服务。市、县农业部门要加强指导服务，开展现场观摩、专家巡回指导、测产考核等活动。同时，积极做好市场价格、供需形势、销售渠道等相关信息服务，引导农民合理安排生产，促进产销衔接。五是强化宣传引导。要积极挖掘提炼好做法、好经验，好典型、新成果、强化主流媒体宣传报道，及时报送不少于</w:t>
      </w:r>
      <w:r w:rsidRPr="007661EE">
        <w:rPr>
          <w:rFonts w:eastAsia="仿宋_GB2312"/>
          <w:kern w:val="0"/>
          <w:sz w:val="32"/>
          <w:szCs w:val="32"/>
        </w:rPr>
        <w:t>2</w:t>
      </w:r>
      <w:r w:rsidRPr="007661EE">
        <w:rPr>
          <w:rFonts w:eastAsia="仿宋_GB2312"/>
          <w:kern w:val="0"/>
          <w:sz w:val="32"/>
          <w:szCs w:val="32"/>
        </w:rPr>
        <w:t>篇宣传材料，树立典型，扩大社会影响。</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实行常态化管理。强化跟踪调度，及时掌握实施进展，适时组织检查和指导服务。二是强化项目管理。要建立资金使用台账，强化工作档案管理。统一规范项目标牌，接受社会监督。三是开展项目总结。项目实施结束后，要及时组织测产自评和项目资金审计，对项目实施情况进行全面总结。四是开展绩效考核评价。对全省项目县实施情况进行打分排序，强化考核结果运用。</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在全省主产优势区确定</w:t>
      </w:r>
      <w:r w:rsidRPr="007661EE">
        <w:rPr>
          <w:rFonts w:eastAsia="仿宋_GB2312"/>
          <w:kern w:val="0"/>
          <w:sz w:val="32"/>
          <w:szCs w:val="32"/>
        </w:rPr>
        <w:t>20</w:t>
      </w:r>
      <w:r w:rsidRPr="007661EE">
        <w:rPr>
          <w:rFonts w:eastAsia="仿宋_GB2312"/>
          <w:kern w:val="0"/>
          <w:sz w:val="32"/>
          <w:szCs w:val="32"/>
        </w:rPr>
        <w:t>个县（市、区）分别开展小麦、水稻、油菜、大豆、花生、茶叶和蔬菜绿色高质高效示范县创建。分别是：黟县承担茶叶示范县创建，阜南县、裕安区等</w:t>
      </w:r>
      <w:r w:rsidRPr="007661EE">
        <w:rPr>
          <w:rFonts w:eastAsia="仿宋_GB2312"/>
          <w:kern w:val="0"/>
          <w:sz w:val="32"/>
          <w:szCs w:val="32"/>
        </w:rPr>
        <w:t>2</w:t>
      </w:r>
      <w:r w:rsidRPr="007661EE">
        <w:rPr>
          <w:rFonts w:eastAsia="仿宋_GB2312"/>
          <w:kern w:val="0"/>
          <w:sz w:val="32"/>
          <w:szCs w:val="32"/>
        </w:rPr>
        <w:t>个县（区）承担蔬菜示范县创建，当涂县、望江县、休宁县等</w:t>
      </w:r>
      <w:r w:rsidRPr="007661EE">
        <w:rPr>
          <w:rFonts w:eastAsia="仿宋_GB2312"/>
          <w:kern w:val="0"/>
          <w:sz w:val="32"/>
          <w:szCs w:val="32"/>
        </w:rPr>
        <w:t>3</w:t>
      </w:r>
      <w:r w:rsidRPr="007661EE">
        <w:rPr>
          <w:rFonts w:eastAsia="仿宋_GB2312"/>
          <w:kern w:val="0"/>
          <w:sz w:val="32"/>
          <w:szCs w:val="32"/>
        </w:rPr>
        <w:t>个县承担油菜示范县创建，固镇县承担花生示范县创建，涡阳县承担大豆示范县创建，</w:t>
      </w:r>
      <w:proofErr w:type="gramStart"/>
      <w:r w:rsidRPr="007661EE">
        <w:rPr>
          <w:rFonts w:eastAsia="仿宋_GB2312"/>
          <w:kern w:val="0"/>
          <w:sz w:val="32"/>
          <w:szCs w:val="32"/>
        </w:rPr>
        <w:t>谯</w:t>
      </w:r>
      <w:proofErr w:type="gramEnd"/>
      <w:r w:rsidRPr="007661EE">
        <w:rPr>
          <w:rFonts w:eastAsia="仿宋_GB2312"/>
          <w:kern w:val="0"/>
          <w:sz w:val="32"/>
          <w:szCs w:val="32"/>
        </w:rPr>
        <w:t>城区、泗县、颍州区、</w:t>
      </w:r>
      <w:proofErr w:type="gramStart"/>
      <w:r w:rsidRPr="007661EE">
        <w:rPr>
          <w:rFonts w:eastAsia="仿宋_GB2312"/>
          <w:kern w:val="0"/>
          <w:sz w:val="32"/>
          <w:szCs w:val="32"/>
        </w:rPr>
        <w:t>颍</w:t>
      </w:r>
      <w:proofErr w:type="gramEnd"/>
      <w:r w:rsidRPr="007661EE">
        <w:rPr>
          <w:rFonts w:eastAsia="仿宋_GB2312"/>
          <w:kern w:val="0"/>
          <w:sz w:val="32"/>
          <w:szCs w:val="32"/>
        </w:rPr>
        <w:t>东区等</w:t>
      </w:r>
      <w:r w:rsidRPr="007661EE">
        <w:rPr>
          <w:rFonts w:eastAsia="仿宋_GB2312"/>
          <w:kern w:val="0"/>
          <w:sz w:val="32"/>
          <w:szCs w:val="32"/>
        </w:rPr>
        <w:t>4</w:t>
      </w:r>
      <w:r w:rsidRPr="007661EE">
        <w:rPr>
          <w:rFonts w:eastAsia="仿宋_GB2312"/>
          <w:kern w:val="0"/>
          <w:sz w:val="32"/>
          <w:szCs w:val="32"/>
        </w:rPr>
        <w:t>个县（区）承担小麦范县创建，庐江县、定远县、霍邱县、含山县、无为县、贵池区、桐城市、怀宁县等</w:t>
      </w:r>
      <w:r w:rsidRPr="007661EE">
        <w:rPr>
          <w:rFonts w:eastAsia="仿宋_GB2312"/>
          <w:kern w:val="0"/>
          <w:sz w:val="32"/>
          <w:szCs w:val="32"/>
        </w:rPr>
        <w:t>8</w:t>
      </w:r>
      <w:r w:rsidRPr="007661EE">
        <w:rPr>
          <w:rFonts w:eastAsia="仿宋_GB2312"/>
          <w:kern w:val="0"/>
          <w:sz w:val="32"/>
          <w:szCs w:val="32"/>
        </w:rPr>
        <w:t>个县（市、区）承担水稻示范县创建。</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十七、支持粮改</w:t>
      </w:r>
      <w:proofErr w:type="gramStart"/>
      <w:r w:rsidRPr="007661EE">
        <w:rPr>
          <w:rFonts w:eastAsia="黑体"/>
          <w:kern w:val="0"/>
          <w:sz w:val="32"/>
          <w:szCs w:val="32"/>
        </w:rPr>
        <w:t>饲</w:t>
      </w:r>
      <w:proofErr w:type="gramEnd"/>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以养带种方式推动种植结构调整，促进青贮玉米、苜蓿、燕麦、黑麦草等饲料作物种植，收获加工后以青贮饲草</w:t>
      </w:r>
      <w:proofErr w:type="gramStart"/>
      <w:r w:rsidRPr="007661EE">
        <w:rPr>
          <w:rFonts w:eastAsia="仿宋_GB2312"/>
          <w:kern w:val="0"/>
          <w:sz w:val="32"/>
          <w:szCs w:val="32"/>
        </w:rPr>
        <w:t>料产品</w:t>
      </w:r>
      <w:proofErr w:type="gramEnd"/>
      <w:r w:rsidRPr="007661EE">
        <w:rPr>
          <w:rFonts w:eastAsia="仿宋_GB2312"/>
          <w:kern w:val="0"/>
          <w:sz w:val="32"/>
          <w:szCs w:val="32"/>
        </w:rPr>
        <w:t>形式由牛羊等草食家畜就地转化，引导项目区域牛羊养殖从玉米籽粒饲喂向全株青贮饲喂适度转变。</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一是草食家畜养殖基础好，规模化程度较高；二是气候、水土条件适宜发展规模化饲草料种植；三是政府重视种植结构调整和草食畜牧业发展；四是农民粮改</w:t>
      </w:r>
      <w:proofErr w:type="gramStart"/>
      <w:r w:rsidRPr="007661EE">
        <w:rPr>
          <w:rFonts w:eastAsia="仿宋_GB2312"/>
          <w:kern w:val="0"/>
          <w:sz w:val="32"/>
          <w:szCs w:val="32"/>
        </w:rPr>
        <w:t>饲</w:t>
      </w:r>
      <w:proofErr w:type="gramEnd"/>
      <w:r w:rsidRPr="007661EE">
        <w:rPr>
          <w:rFonts w:eastAsia="仿宋_GB2312"/>
          <w:kern w:val="0"/>
          <w:sz w:val="32"/>
          <w:szCs w:val="32"/>
        </w:rPr>
        <w:t>积极性高、养殖场收贮条件好；五是拥有较强带动能力的大型规模养殖场或专业收贮主体。优先选择具有较大规模青贮饲草料收贮能力且就近消纳畜禽排泄物能力强的草食家畜养殖场和具有稳定青贮饲草料供销订单</w:t>
      </w:r>
      <w:r w:rsidRPr="007661EE">
        <w:rPr>
          <w:rFonts w:eastAsia="仿宋_GB2312"/>
          <w:kern w:val="0"/>
          <w:sz w:val="32"/>
          <w:szCs w:val="32"/>
        </w:rPr>
        <w:lastRenderedPageBreak/>
        <w:t>的专业收贮企业（合作社）。其中，养殖场单体奶牛存栏</w:t>
      </w:r>
      <w:r w:rsidRPr="007661EE">
        <w:rPr>
          <w:rFonts w:eastAsia="仿宋_GB2312"/>
          <w:kern w:val="0"/>
          <w:sz w:val="32"/>
          <w:szCs w:val="32"/>
        </w:rPr>
        <w:t>50</w:t>
      </w:r>
      <w:r w:rsidRPr="007661EE">
        <w:rPr>
          <w:rFonts w:eastAsia="仿宋_GB2312"/>
          <w:kern w:val="0"/>
          <w:sz w:val="32"/>
          <w:szCs w:val="32"/>
        </w:rPr>
        <w:t>头以上、肉牛年出栏</w:t>
      </w:r>
      <w:r w:rsidRPr="007661EE">
        <w:rPr>
          <w:rFonts w:eastAsia="仿宋_GB2312"/>
          <w:kern w:val="0"/>
          <w:sz w:val="32"/>
          <w:szCs w:val="32"/>
        </w:rPr>
        <w:t>50</w:t>
      </w:r>
      <w:r w:rsidRPr="007661EE">
        <w:rPr>
          <w:rFonts w:eastAsia="仿宋_GB2312"/>
          <w:kern w:val="0"/>
          <w:sz w:val="32"/>
          <w:szCs w:val="32"/>
        </w:rPr>
        <w:t>头以上、</w:t>
      </w:r>
      <w:proofErr w:type="gramStart"/>
      <w:r w:rsidRPr="007661EE">
        <w:rPr>
          <w:rFonts w:eastAsia="仿宋_GB2312"/>
          <w:kern w:val="0"/>
          <w:sz w:val="32"/>
          <w:szCs w:val="32"/>
        </w:rPr>
        <w:t>肉羊年</w:t>
      </w:r>
      <w:proofErr w:type="gramEnd"/>
      <w:r w:rsidRPr="007661EE">
        <w:rPr>
          <w:rFonts w:eastAsia="仿宋_GB2312"/>
          <w:kern w:val="0"/>
          <w:sz w:val="32"/>
          <w:szCs w:val="32"/>
        </w:rPr>
        <w:t>出栏</w:t>
      </w:r>
      <w:r w:rsidRPr="007661EE">
        <w:rPr>
          <w:rFonts w:eastAsia="仿宋_GB2312"/>
          <w:kern w:val="0"/>
          <w:sz w:val="32"/>
          <w:szCs w:val="32"/>
        </w:rPr>
        <w:t>150</w:t>
      </w:r>
      <w:r w:rsidRPr="007661EE">
        <w:rPr>
          <w:rFonts w:eastAsia="仿宋_GB2312"/>
          <w:kern w:val="0"/>
          <w:sz w:val="32"/>
          <w:szCs w:val="32"/>
        </w:rPr>
        <w:t>只以上。三个品种可以同时选择，也可以选择其中某个品种。养殖场应具有明确的法人责任主体，并在当地农牧部门备案登记。</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支持以养带种的养殖场和专业收贮主体为主。优先选择具有较大规模青贮饲草料收贮能力且就近消纳畜禽排泄物能力强的草食家畜养殖场和具有稳定青贮饲草料供销订单的专业收贮企业（合作社）。</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项目县农牧部门应指定专门核查人员负责青贮种植数量、收贮青饲料量的核定工作。工作人员要逐场逐户核查，认真核实青贮种植产量、收贮规模，准确核定补贴资金数额等工作。核定的青贮饲料收贮数量须经供需双方及核查人员三方共同签字确认。补贴对象、补贴标准、补贴额度等经核实无误后，进行张榜公布，公示期不少于</w:t>
      </w:r>
      <w:r w:rsidRPr="007661EE">
        <w:rPr>
          <w:rFonts w:eastAsia="仿宋_GB2312"/>
          <w:kern w:val="0"/>
          <w:sz w:val="32"/>
          <w:szCs w:val="32"/>
        </w:rPr>
        <w:t>7</w:t>
      </w:r>
      <w:r w:rsidRPr="007661EE">
        <w:rPr>
          <w:rFonts w:eastAsia="仿宋_GB2312"/>
          <w:kern w:val="0"/>
          <w:sz w:val="32"/>
          <w:szCs w:val="32"/>
        </w:rPr>
        <w:t>天。公示无异议后，拨付补助款。</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一是加强台账管理。项目县农业农村部门要设立独立管理台账，对核实的青贮种植面积、收贮数量等有关资料、单据逐一登记造册，建立资料管理档案。做到</w:t>
      </w:r>
      <w:r w:rsidRPr="007661EE">
        <w:rPr>
          <w:rFonts w:eastAsia="仿宋_GB2312"/>
          <w:kern w:val="0"/>
          <w:sz w:val="32"/>
          <w:szCs w:val="32"/>
        </w:rPr>
        <w:t>“</w:t>
      </w:r>
      <w:r w:rsidRPr="007661EE">
        <w:rPr>
          <w:rFonts w:eastAsia="仿宋_GB2312"/>
          <w:kern w:val="0"/>
          <w:sz w:val="32"/>
          <w:szCs w:val="32"/>
        </w:rPr>
        <w:t>纸质文件留档、电子文档管理</w:t>
      </w:r>
      <w:r w:rsidRPr="007661EE">
        <w:rPr>
          <w:rFonts w:eastAsia="仿宋_GB2312"/>
          <w:kern w:val="0"/>
          <w:sz w:val="32"/>
          <w:szCs w:val="32"/>
        </w:rPr>
        <w:t>”</w:t>
      </w:r>
      <w:r w:rsidRPr="007661EE">
        <w:rPr>
          <w:rFonts w:eastAsia="仿宋_GB2312"/>
          <w:kern w:val="0"/>
          <w:sz w:val="32"/>
          <w:szCs w:val="32"/>
        </w:rPr>
        <w:t>。档案管理资料一式两份（补贴对象</w:t>
      </w:r>
      <w:r w:rsidRPr="007661EE">
        <w:rPr>
          <w:rFonts w:eastAsia="仿宋_GB2312"/>
          <w:kern w:val="0"/>
          <w:sz w:val="32"/>
          <w:szCs w:val="32"/>
        </w:rPr>
        <w:t>1</w:t>
      </w:r>
      <w:r w:rsidRPr="007661EE">
        <w:rPr>
          <w:rFonts w:eastAsia="仿宋_GB2312"/>
          <w:kern w:val="0"/>
          <w:sz w:val="32"/>
          <w:szCs w:val="32"/>
        </w:rPr>
        <w:t>份，农委</w:t>
      </w:r>
      <w:r w:rsidRPr="007661EE">
        <w:rPr>
          <w:rFonts w:eastAsia="仿宋_GB2312"/>
          <w:kern w:val="0"/>
          <w:sz w:val="32"/>
          <w:szCs w:val="32"/>
        </w:rPr>
        <w:t>1</w:t>
      </w:r>
      <w:r w:rsidRPr="007661EE">
        <w:rPr>
          <w:rFonts w:eastAsia="仿宋_GB2312"/>
          <w:kern w:val="0"/>
          <w:sz w:val="32"/>
          <w:szCs w:val="32"/>
        </w:rPr>
        <w:t>份）。二是开展绩效评价。一方面，市农业农村部门要会同财政等部门，</w:t>
      </w:r>
      <w:r w:rsidRPr="007661EE">
        <w:rPr>
          <w:rFonts w:eastAsia="仿宋_GB2312"/>
          <w:kern w:val="0"/>
          <w:sz w:val="32"/>
          <w:szCs w:val="32"/>
        </w:rPr>
        <w:lastRenderedPageBreak/>
        <w:t>按照《粮改饲工作绩效评价办法》《粮改饲工作绩效评价指标表》，对项目实施工作情况进行绩效评价，并按时形成绩效评价报告上报。各市要结合本地实际，加强预算绩效管理，科学合理确定项目县绩效目标，并以此为基础制定完善项目</w:t>
      </w:r>
      <w:proofErr w:type="gramStart"/>
      <w:r w:rsidRPr="007661EE">
        <w:rPr>
          <w:rFonts w:eastAsia="仿宋_GB2312"/>
          <w:kern w:val="0"/>
          <w:sz w:val="32"/>
          <w:szCs w:val="32"/>
        </w:rPr>
        <w:t>县评价</w:t>
      </w:r>
      <w:proofErr w:type="gramEnd"/>
      <w:r w:rsidRPr="007661EE">
        <w:rPr>
          <w:rFonts w:eastAsia="仿宋_GB2312"/>
          <w:kern w:val="0"/>
          <w:sz w:val="32"/>
          <w:szCs w:val="32"/>
        </w:rPr>
        <w:t>方案，压实项目县责任，确保政策落实到位。另一方面，在认真组织项目县自查自评的基础上，由市农业农村、财政部门组织专家组对项目县任务完成情况开展实地考评。采取查验台账和档案、随机抽取项目实地核查、座谈走访等形式开展考核、评估工作，评分由专家组集体评议、签字确认。三是组织专项审计。项目实施完成后，由项目县农业农村部门牵头，对项目资金、拨付、使用、管理和效益使用情况进行专项审计，并将有关审计报告报送市农牧、财政部门复核后上报。省级根据审计情况实施开展督查。审计报告作为项目检查和绩效考评的重要依据。四是开展项目总结。</w:t>
      </w:r>
      <w:r w:rsidRPr="007661EE">
        <w:rPr>
          <w:rFonts w:eastAsia="仿宋_GB2312"/>
          <w:kern w:val="0"/>
          <w:sz w:val="32"/>
          <w:szCs w:val="32"/>
        </w:rPr>
        <w:t>2020</w:t>
      </w:r>
      <w:r w:rsidRPr="007661EE">
        <w:rPr>
          <w:rFonts w:eastAsia="仿宋_GB2312"/>
          <w:kern w:val="0"/>
          <w:sz w:val="32"/>
          <w:szCs w:val="32"/>
        </w:rPr>
        <w:t>年</w:t>
      </w:r>
      <w:r w:rsidRPr="007661EE">
        <w:rPr>
          <w:rFonts w:eastAsia="仿宋_GB2312"/>
          <w:kern w:val="0"/>
          <w:sz w:val="32"/>
          <w:szCs w:val="32"/>
        </w:rPr>
        <w:t>1</w:t>
      </w:r>
      <w:r w:rsidRPr="007661EE">
        <w:rPr>
          <w:rFonts w:eastAsia="仿宋_GB2312"/>
          <w:kern w:val="0"/>
          <w:sz w:val="32"/>
          <w:szCs w:val="32"/>
        </w:rPr>
        <w:t>月</w:t>
      </w:r>
      <w:r w:rsidRPr="007661EE">
        <w:rPr>
          <w:rFonts w:eastAsia="仿宋_GB2312"/>
          <w:kern w:val="0"/>
          <w:sz w:val="32"/>
          <w:szCs w:val="32"/>
        </w:rPr>
        <w:t>10</w:t>
      </w:r>
      <w:r w:rsidRPr="007661EE">
        <w:rPr>
          <w:rFonts w:eastAsia="仿宋_GB2312"/>
          <w:kern w:val="0"/>
          <w:sz w:val="32"/>
          <w:szCs w:val="32"/>
        </w:rPr>
        <w:t>日前，各市要汇总项目县自评报告、项目实施工作总结和有关审计报告等材料上报。</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涡阳县、利辛县、</w:t>
      </w:r>
      <w:proofErr w:type="gramStart"/>
      <w:r w:rsidRPr="007661EE">
        <w:rPr>
          <w:kern w:val="0"/>
          <w:sz w:val="32"/>
          <w:szCs w:val="32"/>
        </w:rPr>
        <w:t>埇</w:t>
      </w:r>
      <w:proofErr w:type="gramEnd"/>
      <w:r w:rsidRPr="007661EE">
        <w:rPr>
          <w:rFonts w:eastAsia="仿宋_GB2312"/>
          <w:kern w:val="0"/>
          <w:sz w:val="32"/>
          <w:szCs w:val="32"/>
        </w:rPr>
        <w:t>桥区、萧县、泗县、固镇县、</w:t>
      </w:r>
      <w:proofErr w:type="gramStart"/>
      <w:r w:rsidRPr="007661EE">
        <w:rPr>
          <w:rFonts w:eastAsia="仿宋_GB2312"/>
          <w:kern w:val="0"/>
          <w:sz w:val="32"/>
          <w:szCs w:val="32"/>
        </w:rPr>
        <w:t>颍</w:t>
      </w:r>
      <w:proofErr w:type="gramEnd"/>
      <w:r w:rsidRPr="007661EE">
        <w:rPr>
          <w:rFonts w:eastAsia="仿宋_GB2312"/>
          <w:kern w:val="0"/>
          <w:sz w:val="32"/>
          <w:szCs w:val="32"/>
        </w:rPr>
        <w:t>东区、临泉县、阜南县、</w:t>
      </w:r>
      <w:proofErr w:type="gramStart"/>
      <w:r w:rsidRPr="007661EE">
        <w:rPr>
          <w:rFonts w:eastAsia="仿宋_GB2312"/>
          <w:kern w:val="0"/>
          <w:sz w:val="32"/>
          <w:szCs w:val="32"/>
        </w:rPr>
        <w:t>太</w:t>
      </w:r>
      <w:proofErr w:type="gramEnd"/>
      <w:r w:rsidRPr="007661EE">
        <w:rPr>
          <w:rFonts w:eastAsia="仿宋_GB2312"/>
          <w:kern w:val="0"/>
          <w:sz w:val="32"/>
          <w:szCs w:val="32"/>
        </w:rPr>
        <w:t>和县。</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十八、支持苜蓿等优质饲草种植</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该任务是指导性任务。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实施高产优质苜蓿示范建设项目，继续在苜蓿优势产区和奶</w:t>
      </w:r>
      <w:r w:rsidRPr="007661EE">
        <w:rPr>
          <w:rFonts w:eastAsia="仿宋_GB2312"/>
          <w:kern w:val="0"/>
          <w:sz w:val="32"/>
          <w:szCs w:val="32"/>
        </w:rPr>
        <w:lastRenderedPageBreak/>
        <w:t>牛主产区实施，支持饲草生产合作社、饲草生产加工企业、奶牛养殖企业（场）和奶农合作社开展高产优质苜蓿示范建设。示范片区原则上集中连片</w:t>
      </w:r>
      <w:r w:rsidRPr="007661EE">
        <w:rPr>
          <w:rFonts w:eastAsia="仿宋_GB2312"/>
          <w:kern w:val="0"/>
          <w:sz w:val="32"/>
          <w:szCs w:val="32"/>
        </w:rPr>
        <w:t>3000</w:t>
      </w:r>
      <w:r w:rsidRPr="007661EE">
        <w:rPr>
          <w:rFonts w:eastAsia="仿宋_GB2312"/>
          <w:kern w:val="0"/>
          <w:sz w:val="32"/>
          <w:szCs w:val="32"/>
        </w:rPr>
        <w:t>亩以上。</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推行苜蓿良种化</w:t>
      </w:r>
      <w:r w:rsidRPr="007661EE">
        <w:rPr>
          <w:rFonts w:eastAsia="仿宋_GB2312"/>
          <w:kern w:val="0"/>
          <w:sz w:val="32"/>
          <w:szCs w:val="32"/>
        </w:rPr>
        <w:t>。适应不同区域和不同种植条件，更新品种，推广使用高产、优质、抗逆性强的苜蓿优良品种。</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实行标准化生产</w:t>
      </w:r>
      <w:r w:rsidRPr="007661EE">
        <w:rPr>
          <w:rFonts w:eastAsia="仿宋_GB2312"/>
          <w:kern w:val="0"/>
          <w:sz w:val="32"/>
          <w:szCs w:val="32"/>
        </w:rPr>
        <w:t>。推广应用苜蓿种子丸化包衣、根瘤菌接种、病虫草害综合防治等高产集成技术。完善苜蓿生产技术规程，组织开展标准化生产培训。</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改善生产条件</w:t>
      </w:r>
      <w:r w:rsidRPr="007661EE">
        <w:rPr>
          <w:rFonts w:eastAsia="仿宋_GB2312"/>
          <w:kern w:val="0"/>
          <w:sz w:val="32"/>
          <w:szCs w:val="32"/>
        </w:rPr>
        <w:t>。改造中低产田，改良土地、完善田间基础设施和灌溉条件；修建仓储设施，配置和扩容储草棚、</w:t>
      </w:r>
      <w:proofErr w:type="gramStart"/>
      <w:r w:rsidRPr="007661EE">
        <w:rPr>
          <w:rFonts w:eastAsia="仿宋_GB2312"/>
          <w:kern w:val="0"/>
          <w:sz w:val="32"/>
          <w:szCs w:val="32"/>
        </w:rPr>
        <w:t>堆储场</w:t>
      </w:r>
      <w:proofErr w:type="gramEnd"/>
      <w:r w:rsidRPr="007661EE">
        <w:rPr>
          <w:rFonts w:eastAsia="仿宋_GB2312"/>
          <w:kern w:val="0"/>
          <w:sz w:val="32"/>
          <w:szCs w:val="32"/>
        </w:rPr>
        <w:t>、青贮窖、农机库等。</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4</w:t>
      </w:r>
      <w:r>
        <w:rPr>
          <w:rFonts w:eastAsia="仿宋_GB2312"/>
          <w:b/>
          <w:kern w:val="0"/>
          <w:sz w:val="32"/>
          <w:szCs w:val="32"/>
        </w:rPr>
        <w:t>．</w:t>
      </w:r>
      <w:r w:rsidRPr="007661EE">
        <w:rPr>
          <w:rFonts w:eastAsia="仿宋_GB2312"/>
          <w:b/>
          <w:kern w:val="0"/>
          <w:sz w:val="32"/>
          <w:szCs w:val="32"/>
        </w:rPr>
        <w:t>提升质量水平</w:t>
      </w:r>
      <w:r w:rsidRPr="007661EE">
        <w:rPr>
          <w:rFonts w:eastAsia="仿宋_GB2312"/>
          <w:kern w:val="0"/>
          <w:sz w:val="32"/>
          <w:szCs w:val="32"/>
        </w:rPr>
        <w:t>。配备检测设备，对苜蓿粗蛋白含量、酸性洗涤纤维、中性洗涤纤维等关键指标进行检测，保证苜蓿</w:t>
      </w:r>
      <w:proofErr w:type="gramStart"/>
      <w:r w:rsidRPr="007661EE">
        <w:rPr>
          <w:rFonts w:eastAsia="仿宋_GB2312"/>
          <w:kern w:val="0"/>
          <w:sz w:val="32"/>
          <w:szCs w:val="32"/>
        </w:rPr>
        <w:t>草产品</w:t>
      </w:r>
      <w:proofErr w:type="gramEnd"/>
      <w:r w:rsidRPr="007661EE">
        <w:rPr>
          <w:rFonts w:eastAsia="仿宋_GB2312"/>
          <w:kern w:val="0"/>
          <w:sz w:val="32"/>
          <w:szCs w:val="32"/>
        </w:rPr>
        <w:t>质量。</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用地要求</w:t>
      </w:r>
      <w:r w:rsidRPr="007661EE">
        <w:rPr>
          <w:rFonts w:eastAsia="仿宋_GB2312"/>
          <w:kern w:val="0"/>
          <w:sz w:val="32"/>
          <w:szCs w:val="32"/>
        </w:rPr>
        <w:t>。申报单位具有适宜苜蓿标准化种植的土地，尽量集中连片，种植面积不低于</w:t>
      </w:r>
      <w:r w:rsidRPr="007661EE">
        <w:rPr>
          <w:rFonts w:eastAsia="仿宋_GB2312"/>
          <w:kern w:val="0"/>
          <w:sz w:val="32"/>
          <w:szCs w:val="32"/>
        </w:rPr>
        <w:t>3000</w:t>
      </w:r>
      <w:r w:rsidRPr="007661EE">
        <w:rPr>
          <w:rFonts w:eastAsia="仿宋_GB2312"/>
          <w:kern w:val="0"/>
          <w:sz w:val="32"/>
          <w:szCs w:val="32"/>
        </w:rPr>
        <w:t>亩；需提供土地使用权证明文件或土地租赁合同（租赁年限在</w:t>
      </w:r>
      <w:r w:rsidRPr="007661EE">
        <w:rPr>
          <w:rFonts w:eastAsia="仿宋_GB2312"/>
          <w:kern w:val="0"/>
          <w:sz w:val="32"/>
          <w:szCs w:val="32"/>
        </w:rPr>
        <w:t>7</w:t>
      </w:r>
      <w:r w:rsidRPr="007661EE">
        <w:rPr>
          <w:rFonts w:eastAsia="仿宋_GB2312"/>
          <w:kern w:val="0"/>
          <w:sz w:val="32"/>
          <w:szCs w:val="32"/>
        </w:rPr>
        <w:t>年以上）。优先考虑具备水源、配套电力等种植灌溉基本条件的单位。</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Pr>
          <w:rFonts w:eastAsia="仿宋_GB2312"/>
          <w:b/>
          <w:kern w:val="0"/>
          <w:sz w:val="32"/>
          <w:szCs w:val="32"/>
        </w:rPr>
        <w:t>．</w:t>
      </w:r>
      <w:r w:rsidRPr="007661EE">
        <w:rPr>
          <w:rFonts w:eastAsia="仿宋_GB2312"/>
          <w:b/>
          <w:kern w:val="0"/>
          <w:sz w:val="32"/>
          <w:szCs w:val="32"/>
        </w:rPr>
        <w:t>资质要求</w:t>
      </w:r>
      <w:r w:rsidRPr="007661EE">
        <w:rPr>
          <w:rFonts w:eastAsia="仿宋_GB2312"/>
          <w:kern w:val="0"/>
          <w:sz w:val="32"/>
          <w:szCs w:val="32"/>
        </w:rPr>
        <w:t>。申报单位应具有独立法人资格，资产结构及经营状况良好。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ascii="宋体" w:hAnsi="宋体" w:cs="宋体" w:hint="eastAsia"/>
          <w:kern w:val="0"/>
          <w:sz w:val="32"/>
          <w:szCs w:val="32"/>
        </w:rPr>
        <w:t>⑴</w:t>
      </w:r>
      <w:r w:rsidRPr="007661EE">
        <w:rPr>
          <w:rFonts w:eastAsia="仿宋_GB2312"/>
          <w:kern w:val="0"/>
          <w:sz w:val="32"/>
          <w:szCs w:val="32"/>
        </w:rPr>
        <w:t>专业生产合作社。成立</w:t>
      </w:r>
      <w:r w:rsidRPr="007661EE">
        <w:rPr>
          <w:rFonts w:eastAsia="仿宋_GB2312"/>
          <w:kern w:val="0"/>
          <w:sz w:val="32"/>
          <w:szCs w:val="32"/>
        </w:rPr>
        <w:t>3</w:t>
      </w:r>
      <w:r w:rsidRPr="007661EE">
        <w:rPr>
          <w:rFonts w:eastAsia="仿宋_GB2312"/>
          <w:kern w:val="0"/>
          <w:sz w:val="32"/>
          <w:szCs w:val="32"/>
        </w:rPr>
        <w:t>年以上，具有规范的章程、完善</w:t>
      </w:r>
      <w:r w:rsidRPr="007661EE">
        <w:rPr>
          <w:rFonts w:eastAsia="仿宋_GB2312"/>
          <w:kern w:val="0"/>
          <w:sz w:val="32"/>
          <w:szCs w:val="32"/>
        </w:rPr>
        <w:lastRenderedPageBreak/>
        <w:t>的管理制度，有独立的银行账户和会计账簿，建立了成员账户，实行独立的会计核算，财务管理和收益分配制度健全。同等条件下，合作社将对贫困户的补助资金直接转为贫困户入社的股份，让贫困户参与股份分红，帮助其增收脱贫的予以优先。</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ascii="宋体" w:hAnsi="宋体" w:cs="宋体" w:hint="eastAsia"/>
          <w:kern w:val="0"/>
          <w:sz w:val="32"/>
          <w:szCs w:val="32"/>
        </w:rPr>
        <w:t>⑵</w:t>
      </w:r>
      <w:r w:rsidRPr="007661EE">
        <w:rPr>
          <w:rFonts w:eastAsia="仿宋_GB2312"/>
          <w:kern w:val="0"/>
          <w:sz w:val="32"/>
          <w:szCs w:val="32"/>
        </w:rPr>
        <w:t>饲草生产加工企业。具有</w:t>
      </w:r>
      <w:r w:rsidRPr="007661EE">
        <w:rPr>
          <w:rFonts w:eastAsia="仿宋_GB2312"/>
          <w:kern w:val="0"/>
          <w:sz w:val="32"/>
          <w:szCs w:val="32"/>
        </w:rPr>
        <w:t>A</w:t>
      </w:r>
      <w:r w:rsidRPr="007661EE">
        <w:rPr>
          <w:rFonts w:eastAsia="仿宋_GB2312"/>
          <w:kern w:val="0"/>
          <w:sz w:val="32"/>
          <w:szCs w:val="32"/>
        </w:rPr>
        <w:t>级（含）以上资信等级（未申请过银行贷款的企业除外）；具有苜蓿生产加工经验，注册资本</w:t>
      </w:r>
      <w:r w:rsidRPr="007661EE">
        <w:rPr>
          <w:rFonts w:eastAsia="仿宋_GB2312"/>
          <w:kern w:val="0"/>
          <w:sz w:val="32"/>
          <w:szCs w:val="32"/>
        </w:rPr>
        <w:t>200</w:t>
      </w:r>
      <w:r w:rsidRPr="007661EE">
        <w:rPr>
          <w:rFonts w:eastAsia="仿宋_GB2312"/>
          <w:kern w:val="0"/>
          <w:sz w:val="32"/>
          <w:szCs w:val="32"/>
        </w:rPr>
        <w:t>万元（含）以上，优先扶持与大型奶牛养殖企业（场）有苜蓿</w:t>
      </w:r>
      <w:proofErr w:type="gramStart"/>
      <w:r w:rsidRPr="007661EE">
        <w:rPr>
          <w:rFonts w:eastAsia="仿宋_GB2312"/>
          <w:kern w:val="0"/>
          <w:sz w:val="32"/>
          <w:szCs w:val="32"/>
        </w:rPr>
        <w:t>草产品</w:t>
      </w:r>
      <w:proofErr w:type="gramEnd"/>
      <w:r w:rsidRPr="007661EE">
        <w:rPr>
          <w:rFonts w:eastAsia="仿宋_GB2312"/>
          <w:kern w:val="0"/>
          <w:sz w:val="32"/>
          <w:szCs w:val="32"/>
        </w:rPr>
        <w:t>供求关系的企业。</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ascii="宋体" w:hAnsi="宋体" w:cs="宋体" w:hint="eastAsia"/>
          <w:kern w:val="0"/>
          <w:sz w:val="32"/>
          <w:szCs w:val="32"/>
        </w:rPr>
        <w:t>⑶</w:t>
      </w:r>
      <w:r w:rsidRPr="007661EE">
        <w:rPr>
          <w:rFonts w:eastAsia="仿宋_GB2312"/>
          <w:kern w:val="0"/>
          <w:sz w:val="32"/>
          <w:szCs w:val="32"/>
        </w:rPr>
        <w:t>奶牛养殖企业（场）：奶牛存栏</w:t>
      </w:r>
      <w:r w:rsidRPr="007661EE">
        <w:rPr>
          <w:rFonts w:eastAsia="仿宋_GB2312"/>
          <w:kern w:val="0"/>
          <w:sz w:val="32"/>
          <w:szCs w:val="32"/>
        </w:rPr>
        <w:t>500</w:t>
      </w:r>
      <w:r w:rsidRPr="007661EE">
        <w:rPr>
          <w:rFonts w:eastAsia="仿宋_GB2312"/>
          <w:kern w:val="0"/>
          <w:sz w:val="32"/>
          <w:szCs w:val="32"/>
        </w:rPr>
        <w:t>头以上的标准化规模养殖企业（场）。</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建设承诺</w:t>
      </w:r>
      <w:r w:rsidRPr="007661EE">
        <w:rPr>
          <w:rFonts w:eastAsia="仿宋_GB2312"/>
          <w:kern w:val="0"/>
          <w:sz w:val="32"/>
          <w:szCs w:val="32"/>
        </w:rPr>
        <w:t>。申报单位应出具承诺函，保证</w:t>
      </w:r>
      <w:r w:rsidRPr="007661EE">
        <w:rPr>
          <w:rFonts w:eastAsia="仿宋_GB2312"/>
          <w:kern w:val="0"/>
          <w:sz w:val="32"/>
          <w:szCs w:val="32"/>
        </w:rPr>
        <w:t>7</w:t>
      </w:r>
      <w:r w:rsidRPr="007661EE">
        <w:rPr>
          <w:rFonts w:eastAsia="仿宋_GB2312"/>
          <w:kern w:val="0"/>
          <w:sz w:val="32"/>
          <w:szCs w:val="32"/>
        </w:rPr>
        <w:t>年内苜蓿示范区种植面积不减少、用途不改变。</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饲草专业生产合作社、饲草生产加工企业、奶牛养殖企业（场）。</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中央财政补助资金必须用于推行苜蓿良种化、实行苜蓿标准化生产、改善生产条件、提升质量水平。</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一是要强化工作指导。市县农业农村部门指导单位科学制定项目实施方案，并组织开展评审论证。省畜牧技术推广总站对项目单位进行定期或不定期技术指导，并提供咨询服务。二是加强</w:t>
      </w:r>
      <w:r w:rsidRPr="007661EE">
        <w:rPr>
          <w:rFonts w:eastAsia="仿宋_GB2312"/>
          <w:kern w:val="0"/>
          <w:sz w:val="32"/>
          <w:szCs w:val="32"/>
        </w:rPr>
        <w:lastRenderedPageBreak/>
        <w:t>项目实施过程管理。市县农农业农村部门对项目进展情况进行跟踪上报，对于工程进度缓慢或未按实施方案施工的，帮助制定改进措施。三是是加强绩效考核。市县农农业农村部门对项目开展项目绩效考核，绩效考核结果作为下一年度项目资金安排依据。</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蚌埠市五河县。</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十九、支持非畜牧大县生猪等主要畜种规模养殖场开展粪污治理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实施全域整县推进畜禽养殖粪污治理，围绕畜禽养殖废弃物资源化利用重点环节，建立健全设施升级、集中处理、多元利用、产业发展、政策扶持等支撑体系，大力培育畜禽粪污肥料化、能源化利用的现代环保产业。农业农村部、财政部《关于做好</w:t>
      </w:r>
      <w:r w:rsidRPr="007661EE">
        <w:rPr>
          <w:rFonts w:eastAsia="仿宋_GB2312"/>
          <w:kern w:val="0"/>
          <w:sz w:val="32"/>
          <w:szCs w:val="32"/>
        </w:rPr>
        <w:t>2019</w:t>
      </w:r>
      <w:r w:rsidRPr="007661EE">
        <w:rPr>
          <w:rFonts w:eastAsia="仿宋_GB2312"/>
          <w:kern w:val="0"/>
          <w:sz w:val="32"/>
          <w:szCs w:val="32"/>
        </w:rPr>
        <w:t>年畜禽粪污资源化利用项目实施工作的通知》（农牧发（</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14</w:t>
      </w:r>
      <w:r w:rsidRPr="007661EE">
        <w:rPr>
          <w:rFonts w:eastAsia="仿宋_GB2312"/>
          <w:kern w:val="0"/>
          <w:sz w:val="32"/>
          <w:szCs w:val="32"/>
        </w:rPr>
        <w:t>号）提出，重点支持两方面内容：一是以农用有机肥和农村能源为重点，支持异地集中处理中心粪污收集、贮存、处理、利用设施建设，推行专业化、市场化运行模式，促进畜禽粪污转化增值。原则上，我省每个畜禽养殖较大的县都要建设异地集中处理中心。二是支持规模养殖场特别是中小规模养殖场改进节水养殖工艺和设备，建设粪污资源化利用配套设施，按照种养匹配的原则配套</w:t>
      </w:r>
      <w:proofErr w:type="gramStart"/>
      <w:r w:rsidRPr="007661EE">
        <w:rPr>
          <w:rFonts w:eastAsia="仿宋_GB2312"/>
          <w:kern w:val="0"/>
          <w:sz w:val="32"/>
          <w:szCs w:val="32"/>
        </w:rPr>
        <w:t>粪污消纳</w:t>
      </w:r>
      <w:proofErr w:type="gramEnd"/>
      <w:r w:rsidRPr="007661EE">
        <w:rPr>
          <w:rFonts w:eastAsia="仿宋_GB2312"/>
          <w:kern w:val="0"/>
          <w:sz w:val="32"/>
          <w:szCs w:val="32"/>
        </w:rPr>
        <w:t>用地，或者委托集中处理中心，落实规模养殖</w:t>
      </w:r>
      <w:r w:rsidRPr="007661EE">
        <w:rPr>
          <w:rFonts w:eastAsia="仿宋_GB2312"/>
          <w:kern w:val="0"/>
          <w:sz w:val="32"/>
          <w:szCs w:val="32"/>
        </w:rPr>
        <w:lastRenderedPageBreak/>
        <w:t>场主体责任。对养殖场户急需的或省里推荐的通用设施装备，各地在项目资金中要予以重点支持。</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是应为非国家畜牧大县且没有实施过国家畜禽粪污资源化利用项目的县（市、区），南方水网地区畜牧大县优先，畜禽规模养殖比重较高。二是畜禽粪污资源化利用工作有一定基础，种养业规模相匹配，有较强的就地就近消纳能力，具备畜禽粪污资源化利用的产业化市场</w:t>
      </w:r>
      <w:r w:rsidRPr="007661EE">
        <w:rPr>
          <w:rFonts w:eastAsia="仿宋_GB2312"/>
          <w:kern w:val="0"/>
          <w:sz w:val="32"/>
          <w:szCs w:val="32"/>
        </w:rPr>
        <w:t xml:space="preserve"> </w:t>
      </w:r>
      <w:r w:rsidRPr="007661EE">
        <w:rPr>
          <w:rFonts w:eastAsia="仿宋_GB2312"/>
          <w:kern w:val="0"/>
          <w:sz w:val="32"/>
          <w:szCs w:val="32"/>
        </w:rPr>
        <w:t>运行条件和潜力。三是县级政府高度重视畜牧业发展，有明确的产业发展意见或规划，已形成有效的组织协调机制。</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以生猪、奶牛、肉牛、家禽规模养殖场企业为重点。鼓励各地发挥中央财政补助资金的引导作用，统筹整合相关资金，加大地方财政支持力度，通过政府与社会资本合作（</w:t>
      </w:r>
      <w:r w:rsidRPr="007661EE">
        <w:rPr>
          <w:rFonts w:eastAsia="仿宋_GB2312"/>
          <w:kern w:val="0"/>
          <w:sz w:val="32"/>
          <w:szCs w:val="32"/>
        </w:rPr>
        <w:t>PPP</w:t>
      </w:r>
      <w:r w:rsidRPr="007661EE">
        <w:rPr>
          <w:rFonts w:eastAsia="仿宋_GB2312"/>
          <w:kern w:val="0"/>
          <w:sz w:val="32"/>
          <w:szCs w:val="32"/>
        </w:rPr>
        <w:t>）、政府购买服务、贷款贴息等方式，撬动金融和社会资本投入畜禽粪污资源化利用工作。</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由项目县因地制宜，结合当地实际制定补助标准。</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在项目安排上，各县要遵循</w:t>
      </w:r>
      <w:r w:rsidRPr="007661EE">
        <w:rPr>
          <w:rFonts w:eastAsia="仿宋_GB2312"/>
          <w:kern w:val="0"/>
          <w:sz w:val="32"/>
          <w:szCs w:val="32"/>
        </w:rPr>
        <w:t>“</w:t>
      </w:r>
      <w:r w:rsidRPr="007661EE">
        <w:rPr>
          <w:rFonts w:eastAsia="仿宋_GB2312"/>
          <w:kern w:val="0"/>
          <w:sz w:val="32"/>
          <w:szCs w:val="32"/>
        </w:rPr>
        <w:t>省统筹、市分类、县落实</w:t>
      </w:r>
      <w:r w:rsidRPr="007661EE">
        <w:rPr>
          <w:rFonts w:eastAsia="仿宋_GB2312"/>
          <w:kern w:val="0"/>
          <w:sz w:val="32"/>
          <w:szCs w:val="32"/>
        </w:rPr>
        <w:t>”</w:t>
      </w:r>
      <w:r w:rsidRPr="007661EE">
        <w:rPr>
          <w:rFonts w:eastAsia="仿宋_GB2312"/>
          <w:kern w:val="0"/>
          <w:sz w:val="32"/>
          <w:szCs w:val="32"/>
        </w:rPr>
        <w:t>的组织形式，实现</w:t>
      </w:r>
      <w:r w:rsidRPr="007661EE">
        <w:rPr>
          <w:rFonts w:eastAsia="仿宋_GB2312"/>
          <w:kern w:val="0"/>
          <w:sz w:val="32"/>
          <w:szCs w:val="32"/>
        </w:rPr>
        <w:t>“</w:t>
      </w:r>
      <w:r w:rsidRPr="007661EE">
        <w:rPr>
          <w:rFonts w:eastAsia="仿宋_GB2312"/>
          <w:kern w:val="0"/>
          <w:sz w:val="32"/>
          <w:szCs w:val="32"/>
        </w:rPr>
        <w:t>化整为零</w:t>
      </w:r>
      <w:r w:rsidRPr="007661EE">
        <w:rPr>
          <w:rFonts w:eastAsia="仿宋_GB2312"/>
          <w:kern w:val="0"/>
          <w:sz w:val="32"/>
          <w:szCs w:val="32"/>
        </w:rPr>
        <w:t>”“</w:t>
      </w:r>
      <w:r w:rsidRPr="007661EE">
        <w:rPr>
          <w:rFonts w:eastAsia="仿宋_GB2312"/>
          <w:kern w:val="0"/>
          <w:sz w:val="32"/>
          <w:szCs w:val="32"/>
        </w:rPr>
        <w:t>有的放矢</w:t>
      </w:r>
      <w:r w:rsidRPr="007661EE">
        <w:rPr>
          <w:rFonts w:eastAsia="仿宋_GB2312"/>
          <w:kern w:val="0"/>
          <w:sz w:val="32"/>
          <w:szCs w:val="32"/>
        </w:rPr>
        <w:t>”</w:t>
      </w:r>
      <w:r w:rsidRPr="007661EE">
        <w:rPr>
          <w:rFonts w:eastAsia="仿宋_GB2312"/>
          <w:kern w:val="0"/>
          <w:sz w:val="32"/>
          <w:szCs w:val="32"/>
        </w:rPr>
        <w:t>的工作方式，按照以下三种路径组织落实：一是</w:t>
      </w:r>
      <w:r w:rsidRPr="007661EE">
        <w:rPr>
          <w:rFonts w:eastAsia="仿宋_GB2312"/>
          <w:kern w:val="0"/>
          <w:sz w:val="32"/>
          <w:szCs w:val="32"/>
        </w:rPr>
        <w:t>“</w:t>
      </w:r>
      <w:r w:rsidRPr="007661EE">
        <w:rPr>
          <w:rFonts w:eastAsia="仿宋_GB2312"/>
          <w:kern w:val="0"/>
          <w:sz w:val="32"/>
          <w:szCs w:val="32"/>
        </w:rPr>
        <w:t>截污建池、收运还田</w:t>
      </w:r>
      <w:r w:rsidRPr="007661EE">
        <w:rPr>
          <w:rFonts w:eastAsia="仿宋_GB2312"/>
          <w:kern w:val="0"/>
          <w:sz w:val="32"/>
          <w:szCs w:val="32"/>
        </w:rPr>
        <w:t>”</w:t>
      </w:r>
      <w:r w:rsidRPr="007661EE">
        <w:rPr>
          <w:rFonts w:eastAsia="仿宋_GB2312"/>
          <w:kern w:val="0"/>
          <w:sz w:val="32"/>
          <w:szCs w:val="32"/>
        </w:rPr>
        <w:t>。主要解决中小户或</w:t>
      </w:r>
      <w:r w:rsidRPr="007661EE">
        <w:rPr>
          <w:rFonts w:eastAsia="仿宋_GB2312"/>
          <w:kern w:val="0"/>
          <w:sz w:val="32"/>
          <w:szCs w:val="32"/>
        </w:rPr>
        <w:lastRenderedPageBreak/>
        <w:t>散户养殖粪污处理问题。二是</w:t>
      </w:r>
      <w:r w:rsidRPr="007661EE">
        <w:rPr>
          <w:rFonts w:eastAsia="仿宋_GB2312"/>
          <w:kern w:val="0"/>
          <w:sz w:val="32"/>
          <w:szCs w:val="32"/>
        </w:rPr>
        <w:t>“</w:t>
      </w:r>
      <w:r w:rsidRPr="007661EE">
        <w:rPr>
          <w:rFonts w:eastAsia="仿宋_GB2312"/>
          <w:kern w:val="0"/>
          <w:sz w:val="32"/>
          <w:szCs w:val="32"/>
        </w:rPr>
        <w:t>农牧结合、制肥还田</w:t>
      </w:r>
      <w:r w:rsidRPr="007661EE">
        <w:rPr>
          <w:rFonts w:eastAsia="仿宋_GB2312"/>
          <w:kern w:val="0"/>
          <w:sz w:val="32"/>
          <w:szCs w:val="32"/>
        </w:rPr>
        <w:t>”</w:t>
      </w:r>
      <w:r w:rsidRPr="007661EE">
        <w:rPr>
          <w:rFonts w:eastAsia="仿宋_GB2312"/>
          <w:kern w:val="0"/>
          <w:sz w:val="32"/>
          <w:szCs w:val="32"/>
        </w:rPr>
        <w:t>。主要用于解决规模养殖场粪污处理问题。三是</w:t>
      </w:r>
      <w:r w:rsidRPr="007661EE">
        <w:rPr>
          <w:rFonts w:eastAsia="仿宋_GB2312"/>
          <w:kern w:val="0"/>
          <w:sz w:val="32"/>
          <w:szCs w:val="32"/>
        </w:rPr>
        <w:t>“</w:t>
      </w:r>
      <w:r w:rsidRPr="007661EE">
        <w:rPr>
          <w:rFonts w:eastAsia="仿宋_GB2312"/>
          <w:kern w:val="0"/>
          <w:sz w:val="32"/>
          <w:szCs w:val="32"/>
        </w:rPr>
        <w:t>异地集中处理中心</w:t>
      </w:r>
      <w:r w:rsidRPr="007661EE">
        <w:rPr>
          <w:rFonts w:eastAsia="仿宋_GB2312"/>
          <w:kern w:val="0"/>
          <w:sz w:val="32"/>
          <w:szCs w:val="32"/>
        </w:rPr>
        <w:t>”</w:t>
      </w:r>
      <w:r w:rsidRPr="007661EE">
        <w:rPr>
          <w:rFonts w:eastAsia="仿宋_GB2312"/>
          <w:kern w:val="0"/>
          <w:sz w:val="32"/>
          <w:szCs w:val="32"/>
        </w:rPr>
        <w:t>。每个养殖大县都要建立若干个异地集中处理中心，对周边中小规模养殖场户做到集中收纳、</w:t>
      </w:r>
      <w:proofErr w:type="gramStart"/>
      <w:r w:rsidRPr="007661EE">
        <w:rPr>
          <w:rFonts w:eastAsia="仿宋_GB2312"/>
          <w:kern w:val="0"/>
          <w:sz w:val="32"/>
          <w:szCs w:val="32"/>
        </w:rPr>
        <w:t>沼电肥</w:t>
      </w:r>
      <w:proofErr w:type="gramEnd"/>
      <w:r w:rsidRPr="007661EE">
        <w:rPr>
          <w:rFonts w:eastAsia="仿宋_GB2312"/>
          <w:kern w:val="0"/>
          <w:sz w:val="32"/>
          <w:szCs w:val="32"/>
        </w:rPr>
        <w:t>一体、产业化利用。其中，每种路径可选择若干种通用性强、适用性广、资源化利用好的生产模式加以扶持。</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严格按照《安徽省农业农村厅办公室关于加强畜禽粪污资源化利用整县推进项目实施情况监管工作的通知》（皖农办牧〔</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 xml:space="preserve">40 </w:t>
      </w:r>
      <w:r w:rsidRPr="007661EE">
        <w:rPr>
          <w:rFonts w:eastAsia="仿宋_GB2312"/>
          <w:kern w:val="0"/>
          <w:sz w:val="32"/>
          <w:szCs w:val="32"/>
        </w:rPr>
        <w:t>号）要求，切实做好项目监管各项工作。</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Pr>
          <w:rFonts w:eastAsia="仿宋_GB2312"/>
          <w:b/>
          <w:kern w:val="0"/>
          <w:sz w:val="32"/>
          <w:szCs w:val="32"/>
        </w:rPr>
        <w:t>．</w:t>
      </w:r>
      <w:r w:rsidRPr="007661EE">
        <w:rPr>
          <w:rFonts w:eastAsia="仿宋_GB2312"/>
          <w:b/>
          <w:kern w:val="0"/>
          <w:sz w:val="32"/>
          <w:szCs w:val="32"/>
        </w:rPr>
        <w:t>严格项目评估监管</w:t>
      </w:r>
      <w:r w:rsidRPr="007661EE">
        <w:rPr>
          <w:rFonts w:eastAsia="仿宋_GB2312"/>
          <w:kern w:val="0"/>
          <w:sz w:val="32"/>
          <w:szCs w:val="32"/>
        </w:rPr>
        <w:t>。省农业农村厅、省财政厅建立激励约束机制，组织对各市及所辖项目县实施情况进行绩效评估，评估结果将作为对各市政府畜禽粪污资源化利用专项考核的重要内容；市级农业农村、财政部门负责督促各项目县落实各项措施要求，调度、汇总和上报辖区项目县有关情况；县级农业农村、财政部门加强对项目实施的指导，建立在县级政府统一领导下的畜牧兽医、土肥、能源、生态环境等部门的协同工作机制，落实乡镇政府和基层组织责任。设立双份清单管理台账，对辖区每个规模畜禽养殖企业确定一套治污模式，制定一份完成治污时间表，并及时组织对单体项目进行竣工验收。</w:t>
      </w:r>
      <w:r w:rsidRPr="007661EE">
        <w:rPr>
          <w:rFonts w:eastAsia="仿宋_GB2312"/>
          <w:kern w:val="0"/>
          <w:sz w:val="32"/>
          <w:szCs w:val="32"/>
        </w:rPr>
        <w:t>2020</w:t>
      </w:r>
      <w:r w:rsidRPr="007661EE">
        <w:rPr>
          <w:rFonts w:eastAsia="仿宋_GB2312"/>
          <w:kern w:val="0"/>
          <w:sz w:val="32"/>
          <w:szCs w:val="32"/>
        </w:rPr>
        <w:t>年</w:t>
      </w:r>
      <w:r w:rsidRPr="007661EE">
        <w:rPr>
          <w:rFonts w:eastAsia="仿宋_GB2312"/>
          <w:kern w:val="0"/>
          <w:sz w:val="32"/>
          <w:szCs w:val="32"/>
        </w:rPr>
        <w:t>1</w:t>
      </w:r>
      <w:r w:rsidRPr="007661EE">
        <w:rPr>
          <w:rFonts w:eastAsia="仿宋_GB2312"/>
          <w:kern w:val="0"/>
          <w:sz w:val="32"/>
          <w:szCs w:val="32"/>
        </w:rPr>
        <w:t>月</w:t>
      </w:r>
      <w:r w:rsidRPr="007661EE">
        <w:rPr>
          <w:rFonts w:eastAsia="仿宋_GB2312"/>
          <w:kern w:val="0"/>
          <w:sz w:val="32"/>
          <w:szCs w:val="32"/>
        </w:rPr>
        <w:t>5</w:t>
      </w:r>
      <w:r w:rsidRPr="007661EE">
        <w:rPr>
          <w:rFonts w:eastAsia="仿宋_GB2312"/>
          <w:kern w:val="0"/>
          <w:sz w:val="32"/>
          <w:szCs w:val="32"/>
        </w:rPr>
        <w:t>日前，各市汇总项目县自评报告、实施工作总结和有关项目验收资料等材料，报送省农业农村厅、省财政厅。</w:t>
      </w:r>
      <w:r w:rsidRPr="007661EE">
        <w:rPr>
          <w:rFonts w:eastAsia="仿宋_GB2312"/>
          <w:kern w:val="0"/>
          <w:sz w:val="32"/>
          <w:szCs w:val="32"/>
        </w:rPr>
        <w:t xml:space="preserve"> </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lastRenderedPageBreak/>
        <w:t>2</w:t>
      </w:r>
      <w:r>
        <w:rPr>
          <w:rFonts w:eastAsia="仿宋_GB2312"/>
          <w:b/>
          <w:kern w:val="0"/>
          <w:sz w:val="32"/>
          <w:szCs w:val="32"/>
        </w:rPr>
        <w:t>．</w:t>
      </w:r>
      <w:r w:rsidRPr="007661EE">
        <w:rPr>
          <w:rFonts w:eastAsia="仿宋_GB2312"/>
          <w:b/>
          <w:kern w:val="0"/>
          <w:sz w:val="32"/>
          <w:szCs w:val="32"/>
        </w:rPr>
        <w:t>加强精准指导</w:t>
      </w:r>
      <w:r w:rsidRPr="007661EE">
        <w:rPr>
          <w:rFonts w:eastAsia="仿宋_GB2312"/>
          <w:kern w:val="0"/>
          <w:sz w:val="32"/>
          <w:szCs w:val="32"/>
        </w:rPr>
        <w:t>。一是完善技术方案。落实</w:t>
      </w:r>
      <w:r w:rsidRPr="007661EE">
        <w:rPr>
          <w:rFonts w:eastAsia="仿宋_GB2312"/>
          <w:kern w:val="0"/>
          <w:sz w:val="32"/>
          <w:szCs w:val="32"/>
        </w:rPr>
        <w:t>2019</w:t>
      </w:r>
      <w:r w:rsidRPr="007661EE">
        <w:rPr>
          <w:rFonts w:eastAsia="仿宋_GB2312"/>
          <w:kern w:val="0"/>
          <w:sz w:val="32"/>
          <w:szCs w:val="32"/>
        </w:rPr>
        <w:t>年全省畜牧科技进万家活动方案，全面开展畜禽养殖废弃物资源化利用技术与服务，编印全省资源化利用相关工作资料汇编，编写实用技术手册，培训实用技术人才。二是开展</w:t>
      </w:r>
      <w:r w:rsidRPr="007661EE">
        <w:rPr>
          <w:rFonts w:eastAsia="仿宋_GB2312"/>
          <w:kern w:val="0"/>
          <w:sz w:val="32"/>
          <w:szCs w:val="32"/>
        </w:rPr>
        <w:t>“</w:t>
      </w:r>
      <w:r w:rsidRPr="007661EE">
        <w:rPr>
          <w:rFonts w:eastAsia="仿宋_GB2312"/>
          <w:kern w:val="0"/>
          <w:sz w:val="32"/>
          <w:szCs w:val="32"/>
        </w:rPr>
        <w:t>回头看</w:t>
      </w:r>
      <w:r w:rsidRPr="007661EE">
        <w:rPr>
          <w:rFonts w:eastAsia="仿宋_GB2312"/>
          <w:kern w:val="0"/>
          <w:sz w:val="32"/>
          <w:szCs w:val="32"/>
        </w:rPr>
        <w:t>”</w:t>
      </w:r>
      <w:r w:rsidRPr="007661EE">
        <w:rPr>
          <w:rFonts w:eastAsia="仿宋_GB2312"/>
          <w:kern w:val="0"/>
          <w:sz w:val="32"/>
          <w:szCs w:val="32"/>
        </w:rPr>
        <w:t>抽查、</w:t>
      </w:r>
      <w:r w:rsidRPr="007661EE">
        <w:rPr>
          <w:rFonts w:eastAsia="仿宋_GB2312"/>
          <w:kern w:val="0"/>
          <w:sz w:val="32"/>
          <w:szCs w:val="32"/>
        </w:rPr>
        <w:t>“</w:t>
      </w:r>
      <w:r w:rsidRPr="007661EE">
        <w:rPr>
          <w:rFonts w:eastAsia="仿宋_GB2312"/>
          <w:kern w:val="0"/>
          <w:sz w:val="32"/>
          <w:szCs w:val="32"/>
        </w:rPr>
        <w:t>攻坚战</w:t>
      </w:r>
      <w:r w:rsidRPr="007661EE">
        <w:rPr>
          <w:rFonts w:eastAsia="仿宋_GB2312"/>
          <w:kern w:val="0"/>
          <w:sz w:val="32"/>
          <w:szCs w:val="32"/>
        </w:rPr>
        <w:t>”</w:t>
      </w:r>
      <w:r w:rsidRPr="007661EE">
        <w:rPr>
          <w:rFonts w:eastAsia="仿宋_GB2312"/>
          <w:kern w:val="0"/>
          <w:sz w:val="32"/>
          <w:szCs w:val="32"/>
        </w:rPr>
        <w:t>包保两项活动。指导市、县（市、区）农牧技术推广机构与全省项目县畜禽规模养殖场建立一对一联结机制，对已验收的随机抽取规模养殖场户开展</w:t>
      </w:r>
      <w:r w:rsidRPr="007661EE">
        <w:rPr>
          <w:rFonts w:eastAsia="仿宋_GB2312"/>
          <w:kern w:val="0"/>
          <w:sz w:val="32"/>
          <w:szCs w:val="32"/>
        </w:rPr>
        <w:t>“</w:t>
      </w:r>
      <w:r w:rsidRPr="007661EE">
        <w:rPr>
          <w:rFonts w:eastAsia="仿宋_GB2312"/>
          <w:kern w:val="0"/>
          <w:sz w:val="32"/>
          <w:szCs w:val="32"/>
        </w:rPr>
        <w:t>回头看</w:t>
      </w:r>
      <w:r w:rsidRPr="007661EE">
        <w:rPr>
          <w:rFonts w:eastAsia="仿宋_GB2312"/>
          <w:kern w:val="0"/>
          <w:sz w:val="32"/>
          <w:szCs w:val="32"/>
        </w:rPr>
        <w:t>”</w:t>
      </w:r>
      <w:r w:rsidRPr="007661EE">
        <w:rPr>
          <w:rFonts w:eastAsia="仿宋_GB2312"/>
          <w:kern w:val="0"/>
          <w:sz w:val="32"/>
          <w:szCs w:val="32"/>
        </w:rPr>
        <w:t>，防止反弹回潮、有水分；对尚未验收的规模养殖场户组织</w:t>
      </w:r>
      <w:r w:rsidRPr="007661EE">
        <w:rPr>
          <w:rFonts w:eastAsia="仿宋_GB2312"/>
          <w:kern w:val="0"/>
          <w:sz w:val="32"/>
          <w:szCs w:val="32"/>
        </w:rPr>
        <w:t>“</w:t>
      </w:r>
      <w:r w:rsidRPr="007661EE">
        <w:rPr>
          <w:rFonts w:eastAsia="仿宋_GB2312"/>
          <w:kern w:val="0"/>
          <w:sz w:val="32"/>
          <w:szCs w:val="32"/>
        </w:rPr>
        <w:t>攻坚战</w:t>
      </w:r>
      <w:r w:rsidRPr="007661EE">
        <w:rPr>
          <w:rFonts w:eastAsia="仿宋_GB2312"/>
          <w:kern w:val="0"/>
          <w:sz w:val="32"/>
          <w:szCs w:val="32"/>
        </w:rPr>
        <w:t>”</w:t>
      </w:r>
      <w:r w:rsidRPr="007661EE">
        <w:rPr>
          <w:rFonts w:eastAsia="仿宋_GB2312"/>
          <w:kern w:val="0"/>
          <w:sz w:val="32"/>
          <w:szCs w:val="32"/>
        </w:rPr>
        <w:t>，细化落实包保责任。三是落实</w:t>
      </w:r>
      <w:r w:rsidRPr="007661EE">
        <w:rPr>
          <w:rFonts w:eastAsia="仿宋_GB2312"/>
          <w:kern w:val="0"/>
          <w:sz w:val="32"/>
          <w:szCs w:val="32"/>
        </w:rPr>
        <w:t>“</w:t>
      </w:r>
      <w:r w:rsidRPr="007661EE">
        <w:rPr>
          <w:rFonts w:eastAsia="仿宋_GB2312"/>
          <w:kern w:val="0"/>
          <w:sz w:val="32"/>
          <w:szCs w:val="32"/>
        </w:rPr>
        <w:t>治污利用模式</w:t>
      </w:r>
      <w:r w:rsidRPr="007661EE">
        <w:rPr>
          <w:rFonts w:eastAsia="仿宋_GB2312"/>
          <w:kern w:val="0"/>
          <w:sz w:val="32"/>
          <w:szCs w:val="32"/>
        </w:rPr>
        <w:t>”</w:t>
      </w:r>
      <w:r w:rsidRPr="007661EE">
        <w:rPr>
          <w:rFonts w:eastAsia="仿宋_GB2312"/>
          <w:kern w:val="0"/>
          <w:sz w:val="32"/>
          <w:szCs w:val="32"/>
        </w:rPr>
        <w:t>和</w:t>
      </w:r>
      <w:r w:rsidRPr="007661EE">
        <w:rPr>
          <w:rFonts w:eastAsia="仿宋_GB2312"/>
          <w:kern w:val="0"/>
          <w:sz w:val="32"/>
          <w:szCs w:val="32"/>
        </w:rPr>
        <w:t>“</w:t>
      </w:r>
      <w:r w:rsidRPr="007661EE">
        <w:rPr>
          <w:rFonts w:eastAsia="仿宋_GB2312"/>
          <w:kern w:val="0"/>
          <w:sz w:val="32"/>
          <w:szCs w:val="32"/>
        </w:rPr>
        <w:t>验收时间表</w:t>
      </w:r>
      <w:r w:rsidRPr="007661EE">
        <w:rPr>
          <w:rFonts w:eastAsia="仿宋_GB2312"/>
          <w:kern w:val="0"/>
          <w:sz w:val="32"/>
          <w:szCs w:val="32"/>
        </w:rPr>
        <w:t>”</w:t>
      </w:r>
      <w:r w:rsidRPr="007661EE">
        <w:rPr>
          <w:rFonts w:eastAsia="仿宋_GB2312"/>
          <w:kern w:val="0"/>
          <w:sz w:val="32"/>
          <w:szCs w:val="32"/>
        </w:rPr>
        <w:t>两份清单。加强规模养殖企业建档管理，做到全数</w:t>
      </w:r>
      <w:proofErr w:type="gramStart"/>
      <w:r w:rsidRPr="007661EE">
        <w:rPr>
          <w:rFonts w:eastAsia="仿宋_GB2312"/>
          <w:kern w:val="0"/>
          <w:sz w:val="32"/>
          <w:szCs w:val="32"/>
        </w:rPr>
        <w:t>纳入部</w:t>
      </w:r>
      <w:proofErr w:type="gramEnd"/>
      <w:r w:rsidRPr="007661EE">
        <w:rPr>
          <w:rFonts w:eastAsia="仿宋_GB2312"/>
          <w:kern w:val="0"/>
          <w:sz w:val="32"/>
          <w:szCs w:val="32"/>
        </w:rPr>
        <w:t>畜禽规模养殖场直联直报信息系统平台。四是落实四项制度。继续全面贯彻落实规模养殖场户的环境评价制度、清单管理制度、主体责任制度、考核验收制度。</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Pr>
          <w:rFonts w:eastAsia="仿宋_GB2312"/>
          <w:b/>
          <w:kern w:val="0"/>
          <w:sz w:val="32"/>
          <w:szCs w:val="32"/>
        </w:rPr>
        <w:t>．</w:t>
      </w:r>
      <w:r w:rsidRPr="007661EE">
        <w:rPr>
          <w:rFonts w:eastAsia="仿宋_GB2312"/>
          <w:b/>
          <w:kern w:val="0"/>
          <w:sz w:val="32"/>
          <w:szCs w:val="32"/>
        </w:rPr>
        <w:t>按时报送项目进度</w:t>
      </w:r>
      <w:r w:rsidRPr="007661EE">
        <w:rPr>
          <w:rFonts w:eastAsia="仿宋_GB2312"/>
          <w:kern w:val="0"/>
          <w:sz w:val="32"/>
          <w:szCs w:val="32"/>
        </w:rPr>
        <w:t>。各级农业农村部门加强项目实施日常监管，及时上报项目实施进度。各市、各项目县按照皖农办牧〔</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 xml:space="preserve">40 </w:t>
      </w:r>
      <w:r w:rsidRPr="007661EE">
        <w:rPr>
          <w:rFonts w:eastAsia="仿宋_GB2312"/>
          <w:kern w:val="0"/>
          <w:sz w:val="32"/>
          <w:szCs w:val="32"/>
        </w:rPr>
        <w:t>号文件要求，切实落实</w:t>
      </w:r>
      <w:r w:rsidRPr="007661EE">
        <w:rPr>
          <w:rFonts w:eastAsia="仿宋_GB2312"/>
          <w:kern w:val="0"/>
          <w:sz w:val="32"/>
          <w:szCs w:val="32"/>
        </w:rPr>
        <w:t>“</w:t>
      </w:r>
      <w:r w:rsidRPr="007661EE">
        <w:rPr>
          <w:rFonts w:eastAsia="仿宋_GB2312"/>
          <w:kern w:val="0"/>
          <w:sz w:val="32"/>
          <w:szCs w:val="32"/>
        </w:rPr>
        <w:t>季报、月报</w:t>
      </w:r>
      <w:r w:rsidRPr="007661EE">
        <w:rPr>
          <w:rFonts w:eastAsia="仿宋_GB2312"/>
          <w:kern w:val="0"/>
          <w:sz w:val="32"/>
          <w:szCs w:val="32"/>
        </w:rPr>
        <w:t>”</w:t>
      </w:r>
      <w:r w:rsidRPr="007661EE">
        <w:rPr>
          <w:rFonts w:eastAsia="仿宋_GB2312"/>
          <w:kern w:val="0"/>
          <w:sz w:val="32"/>
          <w:szCs w:val="32"/>
        </w:rPr>
        <w:t>制度，即：按季度通过规模养殖场直联直报信息系统报送项目实施进度，按月报送项目资金拨付进度。省里定期通报各市、各项目县的项目实施进度和省级以上资金拨付进度。</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联系人：单昌盛（直联直报平台季报、月进度表）、席海龙（项目管理）；电话：</w:t>
      </w:r>
      <w:r w:rsidRPr="007661EE">
        <w:rPr>
          <w:rFonts w:eastAsia="仿宋_GB2312"/>
          <w:kern w:val="0"/>
          <w:sz w:val="32"/>
          <w:szCs w:val="32"/>
        </w:rPr>
        <w:t>0551</w:t>
      </w:r>
      <w:r w:rsidRPr="007661EE">
        <w:rPr>
          <w:rFonts w:eastAsia="仿宋_GB2312"/>
          <w:kern w:val="0"/>
          <w:sz w:val="32"/>
          <w:szCs w:val="32"/>
        </w:rPr>
        <w:t>－</w:t>
      </w:r>
      <w:r w:rsidRPr="007661EE">
        <w:rPr>
          <w:rFonts w:eastAsia="仿宋_GB2312"/>
          <w:kern w:val="0"/>
          <w:sz w:val="32"/>
          <w:szCs w:val="32"/>
        </w:rPr>
        <w:t>62675442</w:t>
      </w:r>
      <w:r w:rsidRPr="007661EE">
        <w:rPr>
          <w:rFonts w:eastAsia="仿宋_GB2312"/>
          <w:kern w:val="0"/>
          <w:sz w:val="32"/>
          <w:szCs w:val="32"/>
        </w:rPr>
        <w:t>、</w:t>
      </w:r>
      <w:r w:rsidRPr="007661EE">
        <w:rPr>
          <w:rFonts w:eastAsia="仿宋_GB2312"/>
          <w:kern w:val="0"/>
          <w:sz w:val="32"/>
          <w:szCs w:val="32"/>
        </w:rPr>
        <w:t>62616494</w:t>
      </w:r>
      <w:r w:rsidRPr="007661EE">
        <w:rPr>
          <w:rFonts w:eastAsia="仿宋_GB2312"/>
          <w:kern w:val="0"/>
          <w:sz w:val="32"/>
          <w:szCs w:val="32"/>
        </w:rPr>
        <w:t>；传真：</w:t>
      </w:r>
      <w:r w:rsidRPr="007661EE">
        <w:rPr>
          <w:rFonts w:eastAsia="仿宋_GB2312"/>
          <w:kern w:val="0"/>
          <w:sz w:val="32"/>
          <w:szCs w:val="32"/>
        </w:rPr>
        <w:t>0551</w:t>
      </w:r>
      <w:r w:rsidRPr="007661EE">
        <w:rPr>
          <w:rFonts w:eastAsia="仿宋_GB2312"/>
          <w:kern w:val="0"/>
          <w:sz w:val="32"/>
          <w:szCs w:val="32"/>
        </w:rPr>
        <w:t>－</w:t>
      </w:r>
      <w:r w:rsidRPr="007661EE">
        <w:rPr>
          <w:rFonts w:eastAsia="仿宋_GB2312"/>
          <w:kern w:val="0"/>
          <w:sz w:val="32"/>
          <w:szCs w:val="32"/>
        </w:rPr>
        <w:t>62669100</w:t>
      </w:r>
      <w:r w:rsidRPr="007661EE">
        <w:rPr>
          <w:rFonts w:eastAsia="仿宋_GB2312"/>
          <w:kern w:val="0"/>
          <w:sz w:val="32"/>
          <w:szCs w:val="32"/>
        </w:rPr>
        <w:t>；邮箱：</w:t>
      </w:r>
      <w:r w:rsidRPr="007661EE">
        <w:rPr>
          <w:rFonts w:eastAsia="仿宋_GB2312"/>
          <w:kern w:val="0"/>
          <w:sz w:val="32"/>
          <w:szCs w:val="32"/>
        </w:rPr>
        <w:t>ahsxmc@163.com</w:t>
      </w:r>
      <w:r w:rsidRPr="007661EE">
        <w:rPr>
          <w:rFonts w:eastAsia="仿宋_GB2312"/>
          <w:kern w:val="0"/>
          <w:sz w:val="32"/>
          <w:szCs w:val="32"/>
        </w:rPr>
        <w:t>。</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颍州区、天长市、潜山县、贵池区、巢湖市、休宁县、庐江县、潘集区、霍山县、淮上区、南</w:t>
      </w:r>
      <w:proofErr w:type="gramStart"/>
      <w:r w:rsidRPr="007661EE">
        <w:rPr>
          <w:rFonts w:eastAsia="仿宋_GB2312"/>
          <w:kern w:val="0"/>
          <w:sz w:val="32"/>
          <w:szCs w:val="32"/>
        </w:rPr>
        <w:t>谯</w:t>
      </w:r>
      <w:proofErr w:type="gramEnd"/>
      <w:r w:rsidRPr="007661EE">
        <w:rPr>
          <w:rFonts w:eastAsia="仿宋_GB2312"/>
          <w:kern w:val="0"/>
          <w:sz w:val="32"/>
          <w:szCs w:val="32"/>
        </w:rPr>
        <w:t>区、烈山区、青阳县、旌德县、芜湖县、叶集区、郎溪县、大通区、含山县、</w:t>
      </w:r>
      <w:proofErr w:type="gramStart"/>
      <w:r w:rsidRPr="007661EE">
        <w:rPr>
          <w:rFonts w:eastAsia="仿宋_GB2312"/>
          <w:kern w:val="0"/>
          <w:sz w:val="32"/>
          <w:szCs w:val="32"/>
        </w:rPr>
        <w:t>鸠</w:t>
      </w:r>
      <w:proofErr w:type="gramEnd"/>
      <w:r w:rsidRPr="007661EE">
        <w:rPr>
          <w:rFonts w:eastAsia="仿宋_GB2312"/>
          <w:kern w:val="0"/>
          <w:sz w:val="32"/>
          <w:szCs w:val="32"/>
        </w:rPr>
        <w:t>江区等</w:t>
      </w:r>
      <w:r w:rsidRPr="007661EE">
        <w:rPr>
          <w:rFonts w:eastAsia="仿宋_GB2312"/>
          <w:kern w:val="0"/>
          <w:sz w:val="32"/>
          <w:szCs w:val="32"/>
        </w:rPr>
        <w:t>20</w:t>
      </w:r>
      <w:r w:rsidRPr="007661EE">
        <w:rPr>
          <w:rFonts w:eastAsia="仿宋_GB2312"/>
          <w:kern w:val="0"/>
          <w:sz w:val="32"/>
          <w:szCs w:val="32"/>
        </w:rPr>
        <w:t>个县区。</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廿十、支持</w:t>
      </w:r>
      <w:proofErr w:type="gramStart"/>
      <w:r w:rsidRPr="007661EE">
        <w:rPr>
          <w:rFonts w:eastAsia="黑体"/>
          <w:kern w:val="0"/>
          <w:sz w:val="32"/>
          <w:szCs w:val="32"/>
        </w:rPr>
        <w:t>稻渔综合</w:t>
      </w:r>
      <w:proofErr w:type="gramEnd"/>
      <w:r w:rsidRPr="007661EE">
        <w:rPr>
          <w:rFonts w:eastAsia="黑体"/>
          <w:kern w:val="0"/>
          <w:sz w:val="32"/>
          <w:szCs w:val="32"/>
        </w:rPr>
        <w:t>种养（小龙虾苗种</w:t>
      </w:r>
      <w:proofErr w:type="gramStart"/>
      <w:r w:rsidRPr="007661EE">
        <w:rPr>
          <w:rFonts w:eastAsia="黑体"/>
          <w:kern w:val="0"/>
          <w:sz w:val="32"/>
          <w:szCs w:val="32"/>
        </w:rPr>
        <w:t>秋繁基地</w:t>
      </w:r>
      <w:proofErr w:type="gramEnd"/>
      <w:r w:rsidRPr="007661EE">
        <w:rPr>
          <w:rFonts w:eastAsia="黑体"/>
          <w:kern w:val="0"/>
          <w:sz w:val="32"/>
          <w:szCs w:val="32"/>
        </w:rPr>
        <w:t>建设）</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1</w:t>
      </w:r>
      <w:r>
        <w:rPr>
          <w:rFonts w:eastAsia="仿宋_GB2312"/>
          <w:kern w:val="0"/>
          <w:sz w:val="32"/>
          <w:szCs w:val="32"/>
        </w:rPr>
        <w:t>．</w:t>
      </w:r>
      <w:proofErr w:type="gramStart"/>
      <w:r w:rsidRPr="007661EE">
        <w:rPr>
          <w:rFonts w:eastAsia="仿宋_GB2312"/>
          <w:kern w:val="0"/>
          <w:sz w:val="32"/>
          <w:szCs w:val="32"/>
        </w:rPr>
        <w:t>稻渔综合</w:t>
      </w:r>
      <w:proofErr w:type="gramEnd"/>
      <w:r w:rsidRPr="007661EE">
        <w:rPr>
          <w:rFonts w:eastAsia="仿宋_GB2312"/>
          <w:kern w:val="0"/>
          <w:sz w:val="32"/>
          <w:szCs w:val="32"/>
        </w:rPr>
        <w:t>种养集中连片区域建立规模化、标准化小龙虾苗种繁育基地，创建规模</w:t>
      </w:r>
      <w:r w:rsidRPr="007661EE">
        <w:rPr>
          <w:rFonts w:eastAsia="仿宋_GB2312"/>
          <w:kern w:val="0"/>
          <w:sz w:val="32"/>
          <w:szCs w:val="32"/>
        </w:rPr>
        <w:t>500</w:t>
      </w:r>
      <w:r w:rsidRPr="007661EE">
        <w:rPr>
          <w:rFonts w:eastAsia="仿宋_GB2312"/>
          <w:kern w:val="0"/>
          <w:sz w:val="32"/>
          <w:szCs w:val="32"/>
        </w:rPr>
        <w:t>亩以上、良种繁育</w:t>
      </w:r>
      <w:r w:rsidRPr="007661EE">
        <w:rPr>
          <w:rFonts w:eastAsia="仿宋_GB2312"/>
          <w:kern w:val="0"/>
          <w:sz w:val="32"/>
          <w:szCs w:val="32"/>
        </w:rPr>
        <w:t>1000</w:t>
      </w:r>
      <w:r w:rsidRPr="007661EE">
        <w:rPr>
          <w:rFonts w:eastAsia="仿宋_GB2312"/>
          <w:kern w:val="0"/>
          <w:sz w:val="32"/>
          <w:szCs w:val="32"/>
        </w:rPr>
        <w:t>万尾以上的</w:t>
      </w:r>
      <w:proofErr w:type="gramStart"/>
      <w:r w:rsidRPr="007661EE">
        <w:rPr>
          <w:rFonts w:eastAsia="仿宋_GB2312"/>
          <w:kern w:val="0"/>
          <w:sz w:val="32"/>
          <w:szCs w:val="32"/>
        </w:rPr>
        <w:t>育繁推一体化</w:t>
      </w:r>
      <w:proofErr w:type="gramEnd"/>
      <w:r w:rsidRPr="007661EE">
        <w:rPr>
          <w:rFonts w:eastAsia="仿宋_GB2312"/>
          <w:kern w:val="0"/>
          <w:sz w:val="32"/>
          <w:szCs w:val="32"/>
        </w:rPr>
        <w:t>小龙虾良种生产基地；</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2</w:t>
      </w:r>
      <w:r>
        <w:rPr>
          <w:rFonts w:eastAsia="仿宋_GB2312"/>
          <w:kern w:val="0"/>
          <w:sz w:val="32"/>
          <w:szCs w:val="32"/>
        </w:rPr>
        <w:t>．</w:t>
      </w:r>
      <w:r w:rsidRPr="007661EE">
        <w:rPr>
          <w:rFonts w:eastAsia="仿宋_GB2312"/>
          <w:kern w:val="0"/>
          <w:sz w:val="32"/>
          <w:szCs w:val="32"/>
        </w:rPr>
        <w:t>建设小龙虾亲本培育稻田</w:t>
      </w:r>
      <w:r w:rsidRPr="007661EE">
        <w:rPr>
          <w:rFonts w:eastAsia="仿宋_GB2312"/>
          <w:kern w:val="0"/>
          <w:sz w:val="32"/>
          <w:szCs w:val="32"/>
        </w:rPr>
        <w:t>100</w:t>
      </w:r>
      <w:r w:rsidRPr="007661EE">
        <w:rPr>
          <w:rFonts w:eastAsia="仿宋_GB2312"/>
          <w:kern w:val="0"/>
          <w:sz w:val="32"/>
          <w:szCs w:val="32"/>
        </w:rPr>
        <w:t>亩（亲本培育稻田的稻渔工</w:t>
      </w:r>
      <w:proofErr w:type="gramStart"/>
      <w:r w:rsidRPr="007661EE">
        <w:rPr>
          <w:rFonts w:eastAsia="仿宋_GB2312"/>
          <w:kern w:val="0"/>
          <w:sz w:val="32"/>
          <w:szCs w:val="32"/>
        </w:rPr>
        <w:t>程标准</w:t>
      </w:r>
      <w:proofErr w:type="gramEnd"/>
      <w:r w:rsidRPr="007661EE">
        <w:rPr>
          <w:rFonts w:eastAsia="仿宋_GB2312"/>
          <w:kern w:val="0"/>
          <w:sz w:val="32"/>
          <w:szCs w:val="32"/>
        </w:rPr>
        <w:t>可以高于一般稻渔工程），从不同水系选择更新小龙虾亲本</w:t>
      </w:r>
      <w:r w:rsidRPr="007661EE">
        <w:rPr>
          <w:rFonts w:eastAsia="仿宋_GB2312"/>
          <w:kern w:val="0"/>
          <w:sz w:val="32"/>
          <w:szCs w:val="32"/>
        </w:rPr>
        <w:t>0.5</w:t>
      </w:r>
      <w:r w:rsidRPr="007661EE">
        <w:rPr>
          <w:rFonts w:eastAsia="仿宋_GB2312"/>
          <w:kern w:val="0"/>
          <w:sz w:val="32"/>
          <w:szCs w:val="32"/>
        </w:rPr>
        <w:t>万千克；进行小龙虾</w:t>
      </w:r>
      <w:proofErr w:type="gramStart"/>
      <w:r w:rsidRPr="007661EE">
        <w:rPr>
          <w:rFonts w:eastAsia="仿宋_GB2312"/>
          <w:kern w:val="0"/>
          <w:sz w:val="32"/>
          <w:szCs w:val="32"/>
        </w:rPr>
        <w:t>苗种秋繁攻关</w:t>
      </w:r>
      <w:proofErr w:type="gramEnd"/>
      <w:r w:rsidRPr="007661EE">
        <w:rPr>
          <w:rFonts w:eastAsia="仿宋_GB2312"/>
          <w:kern w:val="0"/>
          <w:sz w:val="32"/>
          <w:szCs w:val="32"/>
        </w:rPr>
        <w:t>，解决</w:t>
      </w:r>
      <w:proofErr w:type="gramStart"/>
      <w:r w:rsidRPr="007661EE">
        <w:rPr>
          <w:rFonts w:eastAsia="仿宋_GB2312"/>
          <w:kern w:val="0"/>
          <w:sz w:val="32"/>
          <w:szCs w:val="32"/>
        </w:rPr>
        <w:t>早秋繁苗的</w:t>
      </w:r>
      <w:proofErr w:type="gramEnd"/>
      <w:r w:rsidRPr="007661EE">
        <w:rPr>
          <w:rFonts w:eastAsia="仿宋_GB2312"/>
          <w:kern w:val="0"/>
          <w:sz w:val="32"/>
          <w:szCs w:val="32"/>
        </w:rPr>
        <w:t>关键技术节点，</w:t>
      </w:r>
      <w:proofErr w:type="gramStart"/>
      <w:r w:rsidRPr="007661EE">
        <w:rPr>
          <w:rFonts w:eastAsia="仿宋_GB2312"/>
          <w:kern w:val="0"/>
          <w:sz w:val="32"/>
          <w:szCs w:val="32"/>
        </w:rPr>
        <w:t>掌握秋繁技术</w:t>
      </w:r>
      <w:proofErr w:type="gramEnd"/>
      <w:r w:rsidRPr="007661EE">
        <w:rPr>
          <w:rFonts w:eastAsia="仿宋_GB2312"/>
          <w:kern w:val="0"/>
          <w:sz w:val="32"/>
          <w:szCs w:val="32"/>
        </w:rPr>
        <w:t>，当年</w:t>
      </w:r>
      <w:r w:rsidRPr="007661EE">
        <w:rPr>
          <w:rFonts w:eastAsia="仿宋_GB2312"/>
          <w:kern w:val="0"/>
          <w:sz w:val="32"/>
          <w:szCs w:val="32"/>
        </w:rPr>
        <w:t>10</w:t>
      </w:r>
      <w:r w:rsidRPr="007661EE">
        <w:rPr>
          <w:rFonts w:eastAsia="仿宋_GB2312"/>
          <w:kern w:val="0"/>
          <w:sz w:val="32"/>
          <w:szCs w:val="32"/>
        </w:rPr>
        <w:t>月份见苗，强调</w:t>
      </w:r>
      <w:r w:rsidRPr="007661EE">
        <w:rPr>
          <w:rFonts w:eastAsia="仿宋_GB2312"/>
          <w:kern w:val="0"/>
          <w:sz w:val="32"/>
          <w:szCs w:val="32"/>
        </w:rPr>
        <w:t>1cm</w:t>
      </w:r>
      <w:r w:rsidRPr="007661EE">
        <w:rPr>
          <w:rFonts w:eastAsia="仿宋_GB2312"/>
          <w:kern w:val="0"/>
          <w:sz w:val="32"/>
          <w:szCs w:val="32"/>
        </w:rPr>
        <w:t>秋苗，建成后当年繁育</w:t>
      </w:r>
      <w:r w:rsidRPr="007661EE">
        <w:rPr>
          <w:rFonts w:eastAsia="仿宋_GB2312"/>
          <w:kern w:val="0"/>
          <w:sz w:val="32"/>
          <w:szCs w:val="32"/>
        </w:rPr>
        <w:t>500</w:t>
      </w:r>
      <w:r w:rsidRPr="007661EE">
        <w:rPr>
          <w:rFonts w:eastAsia="仿宋_GB2312"/>
          <w:kern w:val="0"/>
          <w:sz w:val="32"/>
          <w:szCs w:val="32"/>
        </w:rPr>
        <w:t>万</w:t>
      </w:r>
      <w:r w:rsidRPr="007661EE">
        <w:rPr>
          <w:rFonts w:eastAsia="仿宋_GB2312"/>
          <w:kern w:val="0"/>
          <w:sz w:val="32"/>
          <w:szCs w:val="32"/>
        </w:rPr>
        <w:t>1cm</w:t>
      </w:r>
      <w:proofErr w:type="gramStart"/>
      <w:r w:rsidRPr="007661EE">
        <w:rPr>
          <w:rFonts w:eastAsia="仿宋_GB2312"/>
          <w:kern w:val="0"/>
          <w:sz w:val="32"/>
          <w:szCs w:val="32"/>
        </w:rPr>
        <w:t>秋繁虾苗</w:t>
      </w:r>
      <w:proofErr w:type="gramEnd"/>
      <w:r w:rsidRPr="007661EE">
        <w:rPr>
          <w:rFonts w:eastAsia="仿宋_GB2312"/>
          <w:kern w:val="0"/>
          <w:sz w:val="32"/>
          <w:szCs w:val="32"/>
        </w:rPr>
        <w:t>；</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3</w:t>
      </w:r>
      <w:r>
        <w:rPr>
          <w:rFonts w:eastAsia="仿宋_GB2312"/>
          <w:kern w:val="0"/>
          <w:sz w:val="32"/>
          <w:szCs w:val="32"/>
        </w:rPr>
        <w:t>．</w:t>
      </w:r>
      <w:r w:rsidRPr="007661EE">
        <w:rPr>
          <w:rFonts w:eastAsia="仿宋_GB2312"/>
          <w:kern w:val="0"/>
          <w:sz w:val="32"/>
          <w:szCs w:val="32"/>
        </w:rPr>
        <w:t>配套简易大棚稻田</w:t>
      </w:r>
      <w:r w:rsidRPr="007661EE">
        <w:rPr>
          <w:rFonts w:eastAsia="仿宋_GB2312"/>
          <w:kern w:val="0"/>
          <w:sz w:val="32"/>
          <w:szCs w:val="32"/>
        </w:rPr>
        <w:t>10</w:t>
      </w:r>
      <w:r w:rsidRPr="007661EE">
        <w:rPr>
          <w:rFonts w:eastAsia="仿宋_GB2312"/>
          <w:kern w:val="0"/>
          <w:sz w:val="32"/>
          <w:szCs w:val="32"/>
        </w:rPr>
        <w:t>亩，大棚建设要满足虾苗越冬需要，必须配备底部微孔增氧设施；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4</w:t>
      </w:r>
      <w:r>
        <w:rPr>
          <w:rFonts w:eastAsia="仿宋_GB2312"/>
          <w:kern w:val="0"/>
          <w:sz w:val="32"/>
          <w:szCs w:val="32"/>
        </w:rPr>
        <w:t>．</w:t>
      </w:r>
      <w:r w:rsidRPr="007661EE">
        <w:rPr>
          <w:rFonts w:eastAsia="仿宋_GB2312"/>
          <w:kern w:val="0"/>
          <w:sz w:val="32"/>
          <w:szCs w:val="32"/>
        </w:rPr>
        <w:t>水质监测分析等实验室</w:t>
      </w:r>
      <w:r w:rsidRPr="007661EE">
        <w:rPr>
          <w:rFonts w:eastAsia="仿宋_GB2312"/>
          <w:kern w:val="0"/>
          <w:sz w:val="32"/>
          <w:szCs w:val="32"/>
        </w:rPr>
        <w:t>≥100</w:t>
      </w:r>
      <w:r w:rsidRPr="007661EE">
        <w:rPr>
          <w:rFonts w:eastAsia="Batang"/>
          <w:kern w:val="0"/>
          <w:sz w:val="32"/>
          <w:szCs w:val="32"/>
        </w:rPr>
        <w:t>㎡</w:t>
      </w:r>
      <w:r w:rsidRPr="007661EE">
        <w:rPr>
          <w:rFonts w:eastAsia="仿宋_GB2312"/>
          <w:kern w:val="0"/>
          <w:sz w:val="32"/>
          <w:szCs w:val="32"/>
        </w:rPr>
        <w:t>，配备水产专业技术人员不少于</w:t>
      </w:r>
      <w:r w:rsidRPr="007661EE">
        <w:rPr>
          <w:rFonts w:eastAsia="仿宋_GB2312"/>
          <w:kern w:val="0"/>
          <w:sz w:val="32"/>
          <w:szCs w:val="32"/>
        </w:rPr>
        <w:t>2</w:t>
      </w:r>
      <w:r w:rsidRPr="007661EE">
        <w:rPr>
          <w:rFonts w:eastAsia="仿宋_GB2312"/>
          <w:kern w:val="0"/>
          <w:sz w:val="32"/>
          <w:szCs w:val="32"/>
        </w:rPr>
        <w:t>名。实验室（包括水质化验、防疫检疫、病害检测、质量检验等仪器设备）、档案室、资料室，基础设施、仪器设备维护良好，运转正常。</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proofErr w:type="gramStart"/>
      <w:r w:rsidRPr="007661EE">
        <w:rPr>
          <w:rFonts w:eastAsia="仿宋_GB2312"/>
          <w:kern w:val="0"/>
          <w:sz w:val="32"/>
          <w:szCs w:val="32"/>
        </w:rPr>
        <w:lastRenderedPageBreak/>
        <w:t>稻渔综合</w:t>
      </w:r>
      <w:proofErr w:type="gramEnd"/>
      <w:r w:rsidRPr="007661EE">
        <w:rPr>
          <w:rFonts w:eastAsia="仿宋_GB2312"/>
          <w:kern w:val="0"/>
          <w:sz w:val="32"/>
          <w:szCs w:val="32"/>
        </w:rPr>
        <w:t>种养发展迅速，新增面积较大；小龙虾苗种建设地点具有区域分布优势，具备苗种繁育的基础条件，交通便捷，辐射服务半径大；繁育基地建成后，可有效缓解当地小</w:t>
      </w:r>
      <w:proofErr w:type="gramStart"/>
      <w:r w:rsidRPr="007661EE">
        <w:rPr>
          <w:rFonts w:eastAsia="仿宋_GB2312"/>
          <w:kern w:val="0"/>
          <w:sz w:val="32"/>
          <w:szCs w:val="32"/>
        </w:rPr>
        <w:t>龙虾秋繁苗种</w:t>
      </w:r>
      <w:proofErr w:type="gramEnd"/>
      <w:r w:rsidRPr="007661EE">
        <w:rPr>
          <w:rFonts w:eastAsia="仿宋_GB2312"/>
          <w:kern w:val="0"/>
          <w:sz w:val="32"/>
          <w:szCs w:val="32"/>
        </w:rPr>
        <w:t>的紧缺。</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proofErr w:type="gramStart"/>
      <w:r w:rsidRPr="007661EE">
        <w:rPr>
          <w:rFonts w:eastAsia="仿宋_GB2312"/>
          <w:kern w:val="0"/>
          <w:sz w:val="32"/>
          <w:szCs w:val="32"/>
        </w:rPr>
        <w:t>稻渔综合</w:t>
      </w:r>
      <w:proofErr w:type="gramEnd"/>
      <w:r w:rsidRPr="007661EE">
        <w:rPr>
          <w:rFonts w:eastAsia="仿宋_GB2312"/>
          <w:kern w:val="0"/>
          <w:sz w:val="32"/>
          <w:szCs w:val="32"/>
        </w:rPr>
        <w:t>种养专业合作社、农业科技发展有限公司等新型经营主体。</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按照</w:t>
      </w:r>
      <w:proofErr w:type="gramStart"/>
      <w:r w:rsidRPr="007661EE">
        <w:rPr>
          <w:rFonts w:eastAsia="仿宋_GB2312"/>
          <w:kern w:val="0"/>
          <w:sz w:val="32"/>
          <w:szCs w:val="32"/>
        </w:rPr>
        <w:t>稻渔综合</w:t>
      </w:r>
      <w:proofErr w:type="gramEnd"/>
      <w:r w:rsidRPr="007661EE">
        <w:rPr>
          <w:rFonts w:eastAsia="仿宋_GB2312"/>
          <w:kern w:val="0"/>
          <w:sz w:val="32"/>
          <w:szCs w:val="32"/>
        </w:rPr>
        <w:t>种养小龙虾苗种</w:t>
      </w:r>
      <w:proofErr w:type="gramStart"/>
      <w:r w:rsidRPr="007661EE">
        <w:rPr>
          <w:rFonts w:eastAsia="仿宋_GB2312"/>
          <w:kern w:val="0"/>
          <w:sz w:val="32"/>
          <w:szCs w:val="32"/>
        </w:rPr>
        <w:t>秋繁基地</w:t>
      </w:r>
      <w:proofErr w:type="gramEnd"/>
      <w:r w:rsidRPr="007661EE">
        <w:rPr>
          <w:rFonts w:eastAsia="仿宋_GB2312"/>
          <w:kern w:val="0"/>
          <w:sz w:val="32"/>
          <w:szCs w:val="32"/>
        </w:rPr>
        <w:t>的建设规模补助。</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小龙虾苗种</w:t>
      </w:r>
      <w:proofErr w:type="gramStart"/>
      <w:r w:rsidRPr="007661EE">
        <w:rPr>
          <w:rFonts w:eastAsia="仿宋_GB2312"/>
          <w:kern w:val="0"/>
          <w:sz w:val="32"/>
          <w:szCs w:val="32"/>
        </w:rPr>
        <w:t>秋繁基地</w:t>
      </w:r>
      <w:proofErr w:type="gramEnd"/>
      <w:r w:rsidRPr="007661EE">
        <w:rPr>
          <w:rFonts w:eastAsia="仿宋_GB2312"/>
          <w:kern w:val="0"/>
          <w:sz w:val="32"/>
          <w:szCs w:val="32"/>
        </w:rPr>
        <w:t>建设要求</w:t>
      </w:r>
      <w:r w:rsidRPr="007661EE">
        <w:rPr>
          <w:rFonts w:eastAsia="仿宋_GB2312"/>
          <w:kern w:val="0"/>
          <w:sz w:val="32"/>
          <w:szCs w:val="32"/>
        </w:rPr>
        <w:t>“</w:t>
      </w:r>
      <w:r w:rsidRPr="007661EE">
        <w:rPr>
          <w:rFonts w:eastAsia="仿宋_GB2312"/>
          <w:kern w:val="0"/>
          <w:sz w:val="32"/>
          <w:szCs w:val="32"/>
        </w:rPr>
        <w:t>标准化、规模化、智能化、园林化</w:t>
      </w:r>
      <w:r w:rsidRPr="007661EE">
        <w:rPr>
          <w:rFonts w:eastAsia="仿宋_GB2312"/>
          <w:kern w:val="0"/>
          <w:sz w:val="32"/>
          <w:szCs w:val="32"/>
        </w:rPr>
        <w:t>”</w:t>
      </w:r>
      <w:r w:rsidRPr="007661EE">
        <w:rPr>
          <w:rFonts w:eastAsia="仿宋_GB2312"/>
          <w:kern w:val="0"/>
          <w:sz w:val="32"/>
          <w:szCs w:val="32"/>
        </w:rPr>
        <w:t>，要</w:t>
      </w:r>
      <w:r w:rsidRPr="007661EE">
        <w:rPr>
          <w:rFonts w:eastAsia="仿宋_GB2312"/>
          <w:kern w:val="0"/>
          <w:sz w:val="32"/>
          <w:szCs w:val="32"/>
        </w:rPr>
        <w:t>“</w:t>
      </w:r>
      <w:r w:rsidRPr="007661EE">
        <w:rPr>
          <w:rFonts w:eastAsia="仿宋_GB2312"/>
          <w:kern w:val="0"/>
          <w:sz w:val="32"/>
          <w:szCs w:val="32"/>
        </w:rPr>
        <w:t>设计科学、功能明确、模式创新、运作先进</w:t>
      </w:r>
      <w:r w:rsidRPr="007661EE">
        <w:rPr>
          <w:rFonts w:eastAsia="仿宋_GB2312"/>
          <w:kern w:val="0"/>
          <w:sz w:val="32"/>
          <w:szCs w:val="32"/>
        </w:rPr>
        <w:t>”</w:t>
      </w:r>
      <w:r w:rsidRPr="007661EE">
        <w:rPr>
          <w:rFonts w:eastAsia="仿宋_GB2312"/>
          <w:kern w:val="0"/>
          <w:sz w:val="32"/>
          <w:szCs w:val="32"/>
        </w:rPr>
        <w:t>。稻虾田环沟开挖和进排水设施建设参照《关于印发稻虾田间工程设计与建造指导意见的通知》（</w:t>
      </w:r>
      <w:proofErr w:type="gramStart"/>
      <w:r w:rsidRPr="007661EE">
        <w:rPr>
          <w:rFonts w:eastAsia="仿宋_GB2312"/>
          <w:kern w:val="0"/>
          <w:sz w:val="32"/>
          <w:szCs w:val="32"/>
        </w:rPr>
        <w:t>皖渔技</w:t>
      </w:r>
      <w:proofErr w:type="gramEnd"/>
      <w:r w:rsidRPr="007661EE">
        <w:rPr>
          <w:rFonts w:eastAsia="仿宋_GB2312"/>
          <w:kern w:val="0"/>
          <w:sz w:val="32"/>
          <w:szCs w:val="32"/>
        </w:rPr>
        <w:t>字〔</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03</w:t>
      </w:r>
      <w:r w:rsidRPr="007661EE">
        <w:rPr>
          <w:rFonts w:eastAsia="仿宋_GB2312"/>
          <w:kern w:val="0"/>
          <w:sz w:val="32"/>
          <w:szCs w:val="32"/>
        </w:rPr>
        <w:t>号）的要求；获得国家级</w:t>
      </w:r>
      <w:proofErr w:type="gramStart"/>
      <w:r w:rsidRPr="007661EE">
        <w:rPr>
          <w:rFonts w:eastAsia="仿宋_GB2312"/>
          <w:kern w:val="0"/>
          <w:sz w:val="32"/>
          <w:szCs w:val="32"/>
        </w:rPr>
        <w:t>稻渔综合</w:t>
      </w:r>
      <w:proofErr w:type="gramEnd"/>
      <w:r w:rsidRPr="007661EE">
        <w:rPr>
          <w:rFonts w:eastAsia="仿宋_GB2312"/>
          <w:kern w:val="0"/>
          <w:sz w:val="32"/>
          <w:szCs w:val="32"/>
        </w:rPr>
        <w:t>种养示范区和省级示范区的可优先考虑。</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项目承担单位要建立与项目名称相对应的明细账，严格资金管理，严禁截留、挪用，严禁擅自改变资金用途，确保专款专用，不得违规列支</w:t>
      </w:r>
      <w:r w:rsidRPr="007661EE">
        <w:rPr>
          <w:rFonts w:eastAsia="仿宋_GB2312"/>
          <w:kern w:val="0"/>
          <w:sz w:val="32"/>
          <w:szCs w:val="32"/>
        </w:rPr>
        <w:t>“</w:t>
      </w:r>
      <w:r w:rsidRPr="007661EE">
        <w:rPr>
          <w:rFonts w:eastAsia="仿宋_GB2312"/>
          <w:kern w:val="0"/>
          <w:sz w:val="32"/>
          <w:szCs w:val="32"/>
        </w:rPr>
        <w:t>三公经费</w:t>
      </w:r>
      <w:r w:rsidRPr="007661EE">
        <w:rPr>
          <w:rFonts w:eastAsia="仿宋_GB2312"/>
          <w:kern w:val="0"/>
          <w:sz w:val="32"/>
          <w:szCs w:val="32"/>
        </w:rPr>
        <w:t>”</w:t>
      </w:r>
      <w:r w:rsidRPr="007661EE">
        <w:rPr>
          <w:rFonts w:eastAsia="仿宋_GB2312"/>
          <w:kern w:val="0"/>
          <w:sz w:val="32"/>
          <w:szCs w:val="32"/>
        </w:rPr>
        <w:t>、会议费。各级渔业行政主管部门要对项目实施进行全程服务指导，强化监督检查，及时纠正项目实施过程中出现的各种问题。省农业农村厅适时组织开展检查，对存在问题的项目提出限期整改意见并跟踪督导。</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lastRenderedPageBreak/>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六安市霍邱县、舒城县，滁州市全椒县、定远县，合肥市肥东县，安庆市怀宁县，阜阳市颍上县，芜湖市繁昌县，</w:t>
      </w:r>
      <w:proofErr w:type="gramStart"/>
      <w:r w:rsidRPr="007661EE">
        <w:rPr>
          <w:rFonts w:eastAsia="仿宋_GB2312"/>
          <w:kern w:val="0"/>
          <w:sz w:val="32"/>
          <w:szCs w:val="32"/>
        </w:rPr>
        <w:t>宣城市</w:t>
      </w:r>
      <w:proofErr w:type="gramEnd"/>
      <w:r w:rsidRPr="007661EE">
        <w:rPr>
          <w:rFonts w:eastAsia="仿宋_GB2312"/>
          <w:kern w:val="0"/>
          <w:sz w:val="32"/>
          <w:szCs w:val="32"/>
        </w:rPr>
        <w:t>宣州区，淮南市寿县</w:t>
      </w:r>
      <w:proofErr w:type="gramStart"/>
      <w:r w:rsidRPr="007661EE">
        <w:rPr>
          <w:rFonts w:eastAsia="仿宋_GB2312"/>
          <w:kern w:val="0"/>
          <w:sz w:val="32"/>
          <w:szCs w:val="32"/>
        </w:rPr>
        <w:t>等稻虾综合</w:t>
      </w:r>
      <w:proofErr w:type="gramEnd"/>
      <w:r w:rsidRPr="007661EE">
        <w:rPr>
          <w:rFonts w:eastAsia="仿宋_GB2312"/>
          <w:kern w:val="0"/>
          <w:sz w:val="32"/>
          <w:szCs w:val="32"/>
        </w:rPr>
        <w:t>种养重点区域。</w:t>
      </w:r>
    </w:p>
    <w:p w:rsidR="000A0B75" w:rsidRDefault="000A0B75" w:rsidP="007661EE">
      <w:pPr>
        <w:spacing w:line="590" w:lineRule="exact"/>
        <w:ind w:firstLineChars="300" w:firstLine="960"/>
        <w:rPr>
          <w:rFonts w:eastAsia="仿宋_GB2312"/>
          <w:color w:val="000000"/>
          <w:sz w:val="32"/>
          <w:szCs w:val="32"/>
        </w:rPr>
        <w:sectPr w:rsidR="000A0B75" w:rsidSect="001C5A1B">
          <w:footerReference w:type="even" r:id="rId9"/>
          <w:footerReference w:type="default" r:id="rId10"/>
          <w:pgSz w:w="11906" w:h="16838" w:code="9"/>
          <w:pgMar w:top="1871" w:right="1531" w:bottom="1701" w:left="1531" w:header="851" w:footer="1418" w:gutter="0"/>
          <w:cols w:space="425"/>
          <w:titlePg/>
          <w:docGrid w:type="lines" w:linePitch="312"/>
        </w:sectPr>
      </w:pPr>
    </w:p>
    <w:p w:rsidR="007661EE" w:rsidRPr="007661EE" w:rsidRDefault="007661EE" w:rsidP="007661EE">
      <w:pPr>
        <w:spacing w:line="590" w:lineRule="exact"/>
        <w:ind w:firstLineChars="300" w:firstLine="960"/>
        <w:rPr>
          <w:rFonts w:eastAsia="仿宋_GB2312"/>
          <w:color w:val="000000"/>
          <w:sz w:val="32"/>
          <w:szCs w:val="32"/>
        </w:rPr>
      </w:pPr>
    </w:p>
    <w:p w:rsidR="007661EE" w:rsidRPr="006F2881" w:rsidRDefault="007661EE" w:rsidP="006F2881">
      <w:pPr>
        <w:spacing w:line="590" w:lineRule="exact"/>
        <w:jc w:val="center"/>
        <w:rPr>
          <w:rFonts w:eastAsia="黑体"/>
          <w:color w:val="000000"/>
          <w:sz w:val="40"/>
          <w:szCs w:val="40"/>
        </w:rPr>
      </w:pPr>
      <w:r w:rsidRPr="006F2881">
        <w:rPr>
          <w:rFonts w:eastAsia="黑体"/>
          <w:color w:val="000000"/>
          <w:sz w:val="40"/>
          <w:szCs w:val="40"/>
        </w:rPr>
        <w:t>2019</w:t>
      </w:r>
      <w:r w:rsidRPr="006F2881">
        <w:rPr>
          <w:rFonts w:eastAsia="黑体"/>
          <w:color w:val="000000"/>
          <w:sz w:val="40"/>
          <w:szCs w:val="40"/>
        </w:rPr>
        <w:t>年中央财政农业生产发展资金项目任务清单</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4200"/>
        <w:gridCol w:w="7146"/>
      </w:tblGrid>
      <w:tr w:rsidR="00535A00" w:rsidRPr="00535A00" w:rsidTr="00535A00">
        <w:trPr>
          <w:trHeight w:val="454"/>
          <w:tblHeader/>
          <w:jc w:val="center"/>
        </w:trPr>
        <w:tc>
          <w:tcPr>
            <w:tcW w:w="1683" w:type="dxa"/>
            <w:vAlign w:val="center"/>
          </w:tcPr>
          <w:p w:rsidR="00535A00" w:rsidRDefault="007661EE" w:rsidP="00535A00">
            <w:pPr>
              <w:adjustRightInd w:val="0"/>
              <w:snapToGrid w:val="0"/>
              <w:spacing w:line="300" w:lineRule="exact"/>
              <w:jc w:val="center"/>
              <w:rPr>
                <w:rFonts w:eastAsiaTheme="minorEastAsia"/>
                <w:b/>
                <w:bCs/>
                <w:kern w:val="0"/>
                <w:sz w:val="18"/>
                <w:szCs w:val="18"/>
              </w:rPr>
            </w:pPr>
            <w:r w:rsidRPr="00535A00">
              <w:rPr>
                <w:rFonts w:eastAsiaTheme="minorEastAsia"/>
                <w:b/>
                <w:bCs/>
                <w:kern w:val="0"/>
                <w:sz w:val="18"/>
                <w:szCs w:val="18"/>
              </w:rPr>
              <w:t>市、县</w:t>
            </w:r>
          </w:p>
          <w:p w:rsidR="007661EE" w:rsidRPr="00535A00" w:rsidRDefault="007661EE" w:rsidP="00535A00">
            <w:pPr>
              <w:adjustRightInd w:val="0"/>
              <w:snapToGrid w:val="0"/>
              <w:spacing w:line="300" w:lineRule="exact"/>
              <w:jc w:val="center"/>
              <w:rPr>
                <w:rFonts w:eastAsiaTheme="minorEastAsia"/>
                <w:b/>
                <w:bCs/>
                <w:kern w:val="0"/>
                <w:sz w:val="18"/>
                <w:szCs w:val="18"/>
              </w:rPr>
            </w:pPr>
            <w:r w:rsidRPr="00535A00">
              <w:rPr>
                <w:rFonts w:eastAsiaTheme="minorEastAsia"/>
                <w:b/>
                <w:bCs/>
                <w:kern w:val="0"/>
                <w:sz w:val="18"/>
                <w:szCs w:val="18"/>
              </w:rPr>
              <w:t>（市、区）</w:t>
            </w:r>
          </w:p>
        </w:tc>
        <w:tc>
          <w:tcPr>
            <w:tcW w:w="4200" w:type="dxa"/>
            <w:vAlign w:val="center"/>
          </w:tcPr>
          <w:p w:rsidR="007661EE" w:rsidRPr="00535A00" w:rsidRDefault="007661EE" w:rsidP="00535A00">
            <w:pPr>
              <w:adjustRightInd w:val="0"/>
              <w:snapToGrid w:val="0"/>
              <w:spacing w:line="300" w:lineRule="exact"/>
              <w:jc w:val="center"/>
              <w:rPr>
                <w:rFonts w:eastAsiaTheme="minorEastAsia"/>
                <w:b/>
                <w:bCs/>
                <w:kern w:val="0"/>
                <w:sz w:val="18"/>
                <w:szCs w:val="18"/>
              </w:rPr>
            </w:pPr>
            <w:r w:rsidRPr="00535A00">
              <w:rPr>
                <w:rFonts w:eastAsiaTheme="minorEastAsia"/>
                <w:b/>
                <w:bCs/>
                <w:kern w:val="0"/>
                <w:sz w:val="18"/>
                <w:szCs w:val="18"/>
              </w:rPr>
              <w:t>约束性任务</w:t>
            </w:r>
          </w:p>
        </w:tc>
        <w:tc>
          <w:tcPr>
            <w:tcW w:w="7147" w:type="dxa"/>
            <w:vAlign w:val="center"/>
          </w:tcPr>
          <w:p w:rsidR="007661EE" w:rsidRPr="00535A00" w:rsidRDefault="007661EE" w:rsidP="00535A00">
            <w:pPr>
              <w:adjustRightInd w:val="0"/>
              <w:snapToGrid w:val="0"/>
              <w:spacing w:line="300" w:lineRule="exact"/>
              <w:jc w:val="center"/>
              <w:rPr>
                <w:rFonts w:eastAsiaTheme="minorEastAsia"/>
                <w:b/>
                <w:bCs/>
                <w:kern w:val="0"/>
                <w:sz w:val="18"/>
                <w:szCs w:val="18"/>
              </w:rPr>
            </w:pPr>
            <w:r w:rsidRPr="00535A00">
              <w:rPr>
                <w:rFonts w:eastAsiaTheme="minorEastAsia"/>
                <w:b/>
                <w:bCs/>
                <w:kern w:val="0"/>
                <w:sz w:val="18"/>
                <w:szCs w:val="18"/>
              </w:rPr>
              <w:t>指导性任务</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合肥市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合肥市本级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≥9</w:t>
            </w:r>
            <w:r w:rsidRPr="00535A00">
              <w:rPr>
                <w:rFonts w:eastAsiaTheme="minorEastAsia"/>
                <w:kern w:val="0"/>
                <w:sz w:val="18"/>
                <w:szCs w:val="18"/>
              </w:rPr>
              <w:t>、示范家庭农场</w:t>
            </w:r>
            <w:r w:rsidRPr="00535A00">
              <w:rPr>
                <w:rFonts w:eastAsiaTheme="minorEastAsia"/>
                <w:kern w:val="0"/>
                <w:sz w:val="18"/>
                <w:szCs w:val="18"/>
              </w:rPr>
              <w:t>≥2</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巢湖市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165</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8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≥16 </w:t>
            </w:r>
            <w:r w:rsidRPr="00535A00">
              <w:rPr>
                <w:rFonts w:eastAsiaTheme="minorEastAsia"/>
                <w:kern w:val="0"/>
                <w:sz w:val="18"/>
                <w:szCs w:val="18"/>
              </w:rPr>
              <w:t>、示范家庭农场</w:t>
            </w:r>
            <w:r w:rsidRPr="00535A00">
              <w:rPr>
                <w:rFonts w:eastAsiaTheme="minorEastAsia"/>
                <w:kern w:val="0"/>
                <w:sz w:val="18"/>
                <w:szCs w:val="18"/>
              </w:rPr>
              <w:t>≥28</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长丰县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。推动农村一二三产业融合发展，开展农业产业强镇示范建设。</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。培训新型职业农民</w:t>
            </w:r>
            <w:r w:rsidRPr="00535A00">
              <w:rPr>
                <w:rFonts w:eastAsiaTheme="minorEastAsia"/>
                <w:kern w:val="0"/>
                <w:sz w:val="18"/>
                <w:szCs w:val="18"/>
              </w:rPr>
              <w:t>310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8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47</w:t>
            </w:r>
            <w:r w:rsidRPr="00535A00">
              <w:rPr>
                <w:rFonts w:eastAsiaTheme="minorEastAsia"/>
                <w:kern w:val="0"/>
                <w:sz w:val="18"/>
                <w:szCs w:val="18"/>
              </w:rPr>
              <w:t>、示范家庭农场</w:t>
            </w:r>
            <w:r w:rsidRPr="00535A00">
              <w:rPr>
                <w:rFonts w:eastAsiaTheme="minorEastAsia"/>
                <w:kern w:val="0"/>
                <w:sz w:val="18"/>
                <w:szCs w:val="18"/>
              </w:rPr>
              <w:t>≥58</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4</w:t>
            </w:r>
            <w:r w:rsidRPr="00535A00">
              <w:rPr>
                <w:rFonts w:eastAsiaTheme="minorEastAsia"/>
                <w:kern w:val="0"/>
                <w:sz w:val="18"/>
                <w:szCs w:val="18"/>
              </w:rPr>
              <w:t>万亩。</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肥东县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4</w:t>
            </w:r>
            <w:r w:rsidRPr="00535A00">
              <w:rPr>
                <w:rFonts w:eastAsiaTheme="minorEastAsia"/>
                <w:kern w:val="0"/>
                <w:sz w:val="18"/>
                <w:szCs w:val="18"/>
              </w:rPr>
              <w:t>万亩。</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。培训新型职业农民</w:t>
            </w:r>
            <w:r w:rsidRPr="00535A00">
              <w:rPr>
                <w:rFonts w:eastAsiaTheme="minorEastAsia"/>
                <w:kern w:val="0"/>
                <w:sz w:val="18"/>
                <w:szCs w:val="18"/>
              </w:rPr>
              <w:t>153</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8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59</w:t>
            </w:r>
            <w:r w:rsidRPr="00535A00">
              <w:rPr>
                <w:rFonts w:eastAsiaTheme="minorEastAsia"/>
                <w:kern w:val="0"/>
                <w:sz w:val="18"/>
                <w:szCs w:val="18"/>
              </w:rPr>
              <w:t>、示范家庭农场</w:t>
            </w:r>
            <w:r w:rsidRPr="00535A00">
              <w:rPr>
                <w:rFonts w:eastAsiaTheme="minorEastAsia"/>
                <w:kern w:val="0"/>
                <w:sz w:val="18"/>
                <w:szCs w:val="18"/>
              </w:rPr>
              <w:t>≥64</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4</w:t>
            </w:r>
            <w:r w:rsidRPr="00535A00">
              <w:rPr>
                <w:rFonts w:eastAsiaTheme="minorEastAsia"/>
                <w:kern w:val="0"/>
                <w:sz w:val="18"/>
                <w:szCs w:val="18"/>
              </w:rPr>
              <w:t>万亩。完成农村集体资产清产核资工作。基地</w:t>
            </w:r>
            <w:r w:rsidRPr="00535A00">
              <w:rPr>
                <w:rFonts w:eastAsiaTheme="minorEastAsia"/>
                <w:kern w:val="0"/>
                <w:sz w:val="18"/>
                <w:szCs w:val="18"/>
              </w:rPr>
              <w:t>500</w:t>
            </w:r>
            <w:r w:rsidRPr="00535A00">
              <w:rPr>
                <w:rFonts w:eastAsiaTheme="minorEastAsia"/>
                <w:kern w:val="0"/>
                <w:sz w:val="18"/>
                <w:szCs w:val="18"/>
              </w:rPr>
              <w:t>亩以上、苗种</w:t>
            </w:r>
            <w:r w:rsidRPr="00535A00">
              <w:rPr>
                <w:rFonts w:eastAsiaTheme="minorEastAsia"/>
                <w:kern w:val="0"/>
                <w:sz w:val="18"/>
                <w:szCs w:val="18"/>
              </w:rPr>
              <w:t>1000</w:t>
            </w:r>
            <w:r w:rsidRPr="00535A00">
              <w:rPr>
                <w:rFonts w:eastAsiaTheme="minorEastAsia"/>
                <w:kern w:val="0"/>
                <w:sz w:val="18"/>
                <w:szCs w:val="18"/>
              </w:rPr>
              <w:t>万尾以上；亲本培育</w:t>
            </w:r>
            <w:r w:rsidRPr="00535A00">
              <w:rPr>
                <w:rFonts w:eastAsiaTheme="minorEastAsia"/>
                <w:kern w:val="0"/>
                <w:sz w:val="18"/>
                <w:szCs w:val="18"/>
              </w:rPr>
              <w:t>100</w:t>
            </w:r>
            <w:r w:rsidRPr="00535A00">
              <w:rPr>
                <w:rFonts w:eastAsiaTheme="minorEastAsia"/>
                <w:kern w:val="0"/>
                <w:sz w:val="18"/>
                <w:szCs w:val="18"/>
              </w:rPr>
              <w:t>亩，更新亲本</w:t>
            </w:r>
            <w:r w:rsidRPr="00535A00">
              <w:rPr>
                <w:rFonts w:eastAsiaTheme="minorEastAsia"/>
                <w:kern w:val="0"/>
                <w:sz w:val="18"/>
                <w:szCs w:val="18"/>
              </w:rPr>
              <w:t>0.5</w:t>
            </w:r>
            <w:r w:rsidRPr="00535A00">
              <w:rPr>
                <w:rFonts w:eastAsiaTheme="minorEastAsia"/>
                <w:kern w:val="0"/>
                <w:sz w:val="18"/>
                <w:szCs w:val="18"/>
              </w:rPr>
              <w:t>万千克；</w:t>
            </w:r>
            <w:r w:rsidRPr="00535A00">
              <w:rPr>
                <w:rFonts w:eastAsiaTheme="minorEastAsia"/>
                <w:kern w:val="0"/>
                <w:sz w:val="18"/>
                <w:szCs w:val="18"/>
              </w:rPr>
              <w:t>500</w:t>
            </w:r>
            <w:r w:rsidRPr="00535A00">
              <w:rPr>
                <w:rFonts w:eastAsiaTheme="minorEastAsia"/>
                <w:kern w:val="0"/>
                <w:sz w:val="18"/>
                <w:szCs w:val="18"/>
              </w:rPr>
              <w:t>万尾</w:t>
            </w:r>
            <w:r w:rsidRPr="00535A00">
              <w:rPr>
                <w:rFonts w:eastAsiaTheme="minorEastAsia"/>
                <w:kern w:val="0"/>
                <w:sz w:val="18"/>
                <w:szCs w:val="18"/>
              </w:rPr>
              <w:t>1cm</w:t>
            </w:r>
            <w:proofErr w:type="gramStart"/>
            <w:r w:rsidRPr="00535A00">
              <w:rPr>
                <w:rFonts w:eastAsiaTheme="minorEastAsia"/>
                <w:kern w:val="0"/>
                <w:sz w:val="18"/>
                <w:szCs w:val="18"/>
              </w:rPr>
              <w:t>秋繁虾苗</w:t>
            </w:r>
            <w:proofErr w:type="gramEnd"/>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肥西县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120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8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20</w:t>
            </w:r>
            <w:r w:rsidRPr="00535A00">
              <w:rPr>
                <w:rFonts w:eastAsiaTheme="minorEastAsia"/>
                <w:kern w:val="0"/>
                <w:sz w:val="18"/>
                <w:szCs w:val="18"/>
              </w:rPr>
              <w:t>、示范家庭农场</w:t>
            </w:r>
            <w:r w:rsidRPr="00535A00">
              <w:rPr>
                <w:rFonts w:eastAsiaTheme="minorEastAsia"/>
                <w:kern w:val="0"/>
                <w:sz w:val="18"/>
                <w:szCs w:val="18"/>
              </w:rPr>
              <w:t>≥30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庐江县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430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4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≥23 </w:t>
            </w:r>
            <w:r w:rsidRPr="00535A00">
              <w:rPr>
                <w:rFonts w:eastAsiaTheme="minorEastAsia"/>
                <w:kern w:val="0"/>
                <w:sz w:val="18"/>
                <w:szCs w:val="18"/>
              </w:rPr>
              <w:t>、示范家庭农场</w:t>
            </w:r>
            <w:r w:rsidRPr="00535A00">
              <w:rPr>
                <w:rFonts w:eastAsiaTheme="minorEastAsia"/>
                <w:kern w:val="0"/>
                <w:sz w:val="18"/>
                <w:szCs w:val="18"/>
              </w:rPr>
              <w:t>≥48</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。全面完成农业农村部家庭农场定点长期监测年度工作任务。健全基层农技推广体系，全面履行公益性农技推广任务；建设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个长期稳定的基层农业科技试验示范基地；遴选培育科技示范户；发布主推技术和操作规范；多形式，分层分类分批开展能力提升培训。创建水稻绿色高质高效示范县，创建面积不少于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亩，建设</w:t>
            </w:r>
            <w:r w:rsidRPr="00535A00">
              <w:rPr>
                <w:rFonts w:eastAsiaTheme="minorEastAsia"/>
                <w:kern w:val="0"/>
                <w:sz w:val="18"/>
                <w:szCs w:val="18"/>
              </w:rPr>
              <w:t>10</w:t>
            </w:r>
            <w:r w:rsidRPr="00535A00">
              <w:rPr>
                <w:rFonts w:eastAsiaTheme="minorEastAsia"/>
                <w:kern w:val="0"/>
                <w:sz w:val="18"/>
                <w:szCs w:val="18"/>
              </w:rPr>
              <w:t>个以上</w:t>
            </w:r>
            <w:r w:rsidRPr="00535A00">
              <w:rPr>
                <w:rFonts w:eastAsiaTheme="minorEastAsia"/>
                <w:kern w:val="0"/>
                <w:sz w:val="18"/>
                <w:szCs w:val="18"/>
              </w:rPr>
              <w:t>500</w:t>
            </w:r>
            <w:r w:rsidRPr="00535A00">
              <w:rPr>
                <w:rFonts w:eastAsiaTheme="minorEastAsia"/>
                <w:kern w:val="0"/>
                <w:sz w:val="18"/>
                <w:szCs w:val="18"/>
              </w:rPr>
              <w:t>亩集中连片</w:t>
            </w:r>
            <w:proofErr w:type="gramStart"/>
            <w:r w:rsidRPr="00535A00">
              <w:rPr>
                <w:rFonts w:eastAsiaTheme="minorEastAsia"/>
                <w:kern w:val="0"/>
                <w:sz w:val="18"/>
                <w:szCs w:val="18"/>
              </w:rPr>
              <w:t>稻渔综合</w:t>
            </w:r>
            <w:proofErr w:type="gramEnd"/>
            <w:r w:rsidRPr="00535A00">
              <w:rPr>
                <w:rFonts w:eastAsiaTheme="minorEastAsia"/>
                <w:kern w:val="0"/>
                <w:sz w:val="18"/>
                <w:szCs w:val="18"/>
              </w:rPr>
              <w:t>种养示范区，</w:t>
            </w:r>
            <w:proofErr w:type="gramStart"/>
            <w:r w:rsidRPr="00535A00">
              <w:rPr>
                <w:rFonts w:eastAsiaTheme="minorEastAsia"/>
                <w:kern w:val="0"/>
                <w:sz w:val="18"/>
                <w:szCs w:val="18"/>
              </w:rPr>
              <w:t>创建稻渔品牌</w:t>
            </w:r>
            <w:proofErr w:type="gramEnd"/>
            <w:r w:rsidRPr="00535A00">
              <w:rPr>
                <w:rFonts w:eastAsiaTheme="minorEastAsia"/>
                <w:kern w:val="0"/>
                <w:sz w:val="18"/>
                <w:szCs w:val="18"/>
              </w:rPr>
              <w:t>，参与创建社会化服务组织</w:t>
            </w:r>
            <w:r w:rsidRPr="00535A00">
              <w:rPr>
                <w:rFonts w:eastAsiaTheme="minorEastAsia"/>
                <w:kern w:val="0"/>
                <w:sz w:val="18"/>
                <w:szCs w:val="18"/>
              </w:rPr>
              <w:t>20</w:t>
            </w:r>
            <w:r w:rsidRPr="00535A00">
              <w:rPr>
                <w:rFonts w:eastAsiaTheme="minorEastAsia"/>
                <w:kern w:val="0"/>
                <w:sz w:val="18"/>
                <w:szCs w:val="18"/>
              </w:rPr>
              <w:t>家以上，发展优质专用水稻，创建区订单生产面积达到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淮北市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4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淮北市本级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。推动农村一二三产业融合发展，开展农业产业强镇示范建设。培训新型职业农民</w:t>
            </w:r>
            <w:r w:rsidRPr="00535A00">
              <w:rPr>
                <w:rFonts w:eastAsiaTheme="minorEastAsia"/>
                <w:kern w:val="0"/>
                <w:sz w:val="18"/>
                <w:szCs w:val="18"/>
              </w:rPr>
              <w:t>512</w:t>
            </w:r>
            <w:r w:rsidRPr="00535A00">
              <w:rPr>
                <w:rFonts w:eastAsiaTheme="minorEastAsia"/>
                <w:kern w:val="0"/>
                <w:sz w:val="18"/>
                <w:szCs w:val="18"/>
              </w:rPr>
              <w:t>人（市直</w:t>
            </w:r>
            <w:r w:rsidRPr="00535A00">
              <w:rPr>
                <w:rFonts w:eastAsiaTheme="minorEastAsia"/>
                <w:kern w:val="0"/>
                <w:sz w:val="18"/>
                <w:szCs w:val="18"/>
              </w:rPr>
              <w:t>42</w:t>
            </w:r>
            <w:r w:rsidRPr="00535A00">
              <w:rPr>
                <w:rFonts w:eastAsiaTheme="minorEastAsia"/>
                <w:kern w:val="0"/>
                <w:sz w:val="18"/>
                <w:szCs w:val="18"/>
              </w:rPr>
              <w:t>人、</w:t>
            </w:r>
            <w:proofErr w:type="gramStart"/>
            <w:r w:rsidRPr="00535A00">
              <w:rPr>
                <w:rFonts w:eastAsiaTheme="minorEastAsia"/>
                <w:kern w:val="0"/>
                <w:sz w:val="18"/>
                <w:szCs w:val="18"/>
              </w:rPr>
              <w:t>相山区</w:t>
            </w:r>
            <w:proofErr w:type="gramEnd"/>
            <w:r w:rsidRPr="00535A00">
              <w:rPr>
                <w:rFonts w:eastAsiaTheme="minorEastAsia"/>
                <w:kern w:val="0"/>
                <w:sz w:val="18"/>
                <w:szCs w:val="18"/>
              </w:rPr>
              <w:t>80</w:t>
            </w:r>
            <w:r w:rsidRPr="00535A00">
              <w:rPr>
                <w:rFonts w:eastAsiaTheme="minorEastAsia"/>
                <w:kern w:val="0"/>
                <w:sz w:val="18"/>
                <w:szCs w:val="18"/>
              </w:rPr>
              <w:t>人、杜集区</w:t>
            </w:r>
            <w:r w:rsidRPr="00535A00">
              <w:rPr>
                <w:rFonts w:eastAsiaTheme="minorEastAsia"/>
                <w:kern w:val="0"/>
                <w:sz w:val="18"/>
                <w:szCs w:val="18"/>
              </w:rPr>
              <w:t>240</w:t>
            </w:r>
            <w:r w:rsidRPr="00535A00">
              <w:rPr>
                <w:rFonts w:eastAsiaTheme="minorEastAsia"/>
                <w:kern w:val="0"/>
                <w:sz w:val="18"/>
                <w:szCs w:val="18"/>
              </w:rPr>
              <w:t>人、</w:t>
            </w:r>
            <w:proofErr w:type="gramStart"/>
            <w:r w:rsidRPr="00535A00">
              <w:rPr>
                <w:rFonts w:eastAsiaTheme="minorEastAsia"/>
                <w:kern w:val="0"/>
                <w:sz w:val="18"/>
                <w:szCs w:val="18"/>
              </w:rPr>
              <w:t>烈山区</w:t>
            </w:r>
            <w:proofErr w:type="gramEnd"/>
            <w:r w:rsidRPr="00535A00">
              <w:rPr>
                <w:rFonts w:eastAsiaTheme="minorEastAsia"/>
                <w:kern w:val="0"/>
                <w:sz w:val="18"/>
                <w:szCs w:val="18"/>
              </w:rPr>
              <w:t>150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4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≥65 </w:t>
            </w:r>
            <w:r w:rsidRPr="00535A00">
              <w:rPr>
                <w:rFonts w:eastAsiaTheme="minorEastAsia"/>
                <w:kern w:val="0"/>
                <w:sz w:val="18"/>
                <w:szCs w:val="18"/>
              </w:rPr>
              <w:t>、示范家庭农场</w:t>
            </w:r>
            <w:r w:rsidRPr="00535A00">
              <w:rPr>
                <w:rFonts w:eastAsiaTheme="minorEastAsia"/>
                <w:kern w:val="0"/>
                <w:sz w:val="18"/>
                <w:szCs w:val="18"/>
              </w:rPr>
              <w:t>≥78</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。健全基层农技推广体系，全面履行公益性农技推广任务；各建设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个长期稳定的基层农业科技试验示范基地；遴选培育科技示范户；发布主推技术和操作规范；多形式，分层分类分批开展能力提升培训（杜集区、相山区、烈山区）。</w:t>
            </w:r>
            <w:proofErr w:type="gramStart"/>
            <w:r w:rsidRPr="00535A00">
              <w:rPr>
                <w:rFonts w:eastAsiaTheme="minorEastAsia"/>
                <w:kern w:val="0"/>
                <w:sz w:val="18"/>
                <w:szCs w:val="18"/>
              </w:rPr>
              <w:t>烈山区</w:t>
            </w:r>
            <w:proofErr w:type="gramEnd"/>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濉溪县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454</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4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75</w:t>
            </w:r>
            <w:r w:rsidRPr="00535A00">
              <w:rPr>
                <w:rFonts w:eastAsiaTheme="minorEastAsia"/>
                <w:kern w:val="0"/>
                <w:sz w:val="18"/>
                <w:szCs w:val="18"/>
              </w:rPr>
              <w:t>、示范家庭农场</w:t>
            </w:r>
            <w:r w:rsidRPr="00535A00">
              <w:rPr>
                <w:rFonts w:eastAsiaTheme="minorEastAsia"/>
                <w:kern w:val="0"/>
                <w:sz w:val="18"/>
                <w:szCs w:val="18"/>
              </w:rPr>
              <w:t>≥94</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个长期稳定的基层农业科技试验示范基地；遴选培育科技示范户；发布主推技术和操作规范；多形式，分层分类分批开展能力提升培训。实施农机深松整地作业补助面积</w:t>
            </w:r>
            <w:r w:rsidRPr="00535A00">
              <w:rPr>
                <w:rFonts w:eastAsiaTheme="minorEastAsia"/>
                <w:kern w:val="0"/>
                <w:sz w:val="18"/>
                <w:szCs w:val="18"/>
              </w:rPr>
              <w:t>8</w:t>
            </w:r>
            <w:r w:rsidRPr="00535A00">
              <w:rPr>
                <w:rFonts w:eastAsiaTheme="minorEastAsia"/>
                <w:kern w:val="0"/>
                <w:sz w:val="18"/>
                <w:szCs w:val="18"/>
              </w:rPr>
              <w:t>万亩。</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亳州市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4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亳州市本级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4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涡阳县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2</w:t>
            </w:r>
            <w:r w:rsidRPr="00535A00">
              <w:rPr>
                <w:rFonts w:eastAsiaTheme="minorEastAsia"/>
                <w:kern w:val="0"/>
                <w:sz w:val="18"/>
                <w:szCs w:val="18"/>
              </w:rPr>
              <w:t>万亩。推动农村一二三产业融合发展，开展农业产业强镇示范建设。培训新型职业农民</w:t>
            </w:r>
            <w:r w:rsidRPr="00535A00">
              <w:rPr>
                <w:rFonts w:eastAsiaTheme="minorEastAsia"/>
                <w:kern w:val="0"/>
                <w:sz w:val="18"/>
                <w:szCs w:val="18"/>
              </w:rPr>
              <w:t>1360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4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≥103 </w:t>
            </w:r>
            <w:r w:rsidRPr="00535A00">
              <w:rPr>
                <w:rFonts w:eastAsiaTheme="minorEastAsia"/>
                <w:kern w:val="0"/>
                <w:sz w:val="18"/>
                <w:szCs w:val="18"/>
              </w:rPr>
              <w:t>、示范家庭农场</w:t>
            </w:r>
            <w:r w:rsidRPr="00535A00">
              <w:rPr>
                <w:rFonts w:eastAsiaTheme="minorEastAsia"/>
                <w:kern w:val="0"/>
                <w:sz w:val="18"/>
                <w:szCs w:val="18"/>
              </w:rPr>
              <w:t>≥62</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个长期稳定的基层农业科技试验示范基地；遴选培育科技示范户；发布主推技术和操作规范；多形式，分层分类分批开展能力提升培训；实施农技推广特聘计划。完成农业生产社会化服务面积</w:t>
            </w:r>
            <w:r w:rsidRPr="00535A00">
              <w:rPr>
                <w:rFonts w:eastAsiaTheme="minorEastAsia"/>
                <w:kern w:val="0"/>
                <w:sz w:val="18"/>
                <w:szCs w:val="18"/>
              </w:rPr>
              <w:t>8</w:t>
            </w:r>
            <w:r w:rsidRPr="00535A00">
              <w:rPr>
                <w:rFonts w:eastAsiaTheme="minorEastAsia"/>
                <w:kern w:val="0"/>
                <w:sz w:val="18"/>
                <w:szCs w:val="18"/>
              </w:rPr>
              <w:t>万亩。实施农机深松整地作业补助面积</w:t>
            </w:r>
            <w:r w:rsidRPr="00535A00">
              <w:rPr>
                <w:rFonts w:eastAsiaTheme="minorEastAsia"/>
                <w:kern w:val="0"/>
                <w:sz w:val="18"/>
                <w:szCs w:val="18"/>
              </w:rPr>
              <w:t>39</w:t>
            </w:r>
            <w:r w:rsidRPr="00535A00">
              <w:rPr>
                <w:rFonts w:eastAsiaTheme="minorEastAsia"/>
                <w:kern w:val="0"/>
                <w:sz w:val="18"/>
                <w:szCs w:val="18"/>
              </w:rPr>
              <w:t>万亩。完成农村集体资产清产核资工作。创建大豆绿色高质高效示范县，创建面积不少于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亩、重点乡镇核心示范区不少于</w:t>
            </w:r>
            <w:r w:rsidRPr="00535A00">
              <w:rPr>
                <w:rFonts w:eastAsiaTheme="minorEastAsia"/>
                <w:kern w:val="0"/>
                <w:sz w:val="18"/>
                <w:szCs w:val="18"/>
              </w:rPr>
              <w:t>500</w:t>
            </w:r>
            <w:r w:rsidRPr="00535A00">
              <w:rPr>
                <w:rFonts w:eastAsiaTheme="minorEastAsia"/>
                <w:kern w:val="0"/>
                <w:sz w:val="18"/>
                <w:szCs w:val="18"/>
              </w:rPr>
              <w:t>亩，参与创建社会化服务组织</w:t>
            </w:r>
            <w:r w:rsidRPr="00535A00">
              <w:rPr>
                <w:rFonts w:eastAsiaTheme="minorEastAsia"/>
                <w:kern w:val="0"/>
                <w:sz w:val="18"/>
                <w:szCs w:val="18"/>
              </w:rPr>
              <w:t>20</w:t>
            </w:r>
            <w:r w:rsidRPr="00535A00">
              <w:rPr>
                <w:rFonts w:eastAsiaTheme="minorEastAsia"/>
                <w:kern w:val="0"/>
                <w:sz w:val="18"/>
                <w:szCs w:val="18"/>
              </w:rPr>
              <w:t>家以上，发展高蛋白大豆，创建区订单生产面积达到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套绿色高质高效技术模式等。粮改</w:t>
            </w:r>
            <w:proofErr w:type="gramStart"/>
            <w:r w:rsidRPr="00535A00">
              <w:rPr>
                <w:rFonts w:eastAsiaTheme="minorEastAsia"/>
                <w:kern w:val="0"/>
                <w:sz w:val="18"/>
                <w:szCs w:val="18"/>
              </w:rPr>
              <w:t>饲</w:t>
            </w:r>
            <w:proofErr w:type="gramEnd"/>
            <w:r w:rsidRPr="00535A00">
              <w:rPr>
                <w:rFonts w:eastAsiaTheme="minorEastAsia"/>
                <w:kern w:val="0"/>
                <w:sz w:val="18"/>
                <w:szCs w:val="18"/>
              </w:rPr>
              <w:t>面积不低于</w:t>
            </w:r>
            <w:r w:rsidRPr="00535A00">
              <w:rPr>
                <w:rFonts w:eastAsiaTheme="minorEastAsia"/>
                <w:kern w:val="0"/>
                <w:sz w:val="18"/>
                <w:szCs w:val="18"/>
              </w:rPr>
              <w:t>3</w:t>
            </w:r>
            <w:r w:rsidRPr="00535A00">
              <w:rPr>
                <w:rFonts w:eastAsiaTheme="minorEastAsia"/>
                <w:kern w:val="0"/>
                <w:sz w:val="18"/>
                <w:szCs w:val="18"/>
              </w:rPr>
              <w:t>万亩。</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蒙城县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2</w:t>
            </w:r>
            <w:r w:rsidRPr="00535A00">
              <w:rPr>
                <w:rFonts w:eastAsiaTheme="minorEastAsia"/>
                <w:kern w:val="0"/>
                <w:sz w:val="18"/>
                <w:szCs w:val="18"/>
              </w:rPr>
              <w:t>万亩。培训新型职业农民</w:t>
            </w:r>
            <w:r w:rsidRPr="00535A00">
              <w:rPr>
                <w:rFonts w:eastAsiaTheme="minorEastAsia"/>
                <w:kern w:val="0"/>
                <w:sz w:val="18"/>
                <w:szCs w:val="18"/>
              </w:rPr>
              <w:t>1540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≥78 </w:t>
            </w:r>
            <w:r w:rsidRPr="00535A00">
              <w:rPr>
                <w:rFonts w:eastAsiaTheme="minorEastAsia"/>
                <w:kern w:val="0"/>
                <w:sz w:val="18"/>
                <w:szCs w:val="18"/>
              </w:rPr>
              <w:t>、示范家庭农场</w:t>
            </w:r>
            <w:r w:rsidRPr="00535A00">
              <w:rPr>
                <w:rFonts w:eastAsiaTheme="minorEastAsia"/>
                <w:kern w:val="0"/>
                <w:sz w:val="18"/>
                <w:szCs w:val="18"/>
              </w:rPr>
              <w:t>≥67</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个长期稳定的基层农业科技试验示范基地；遴选培育科技示范户；发布主推技术和操作规范；多形式，分层分类分批开展能力提升培训；实施农技推广特聘计划。完成农业生产社会化服务面积</w:t>
            </w:r>
            <w:r w:rsidRPr="00535A00">
              <w:rPr>
                <w:rFonts w:eastAsiaTheme="minorEastAsia"/>
                <w:kern w:val="0"/>
                <w:sz w:val="18"/>
                <w:szCs w:val="18"/>
              </w:rPr>
              <w:t>8</w:t>
            </w:r>
            <w:r w:rsidRPr="00535A00">
              <w:rPr>
                <w:rFonts w:eastAsiaTheme="minorEastAsia"/>
                <w:kern w:val="0"/>
                <w:sz w:val="18"/>
                <w:szCs w:val="18"/>
              </w:rPr>
              <w:t>万亩。实施农机深松整地作业补助面积</w:t>
            </w:r>
            <w:r w:rsidRPr="00535A00">
              <w:rPr>
                <w:rFonts w:eastAsiaTheme="minorEastAsia"/>
                <w:kern w:val="0"/>
                <w:sz w:val="18"/>
                <w:szCs w:val="18"/>
              </w:rPr>
              <w:t>38</w:t>
            </w:r>
            <w:r w:rsidRPr="00535A00">
              <w:rPr>
                <w:rFonts w:eastAsiaTheme="minorEastAsia"/>
                <w:kern w:val="0"/>
                <w:sz w:val="18"/>
                <w:szCs w:val="18"/>
              </w:rPr>
              <w:t>万亩。完成农村集体资产清产核资工作。</w:t>
            </w:r>
          </w:p>
        </w:tc>
      </w:tr>
      <w:tr w:rsidR="00535A00" w:rsidRPr="00535A00" w:rsidTr="00535A00">
        <w:trPr>
          <w:trHeight w:val="56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利辛县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56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谯</w:t>
            </w:r>
            <w:proofErr w:type="gramEnd"/>
            <w:r w:rsidRPr="00535A00">
              <w:rPr>
                <w:rFonts w:eastAsiaTheme="minorEastAsia"/>
                <w:kern w:val="0"/>
                <w:sz w:val="18"/>
                <w:szCs w:val="18"/>
              </w:rPr>
              <w:t>城区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w:t>
            </w:r>
            <w:r w:rsidR="005A7F3A">
              <w:rPr>
                <w:rFonts w:eastAsiaTheme="minorEastAsia" w:hint="eastAsia"/>
                <w:kern w:val="0"/>
                <w:sz w:val="18"/>
                <w:szCs w:val="18"/>
              </w:rPr>
              <w:t xml:space="preserve">     </w:t>
            </w:r>
            <w:r w:rsidRPr="00535A00">
              <w:rPr>
                <w:rFonts w:eastAsiaTheme="minorEastAsia"/>
                <w:kern w:val="0"/>
                <w:sz w:val="18"/>
                <w:szCs w:val="18"/>
              </w:rPr>
              <w:t>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1250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52</w:t>
            </w:r>
            <w:r w:rsidRPr="00535A00">
              <w:rPr>
                <w:rFonts w:eastAsiaTheme="minorEastAsia"/>
                <w:kern w:val="0"/>
                <w:sz w:val="18"/>
                <w:szCs w:val="18"/>
              </w:rPr>
              <w:t>、示范家庭农场</w:t>
            </w:r>
            <w:r w:rsidRPr="00535A00">
              <w:rPr>
                <w:rFonts w:eastAsiaTheme="minorEastAsia"/>
                <w:kern w:val="0"/>
                <w:sz w:val="18"/>
                <w:szCs w:val="18"/>
              </w:rPr>
              <w:t>≥40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个长期稳定的基层农业科技试验示范基地；遴选培育科技示范户；发布主推技术和操作规范；多形式，分层分类分批开展能力提升培训；实施农技推广特聘计划。完成农业生产社会化服务面积</w:t>
            </w:r>
            <w:r w:rsidRPr="00535A00">
              <w:rPr>
                <w:rFonts w:eastAsiaTheme="minorEastAsia"/>
                <w:kern w:val="0"/>
                <w:sz w:val="18"/>
                <w:szCs w:val="18"/>
              </w:rPr>
              <w:t>7.73</w:t>
            </w:r>
            <w:r w:rsidRPr="00535A00">
              <w:rPr>
                <w:rFonts w:eastAsiaTheme="minorEastAsia"/>
                <w:kern w:val="0"/>
                <w:sz w:val="18"/>
                <w:szCs w:val="18"/>
              </w:rPr>
              <w:t>万亩。实施农机深松整地作业补助面积</w:t>
            </w:r>
            <w:r w:rsidRPr="00535A00">
              <w:rPr>
                <w:rFonts w:eastAsiaTheme="minorEastAsia"/>
                <w:kern w:val="0"/>
                <w:sz w:val="18"/>
                <w:szCs w:val="18"/>
              </w:rPr>
              <w:t>31</w:t>
            </w:r>
            <w:r w:rsidRPr="00535A00">
              <w:rPr>
                <w:rFonts w:eastAsiaTheme="minorEastAsia"/>
                <w:kern w:val="0"/>
                <w:sz w:val="18"/>
                <w:szCs w:val="18"/>
              </w:rPr>
              <w:t>万亩。完成农村集体资产清产核资工作。创建小麦绿色高质高效示范县，创建面积不少于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亩、主产乡镇核心示范区不少于</w:t>
            </w:r>
            <w:r w:rsidRPr="00535A00">
              <w:rPr>
                <w:rFonts w:eastAsiaTheme="minorEastAsia"/>
                <w:kern w:val="0"/>
                <w:sz w:val="18"/>
                <w:szCs w:val="18"/>
              </w:rPr>
              <w:t>1000</w:t>
            </w:r>
            <w:r w:rsidRPr="00535A00">
              <w:rPr>
                <w:rFonts w:eastAsiaTheme="minorEastAsia"/>
                <w:kern w:val="0"/>
                <w:sz w:val="18"/>
                <w:szCs w:val="18"/>
              </w:rPr>
              <w:t>亩，参与创建社会化服务组织</w:t>
            </w:r>
            <w:r w:rsidRPr="00535A00">
              <w:rPr>
                <w:rFonts w:eastAsiaTheme="minorEastAsia"/>
                <w:kern w:val="0"/>
                <w:sz w:val="18"/>
                <w:szCs w:val="18"/>
              </w:rPr>
              <w:t>20</w:t>
            </w:r>
            <w:r w:rsidRPr="00535A00">
              <w:rPr>
                <w:rFonts w:eastAsiaTheme="minorEastAsia"/>
                <w:kern w:val="0"/>
                <w:sz w:val="18"/>
                <w:szCs w:val="18"/>
              </w:rPr>
              <w:t>家以上，发展优质专用小麦，创建区订单生产面积达到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p>
        </w:tc>
      </w:tr>
      <w:tr w:rsidR="00535A00" w:rsidRPr="00535A00" w:rsidTr="00535A00">
        <w:trPr>
          <w:trHeight w:val="56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宿州市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56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宿州市本级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≥278</w:t>
            </w:r>
            <w:r w:rsidRPr="00535A00">
              <w:rPr>
                <w:rFonts w:eastAsiaTheme="minorEastAsia"/>
                <w:kern w:val="0"/>
                <w:sz w:val="18"/>
                <w:szCs w:val="18"/>
              </w:rPr>
              <w:t>、示范家庭农场</w:t>
            </w:r>
            <w:r w:rsidRPr="00535A00">
              <w:rPr>
                <w:rFonts w:eastAsiaTheme="minorEastAsia"/>
                <w:kern w:val="0"/>
                <w:sz w:val="18"/>
                <w:szCs w:val="18"/>
              </w:rPr>
              <w:t>≥230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w:t>
            </w:r>
          </w:p>
        </w:tc>
      </w:tr>
      <w:tr w:rsidR="00535A00" w:rsidRPr="00535A00" w:rsidTr="00535A00">
        <w:trPr>
          <w:trHeight w:val="56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砀山县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56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萧县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56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灵璧县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56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泗县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proofErr w:type="gramStart"/>
            <w:r w:rsidRPr="00535A00">
              <w:rPr>
                <w:rFonts w:eastAsiaTheme="minorEastAsia"/>
                <w:kern w:val="0"/>
                <w:sz w:val="18"/>
                <w:szCs w:val="18"/>
              </w:rPr>
              <w:t>埇</w:t>
            </w:r>
            <w:proofErr w:type="gramEnd"/>
            <w:r w:rsidRPr="00535A00">
              <w:rPr>
                <w:rFonts w:eastAsiaTheme="minorEastAsia"/>
                <w:kern w:val="0"/>
                <w:sz w:val="18"/>
                <w:szCs w:val="18"/>
              </w:rPr>
              <w:t>桥区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2.0188</w:t>
            </w:r>
            <w:r w:rsidRPr="00535A00">
              <w:rPr>
                <w:rFonts w:eastAsiaTheme="minorEastAsia"/>
                <w:kern w:val="0"/>
                <w:sz w:val="18"/>
                <w:szCs w:val="18"/>
              </w:rPr>
              <w:t>万亩。培训新型职业农民</w:t>
            </w:r>
            <w:r w:rsidRPr="00535A00">
              <w:rPr>
                <w:rFonts w:eastAsiaTheme="minorEastAsia"/>
                <w:kern w:val="0"/>
                <w:sz w:val="18"/>
                <w:szCs w:val="18"/>
              </w:rPr>
              <w:t>697</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≥41 </w:t>
            </w:r>
            <w:r w:rsidRPr="00535A00">
              <w:rPr>
                <w:rFonts w:eastAsiaTheme="minorEastAsia"/>
                <w:kern w:val="0"/>
                <w:sz w:val="18"/>
                <w:szCs w:val="18"/>
              </w:rPr>
              <w:t>、示范家庭农场</w:t>
            </w:r>
            <w:r w:rsidRPr="00535A00">
              <w:rPr>
                <w:rFonts w:eastAsiaTheme="minorEastAsia"/>
                <w:kern w:val="0"/>
                <w:sz w:val="18"/>
                <w:szCs w:val="18"/>
              </w:rPr>
              <w:t>≥52</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。全面完成农业农村部家庭农场定点长期监测年度工作任务。健全基层农技推广体系，全面履行公益性农技推广任务；建设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个长期稳定的基层农业科技试验示范基地；遴选培育科技示范户；发布主推技术和操作规范；多形式，分层分类分批开展能力提升培训；实施农技推广特聘计划。完成农业生产社会化服务面积</w:t>
            </w:r>
            <w:r w:rsidRPr="00535A00">
              <w:rPr>
                <w:rFonts w:eastAsiaTheme="minorEastAsia"/>
                <w:kern w:val="0"/>
                <w:sz w:val="18"/>
                <w:szCs w:val="18"/>
              </w:rPr>
              <w:t>10</w:t>
            </w:r>
            <w:r w:rsidRPr="00535A00">
              <w:rPr>
                <w:rFonts w:eastAsiaTheme="minorEastAsia"/>
                <w:kern w:val="0"/>
                <w:sz w:val="18"/>
                <w:szCs w:val="18"/>
              </w:rPr>
              <w:t>万亩。实施农机深松整地作业补助面积</w:t>
            </w:r>
            <w:r w:rsidRPr="00535A00">
              <w:rPr>
                <w:rFonts w:eastAsiaTheme="minorEastAsia"/>
                <w:kern w:val="0"/>
                <w:sz w:val="18"/>
                <w:szCs w:val="18"/>
              </w:rPr>
              <w:t>42</w:t>
            </w:r>
            <w:r w:rsidRPr="00535A00">
              <w:rPr>
                <w:rFonts w:eastAsiaTheme="minorEastAsia"/>
                <w:kern w:val="0"/>
                <w:sz w:val="18"/>
                <w:szCs w:val="18"/>
              </w:rPr>
              <w:t>万亩。完成农村集体资产清产核资工作。粮改</w:t>
            </w:r>
            <w:proofErr w:type="gramStart"/>
            <w:r w:rsidRPr="00535A00">
              <w:rPr>
                <w:rFonts w:eastAsiaTheme="minorEastAsia"/>
                <w:kern w:val="0"/>
                <w:sz w:val="18"/>
                <w:szCs w:val="18"/>
              </w:rPr>
              <w:t>饲</w:t>
            </w:r>
            <w:proofErr w:type="gramEnd"/>
            <w:r w:rsidRPr="00535A00">
              <w:rPr>
                <w:rFonts w:eastAsiaTheme="minorEastAsia"/>
                <w:kern w:val="0"/>
                <w:sz w:val="18"/>
                <w:szCs w:val="18"/>
              </w:rPr>
              <w:t>面积不低于</w:t>
            </w:r>
            <w:r w:rsidRPr="00535A00">
              <w:rPr>
                <w:rFonts w:eastAsiaTheme="minorEastAsia"/>
                <w:kern w:val="0"/>
                <w:sz w:val="18"/>
                <w:szCs w:val="18"/>
              </w:rPr>
              <w:t>2.5</w:t>
            </w:r>
            <w:r w:rsidRPr="00535A00">
              <w:rPr>
                <w:rFonts w:eastAsiaTheme="minorEastAsia"/>
                <w:kern w:val="0"/>
                <w:sz w:val="18"/>
                <w:szCs w:val="18"/>
              </w:rPr>
              <w:t>万亩。</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蚌埠市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蚌埠市本级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≥15 </w:t>
            </w:r>
            <w:r w:rsidRPr="00535A00">
              <w:rPr>
                <w:rFonts w:eastAsiaTheme="minorEastAsia"/>
                <w:kern w:val="0"/>
                <w:sz w:val="18"/>
                <w:szCs w:val="18"/>
              </w:rPr>
              <w:t>、示范家庭农场</w:t>
            </w:r>
            <w:r w:rsidRPr="00535A00">
              <w:rPr>
                <w:rFonts w:eastAsiaTheme="minorEastAsia"/>
                <w:kern w:val="0"/>
                <w:sz w:val="18"/>
                <w:szCs w:val="18"/>
              </w:rPr>
              <w:t>≥13</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w:t>
            </w:r>
            <w:proofErr w:type="gramStart"/>
            <w:r w:rsidRPr="00535A00">
              <w:rPr>
                <w:rFonts w:eastAsiaTheme="minorEastAsia"/>
                <w:kern w:val="0"/>
                <w:sz w:val="18"/>
                <w:szCs w:val="18"/>
              </w:rPr>
              <w:t>淮</w:t>
            </w:r>
            <w:proofErr w:type="gramEnd"/>
            <w:r w:rsidRPr="00535A00">
              <w:rPr>
                <w:rFonts w:eastAsiaTheme="minorEastAsia"/>
                <w:kern w:val="0"/>
                <w:sz w:val="18"/>
                <w:szCs w:val="18"/>
              </w:rPr>
              <w:t>上区</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怀远县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7.1445</w:t>
            </w:r>
            <w:r w:rsidRPr="00535A00">
              <w:rPr>
                <w:rFonts w:eastAsiaTheme="minorEastAsia"/>
                <w:kern w:val="0"/>
                <w:sz w:val="18"/>
                <w:szCs w:val="18"/>
              </w:rPr>
              <w:t>万亩。开展设施蔬菜有机肥替代化肥试点。</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。培训新型职业农民</w:t>
            </w:r>
            <w:r w:rsidRPr="00535A00">
              <w:rPr>
                <w:rFonts w:eastAsiaTheme="minorEastAsia"/>
                <w:kern w:val="0"/>
                <w:sz w:val="18"/>
                <w:szCs w:val="18"/>
              </w:rPr>
              <w:t>116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≥32 </w:t>
            </w:r>
            <w:r w:rsidRPr="00535A00">
              <w:rPr>
                <w:rFonts w:eastAsiaTheme="minorEastAsia"/>
                <w:kern w:val="0"/>
                <w:sz w:val="18"/>
                <w:szCs w:val="18"/>
              </w:rPr>
              <w:t>、示范家庭农场</w:t>
            </w:r>
            <w:r w:rsidRPr="00535A00">
              <w:rPr>
                <w:rFonts w:eastAsiaTheme="minorEastAsia"/>
                <w:kern w:val="0"/>
                <w:sz w:val="18"/>
                <w:szCs w:val="18"/>
              </w:rPr>
              <w:t>≥20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8</w:t>
            </w:r>
            <w:r w:rsidRPr="00535A00">
              <w:rPr>
                <w:rFonts w:eastAsiaTheme="minorEastAsia"/>
                <w:kern w:val="0"/>
                <w:sz w:val="18"/>
                <w:szCs w:val="18"/>
              </w:rPr>
              <w:t>万亩。实施农机深松整地作业补助面积</w:t>
            </w:r>
            <w:r w:rsidRPr="00535A00">
              <w:rPr>
                <w:rFonts w:eastAsiaTheme="minorEastAsia"/>
                <w:kern w:val="0"/>
                <w:sz w:val="18"/>
                <w:szCs w:val="18"/>
              </w:rPr>
              <w:t>22</w:t>
            </w:r>
            <w:r w:rsidRPr="00535A00">
              <w:rPr>
                <w:rFonts w:eastAsiaTheme="minorEastAsia"/>
                <w:kern w:val="0"/>
                <w:sz w:val="18"/>
                <w:szCs w:val="18"/>
              </w:rPr>
              <w:t>万亩。完成农村集体资产清产核资工作。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五河县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221</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28</w:t>
            </w:r>
            <w:r w:rsidRPr="00535A00">
              <w:rPr>
                <w:rFonts w:eastAsiaTheme="minorEastAsia"/>
                <w:kern w:val="0"/>
                <w:sz w:val="18"/>
                <w:szCs w:val="18"/>
              </w:rPr>
              <w:t>、示范家庭农场</w:t>
            </w:r>
            <w:r w:rsidRPr="00535A00">
              <w:rPr>
                <w:rFonts w:eastAsiaTheme="minorEastAsia"/>
                <w:kern w:val="0"/>
                <w:sz w:val="18"/>
                <w:szCs w:val="18"/>
              </w:rPr>
              <w:t>≥19</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4</w:t>
            </w:r>
            <w:r w:rsidRPr="00535A00">
              <w:rPr>
                <w:rFonts w:eastAsiaTheme="minorEastAsia"/>
                <w:kern w:val="0"/>
                <w:sz w:val="18"/>
                <w:szCs w:val="18"/>
              </w:rPr>
              <w:t>万亩。实施农机深松整地作业补助面积</w:t>
            </w:r>
            <w:r w:rsidRPr="00535A00">
              <w:rPr>
                <w:rFonts w:eastAsiaTheme="minorEastAsia"/>
                <w:kern w:val="0"/>
                <w:sz w:val="18"/>
                <w:szCs w:val="18"/>
              </w:rPr>
              <w:t>7</w:t>
            </w:r>
            <w:r w:rsidRPr="00535A00">
              <w:rPr>
                <w:rFonts w:eastAsiaTheme="minorEastAsia"/>
                <w:kern w:val="0"/>
                <w:sz w:val="18"/>
                <w:szCs w:val="18"/>
              </w:rPr>
              <w:t>万亩。高产优质苜蓿种植面积</w:t>
            </w:r>
            <w:r w:rsidRPr="00535A00">
              <w:rPr>
                <w:rFonts w:eastAsiaTheme="minorEastAsia"/>
                <w:kern w:val="0"/>
                <w:sz w:val="18"/>
                <w:szCs w:val="18"/>
              </w:rPr>
              <w:t>3</w:t>
            </w:r>
            <w:r w:rsidRPr="00535A00">
              <w:rPr>
                <w:rFonts w:eastAsiaTheme="minorEastAsia"/>
                <w:kern w:val="0"/>
                <w:sz w:val="18"/>
                <w:szCs w:val="18"/>
              </w:rPr>
              <w:t>万亩。</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固镇县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。培训新型职业农民</w:t>
            </w:r>
            <w:r w:rsidRPr="00535A00">
              <w:rPr>
                <w:rFonts w:eastAsiaTheme="minorEastAsia"/>
                <w:kern w:val="0"/>
                <w:sz w:val="18"/>
                <w:szCs w:val="18"/>
              </w:rPr>
              <w:t>183</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≥22 </w:t>
            </w:r>
            <w:r w:rsidRPr="00535A00">
              <w:rPr>
                <w:rFonts w:eastAsiaTheme="minorEastAsia"/>
                <w:kern w:val="0"/>
                <w:sz w:val="18"/>
                <w:szCs w:val="18"/>
              </w:rPr>
              <w:t>、示范家庭农场</w:t>
            </w:r>
            <w:r w:rsidRPr="00535A00">
              <w:rPr>
                <w:rFonts w:eastAsiaTheme="minorEastAsia"/>
                <w:kern w:val="0"/>
                <w:sz w:val="18"/>
                <w:szCs w:val="18"/>
              </w:rPr>
              <w:t>≥22</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5</w:t>
            </w:r>
            <w:r w:rsidRPr="00535A00">
              <w:rPr>
                <w:rFonts w:eastAsiaTheme="minorEastAsia"/>
                <w:kern w:val="0"/>
                <w:sz w:val="18"/>
                <w:szCs w:val="18"/>
              </w:rPr>
              <w:t>万亩。实施农机深松整地作业补助面积</w:t>
            </w:r>
            <w:r w:rsidRPr="00535A00">
              <w:rPr>
                <w:rFonts w:eastAsiaTheme="minorEastAsia"/>
                <w:kern w:val="0"/>
                <w:sz w:val="18"/>
                <w:szCs w:val="18"/>
              </w:rPr>
              <w:t>10</w:t>
            </w:r>
            <w:r w:rsidRPr="00535A00">
              <w:rPr>
                <w:rFonts w:eastAsiaTheme="minorEastAsia"/>
                <w:kern w:val="0"/>
                <w:sz w:val="18"/>
                <w:szCs w:val="18"/>
              </w:rPr>
              <w:t>万亩。创建花生绿色高质高效示范县，创建面积不少于</w:t>
            </w:r>
            <w:r w:rsidRPr="00535A00">
              <w:rPr>
                <w:rFonts w:eastAsiaTheme="minorEastAsia"/>
                <w:kern w:val="0"/>
                <w:sz w:val="18"/>
                <w:szCs w:val="18"/>
              </w:rPr>
              <w:t>5</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亩、主产乡镇核心示范区不少于</w:t>
            </w:r>
            <w:r w:rsidRPr="00535A00">
              <w:rPr>
                <w:rFonts w:eastAsiaTheme="minorEastAsia"/>
                <w:kern w:val="0"/>
                <w:sz w:val="18"/>
                <w:szCs w:val="18"/>
              </w:rPr>
              <w:t>100</w:t>
            </w:r>
            <w:r w:rsidRPr="00535A00">
              <w:rPr>
                <w:rFonts w:eastAsiaTheme="minorEastAsia"/>
                <w:kern w:val="0"/>
                <w:sz w:val="18"/>
                <w:szCs w:val="18"/>
              </w:rPr>
              <w:t>亩，参与创建社会化服务组织</w:t>
            </w:r>
            <w:r w:rsidRPr="00535A00">
              <w:rPr>
                <w:rFonts w:eastAsiaTheme="minorEastAsia"/>
                <w:kern w:val="0"/>
                <w:sz w:val="18"/>
                <w:szCs w:val="18"/>
              </w:rPr>
              <w:t>20</w:t>
            </w:r>
            <w:r w:rsidRPr="00535A00">
              <w:rPr>
                <w:rFonts w:eastAsiaTheme="minorEastAsia"/>
                <w:kern w:val="0"/>
                <w:sz w:val="18"/>
                <w:szCs w:val="18"/>
              </w:rPr>
              <w:t>家以上，创建区订单生产面积达到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套绿色高质高效技术模式等。粮改</w:t>
            </w:r>
            <w:proofErr w:type="gramStart"/>
            <w:r w:rsidRPr="00535A00">
              <w:rPr>
                <w:rFonts w:eastAsiaTheme="minorEastAsia"/>
                <w:kern w:val="0"/>
                <w:sz w:val="18"/>
                <w:szCs w:val="18"/>
              </w:rPr>
              <w:t>饲</w:t>
            </w:r>
            <w:proofErr w:type="gramEnd"/>
            <w:r w:rsidRPr="00535A00">
              <w:rPr>
                <w:rFonts w:eastAsiaTheme="minorEastAsia"/>
                <w:kern w:val="0"/>
                <w:sz w:val="18"/>
                <w:szCs w:val="18"/>
              </w:rPr>
              <w:t>面积不低于</w:t>
            </w:r>
            <w:r w:rsidRPr="00535A00">
              <w:rPr>
                <w:rFonts w:eastAsiaTheme="minorEastAsia"/>
                <w:kern w:val="0"/>
                <w:sz w:val="18"/>
                <w:szCs w:val="18"/>
              </w:rPr>
              <w:lastRenderedPageBreak/>
              <w:t>3.3</w:t>
            </w:r>
            <w:r w:rsidRPr="00535A00">
              <w:rPr>
                <w:rFonts w:eastAsiaTheme="minorEastAsia"/>
                <w:kern w:val="0"/>
                <w:sz w:val="18"/>
                <w:szCs w:val="18"/>
              </w:rPr>
              <w:t>万亩。</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阜阳市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阜阳市本级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界首市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2.5</w:t>
            </w:r>
            <w:r w:rsidRPr="00535A00">
              <w:rPr>
                <w:rFonts w:eastAsiaTheme="minorEastAsia"/>
                <w:kern w:val="0"/>
                <w:sz w:val="18"/>
                <w:szCs w:val="18"/>
              </w:rPr>
              <w:t>万亩。培训新型职业农民</w:t>
            </w:r>
            <w:r w:rsidRPr="00535A00">
              <w:rPr>
                <w:rFonts w:eastAsiaTheme="minorEastAsia"/>
                <w:kern w:val="0"/>
                <w:sz w:val="18"/>
                <w:szCs w:val="18"/>
              </w:rPr>
              <w:t>758</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≥30 </w:t>
            </w:r>
            <w:r w:rsidRPr="00535A00">
              <w:rPr>
                <w:rFonts w:eastAsiaTheme="minorEastAsia"/>
                <w:kern w:val="0"/>
                <w:sz w:val="18"/>
                <w:szCs w:val="18"/>
              </w:rPr>
              <w:t>、示范家庭农场</w:t>
            </w:r>
            <w:r w:rsidRPr="00535A00">
              <w:rPr>
                <w:rFonts w:eastAsiaTheme="minorEastAsia"/>
                <w:kern w:val="0"/>
                <w:sz w:val="18"/>
                <w:szCs w:val="18"/>
              </w:rPr>
              <w:t>≥23</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个长期稳定的基层农业科技试验示范基地；遴选培育科技示范户；发布主推技术和操作规范；多形式，分层分类分批开展能力提升培训；实施农技推广特聘计划。完成农业生产社会化服务面积</w:t>
            </w:r>
            <w:r w:rsidRPr="00535A00">
              <w:rPr>
                <w:rFonts w:eastAsiaTheme="minorEastAsia"/>
                <w:kern w:val="0"/>
                <w:sz w:val="18"/>
                <w:szCs w:val="18"/>
              </w:rPr>
              <w:t>7</w:t>
            </w:r>
            <w:r w:rsidRPr="00535A00">
              <w:rPr>
                <w:rFonts w:eastAsiaTheme="minorEastAsia"/>
                <w:kern w:val="0"/>
                <w:sz w:val="18"/>
                <w:szCs w:val="18"/>
              </w:rPr>
              <w:t>万亩。实施农机深松整地作业补助面积</w:t>
            </w:r>
            <w:r w:rsidRPr="00535A00">
              <w:rPr>
                <w:rFonts w:eastAsiaTheme="minorEastAsia"/>
                <w:kern w:val="0"/>
                <w:sz w:val="18"/>
                <w:szCs w:val="18"/>
              </w:rPr>
              <w:t>10</w:t>
            </w:r>
            <w:r w:rsidRPr="00535A00">
              <w:rPr>
                <w:rFonts w:eastAsiaTheme="minorEastAsia"/>
                <w:kern w:val="0"/>
                <w:sz w:val="18"/>
                <w:szCs w:val="18"/>
              </w:rPr>
              <w:t>万亩。完成农村集体资产清产核资工作。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临泉县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太和县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3.0344</w:t>
            </w:r>
            <w:r w:rsidRPr="00535A00">
              <w:rPr>
                <w:rFonts w:eastAsiaTheme="minorEastAsia"/>
                <w:kern w:val="0"/>
                <w:sz w:val="18"/>
                <w:szCs w:val="18"/>
              </w:rPr>
              <w:t>万亩。培训新型职业农民</w:t>
            </w:r>
            <w:r w:rsidRPr="00535A00">
              <w:rPr>
                <w:rFonts w:eastAsiaTheme="minorEastAsia"/>
                <w:kern w:val="0"/>
                <w:sz w:val="18"/>
                <w:szCs w:val="18"/>
              </w:rPr>
              <w:t>750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≥28</w:t>
            </w:r>
            <w:r w:rsidRPr="00535A00">
              <w:rPr>
                <w:rFonts w:eastAsiaTheme="minorEastAsia"/>
                <w:kern w:val="0"/>
                <w:sz w:val="18"/>
                <w:szCs w:val="18"/>
              </w:rPr>
              <w:t>、示范家庭农场</w:t>
            </w:r>
            <w:r w:rsidRPr="00535A00">
              <w:rPr>
                <w:rFonts w:eastAsiaTheme="minorEastAsia"/>
                <w:kern w:val="0"/>
                <w:sz w:val="18"/>
                <w:szCs w:val="18"/>
              </w:rPr>
              <w:t>≥17</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个长期稳定的基层农业科技试验示范基地；遴选培育科技示范户；发布主推技术和操作规范；多形式，分层分类分批开展能力提升培训；实施农技推广特聘计划。实施农机深松整地作业补助面积</w:t>
            </w:r>
            <w:r w:rsidRPr="00535A00">
              <w:rPr>
                <w:rFonts w:eastAsiaTheme="minorEastAsia"/>
                <w:kern w:val="0"/>
                <w:sz w:val="18"/>
                <w:szCs w:val="18"/>
              </w:rPr>
              <w:t>14</w:t>
            </w:r>
            <w:r w:rsidRPr="00535A00">
              <w:rPr>
                <w:rFonts w:eastAsiaTheme="minorEastAsia"/>
                <w:kern w:val="0"/>
                <w:sz w:val="18"/>
                <w:szCs w:val="18"/>
              </w:rPr>
              <w:t>万亩。完成农村集体资产清产核资工作。粮改</w:t>
            </w:r>
            <w:proofErr w:type="gramStart"/>
            <w:r w:rsidRPr="00535A00">
              <w:rPr>
                <w:rFonts w:eastAsiaTheme="minorEastAsia"/>
                <w:kern w:val="0"/>
                <w:sz w:val="18"/>
                <w:szCs w:val="18"/>
              </w:rPr>
              <w:t>饲</w:t>
            </w:r>
            <w:proofErr w:type="gramEnd"/>
            <w:r w:rsidRPr="00535A00">
              <w:rPr>
                <w:rFonts w:eastAsiaTheme="minorEastAsia"/>
                <w:kern w:val="0"/>
                <w:sz w:val="18"/>
                <w:szCs w:val="18"/>
              </w:rPr>
              <w:t>面积不低于</w:t>
            </w:r>
            <w:r w:rsidRPr="00535A00">
              <w:rPr>
                <w:rFonts w:eastAsiaTheme="minorEastAsia"/>
                <w:kern w:val="0"/>
                <w:sz w:val="18"/>
                <w:szCs w:val="18"/>
              </w:rPr>
              <w:t>1.2</w:t>
            </w:r>
            <w:r w:rsidRPr="00535A00">
              <w:rPr>
                <w:rFonts w:eastAsiaTheme="minorEastAsia"/>
                <w:kern w:val="0"/>
                <w:sz w:val="18"/>
                <w:szCs w:val="18"/>
              </w:rPr>
              <w:t>万亩。</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阜南县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颍上县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颍州区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821</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≥41</w:t>
            </w:r>
            <w:r w:rsidRPr="00535A00">
              <w:rPr>
                <w:rFonts w:eastAsiaTheme="minorEastAsia"/>
                <w:kern w:val="0"/>
                <w:sz w:val="18"/>
                <w:szCs w:val="18"/>
              </w:rPr>
              <w:t>、示范家庭农场</w:t>
            </w:r>
            <w:r w:rsidRPr="00535A00">
              <w:rPr>
                <w:rFonts w:eastAsiaTheme="minorEastAsia"/>
                <w:kern w:val="0"/>
                <w:sz w:val="18"/>
                <w:szCs w:val="18"/>
              </w:rPr>
              <w:t>≥31</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个长期稳定的基层农业科技试验示范基地；遴选培育科技示范户；发布主推技术和操作规范；多形式，分层分类分批开展能力提升培训；实施农技推广特聘计划。完成农业生产社会化服务面积</w:t>
            </w:r>
            <w:r w:rsidRPr="00535A00">
              <w:rPr>
                <w:rFonts w:eastAsiaTheme="minorEastAsia"/>
                <w:kern w:val="0"/>
                <w:sz w:val="18"/>
                <w:szCs w:val="18"/>
              </w:rPr>
              <w:t>9</w:t>
            </w:r>
            <w:r w:rsidRPr="00535A00">
              <w:rPr>
                <w:rFonts w:eastAsiaTheme="minorEastAsia"/>
                <w:kern w:val="0"/>
                <w:sz w:val="18"/>
                <w:szCs w:val="18"/>
              </w:rPr>
              <w:t>万亩。实施农机深松整地作业补助面积</w:t>
            </w:r>
            <w:r w:rsidRPr="00535A00">
              <w:rPr>
                <w:rFonts w:eastAsiaTheme="minorEastAsia"/>
                <w:kern w:val="0"/>
                <w:sz w:val="18"/>
                <w:szCs w:val="18"/>
              </w:rPr>
              <w:t>7</w:t>
            </w:r>
            <w:r w:rsidRPr="00535A00">
              <w:rPr>
                <w:rFonts w:eastAsiaTheme="minorEastAsia"/>
                <w:kern w:val="0"/>
                <w:sz w:val="18"/>
                <w:szCs w:val="18"/>
              </w:rPr>
              <w:t>万亩。完成农村集体资产清产核资工作。创建小麦绿色高质高效示范县，创建面积不少于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亩、主产乡镇核心示范区不少于</w:t>
            </w:r>
            <w:r w:rsidRPr="00535A00">
              <w:rPr>
                <w:rFonts w:eastAsiaTheme="minorEastAsia"/>
                <w:kern w:val="0"/>
                <w:sz w:val="18"/>
                <w:szCs w:val="18"/>
              </w:rPr>
              <w:t>1000</w:t>
            </w:r>
            <w:r w:rsidRPr="00535A00">
              <w:rPr>
                <w:rFonts w:eastAsiaTheme="minorEastAsia"/>
                <w:kern w:val="0"/>
                <w:sz w:val="18"/>
                <w:szCs w:val="18"/>
              </w:rPr>
              <w:t>亩，参与创建社会化服务组织</w:t>
            </w:r>
            <w:r w:rsidRPr="00535A00">
              <w:rPr>
                <w:rFonts w:eastAsiaTheme="minorEastAsia"/>
                <w:kern w:val="0"/>
                <w:sz w:val="18"/>
                <w:szCs w:val="18"/>
              </w:rPr>
              <w:t>20</w:t>
            </w:r>
            <w:r w:rsidRPr="00535A00">
              <w:rPr>
                <w:rFonts w:eastAsiaTheme="minorEastAsia"/>
                <w:kern w:val="0"/>
                <w:sz w:val="18"/>
                <w:szCs w:val="18"/>
              </w:rPr>
              <w:t>家以上，发展优质专用小麦，创建区订单生产面积达到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proofErr w:type="gramStart"/>
            <w:r w:rsidRPr="00535A00">
              <w:rPr>
                <w:rFonts w:eastAsiaTheme="minorEastAsia"/>
                <w:kern w:val="0"/>
                <w:sz w:val="18"/>
                <w:szCs w:val="18"/>
              </w:rPr>
              <w:t>颍</w:t>
            </w:r>
            <w:proofErr w:type="gramEnd"/>
            <w:r w:rsidRPr="00535A00">
              <w:rPr>
                <w:rFonts w:eastAsiaTheme="minorEastAsia"/>
                <w:kern w:val="0"/>
                <w:sz w:val="18"/>
                <w:szCs w:val="18"/>
              </w:rPr>
              <w:t>东区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62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颍</w:t>
            </w:r>
            <w:proofErr w:type="gramEnd"/>
            <w:r w:rsidRPr="00535A00">
              <w:rPr>
                <w:rFonts w:eastAsiaTheme="minorEastAsia"/>
                <w:kern w:val="0"/>
                <w:sz w:val="18"/>
                <w:szCs w:val="18"/>
              </w:rPr>
              <w:t>泉区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487</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≥23</w:t>
            </w:r>
            <w:r w:rsidRPr="00535A00">
              <w:rPr>
                <w:rFonts w:eastAsiaTheme="minorEastAsia"/>
                <w:kern w:val="0"/>
                <w:sz w:val="18"/>
                <w:szCs w:val="18"/>
              </w:rPr>
              <w:t>、示范家庭农场</w:t>
            </w:r>
            <w:r w:rsidRPr="00535A00">
              <w:rPr>
                <w:rFonts w:eastAsiaTheme="minorEastAsia"/>
                <w:kern w:val="0"/>
                <w:sz w:val="18"/>
                <w:szCs w:val="18"/>
              </w:rPr>
              <w:t>≥13</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个长期稳定的基层农业科技试验示范基地；遴选培育科技示范户；发布主推技术和操作规范；多形式，分层分类分批开展能力提升培训；实施农技推广特聘计划。实施农机深松整地作业补助面积</w:t>
            </w:r>
            <w:r w:rsidRPr="00535A00">
              <w:rPr>
                <w:rFonts w:eastAsiaTheme="minorEastAsia"/>
                <w:kern w:val="0"/>
                <w:sz w:val="18"/>
                <w:szCs w:val="18"/>
              </w:rPr>
              <w:t>7</w:t>
            </w:r>
            <w:r w:rsidRPr="00535A00">
              <w:rPr>
                <w:rFonts w:eastAsiaTheme="minorEastAsia"/>
                <w:kern w:val="0"/>
                <w:sz w:val="18"/>
                <w:szCs w:val="18"/>
              </w:rPr>
              <w:t>万亩。完成农村集体资产清产核资工作。</w:t>
            </w:r>
          </w:p>
        </w:tc>
      </w:tr>
      <w:tr w:rsidR="00535A00" w:rsidRPr="00535A00" w:rsidTr="00535A00">
        <w:trPr>
          <w:trHeight w:val="62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淮南市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62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淮南市本级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424</w:t>
            </w:r>
            <w:r w:rsidRPr="00535A00">
              <w:rPr>
                <w:rFonts w:eastAsiaTheme="minorEastAsia"/>
                <w:kern w:val="0"/>
                <w:sz w:val="18"/>
                <w:szCs w:val="18"/>
              </w:rPr>
              <w:t>人（市直</w:t>
            </w:r>
            <w:r w:rsidRPr="00535A00">
              <w:rPr>
                <w:rFonts w:eastAsiaTheme="minorEastAsia"/>
                <w:kern w:val="0"/>
                <w:sz w:val="18"/>
                <w:szCs w:val="18"/>
              </w:rPr>
              <w:t>30</w:t>
            </w:r>
            <w:r w:rsidRPr="00535A00">
              <w:rPr>
                <w:rFonts w:eastAsiaTheme="minorEastAsia"/>
                <w:kern w:val="0"/>
                <w:sz w:val="18"/>
                <w:szCs w:val="18"/>
              </w:rPr>
              <w:t>人、潘集区</w:t>
            </w:r>
            <w:r w:rsidRPr="00535A00">
              <w:rPr>
                <w:rFonts w:eastAsiaTheme="minorEastAsia"/>
                <w:kern w:val="0"/>
                <w:sz w:val="18"/>
                <w:szCs w:val="18"/>
              </w:rPr>
              <w:t>344</w:t>
            </w:r>
            <w:r w:rsidRPr="00535A00">
              <w:rPr>
                <w:rFonts w:eastAsiaTheme="minorEastAsia"/>
                <w:kern w:val="0"/>
                <w:sz w:val="18"/>
                <w:szCs w:val="18"/>
              </w:rPr>
              <w:t>人、八公山区</w:t>
            </w:r>
            <w:r w:rsidRPr="00535A00">
              <w:rPr>
                <w:rFonts w:eastAsiaTheme="minorEastAsia"/>
                <w:kern w:val="0"/>
                <w:sz w:val="18"/>
                <w:szCs w:val="18"/>
              </w:rPr>
              <w:t>50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≥48</w:t>
            </w:r>
            <w:r w:rsidRPr="00535A00">
              <w:rPr>
                <w:rFonts w:eastAsiaTheme="minorEastAsia"/>
                <w:kern w:val="0"/>
                <w:sz w:val="18"/>
                <w:szCs w:val="18"/>
              </w:rPr>
              <w:t>、示范家庭农场</w:t>
            </w:r>
            <w:r w:rsidRPr="00535A00">
              <w:rPr>
                <w:rFonts w:eastAsiaTheme="minorEastAsia"/>
                <w:kern w:val="0"/>
                <w:sz w:val="18"/>
                <w:szCs w:val="18"/>
              </w:rPr>
              <w:t>≥41</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个长期稳定的基层农业科技试验示范基地；遴选培育科技示范户；发布主推技术和操作规范；多形式，分层分类分批开展能力提升培训（谢家集区、八公山区、潘集区）。潘集区、</w:t>
            </w:r>
            <w:proofErr w:type="gramStart"/>
            <w:r w:rsidRPr="00535A00">
              <w:rPr>
                <w:rFonts w:eastAsiaTheme="minorEastAsia"/>
                <w:kern w:val="0"/>
                <w:sz w:val="18"/>
                <w:szCs w:val="18"/>
              </w:rPr>
              <w:t>大通区</w:t>
            </w:r>
            <w:proofErr w:type="gramEnd"/>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62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凤台县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390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≥30</w:t>
            </w:r>
            <w:r w:rsidRPr="00535A00">
              <w:rPr>
                <w:rFonts w:eastAsiaTheme="minorEastAsia"/>
                <w:kern w:val="0"/>
                <w:sz w:val="18"/>
                <w:szCs w:val="18"/>
              </w:rPr>
              <w:t>、示范家庭农场</w:t>
            </w:r>
            <w:r w:rsidRPr="00535A00">
              <w:rPr>
                <w:rFonts w:eastAsiaTheme="minorEastAsia"/>
                <w:kern w:val="0"/>
                <w:sz w:val="18"/>
                <w:szCs w:val="18"/>
              </w:rPr>
              <w:t>≥26</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7</w:t>
            </w:r>
            <w:r w:rsidRPr="00535A00">
              <w:rPr>
                <w:rFonts w:eastAsiaTheme="minorEastAsia"/>
                <w:kern w:val="0"/>
                <w:sz w:val="18"/>
                <w:szCs w:val="18"/>
              </w:rPr>
              <w:t>万亩。实施农机深松整地作业补助面积</w:t>
            </w:r>
            <w:r w:rsidRPr="00535A00">
              <w:rPr>
                <w:rFonts w:eastAsiaTheme="minorEastAsia"/>
                <w:kern w:val="0"/>
                <w:sz w:val="18"/>
                <w:szCs w:val="18"/>
              </w:rPr>
              <w:t>2</w:t>
            </w:r>
            <w:r w:rsidRPr="00535A00">
              <w:rPr>
                <w:rFonts w:eastAsiaTheme="minorEastAsia"/>
                <w:kern w:val="0"/>
                <w:sz w:val="18"/>
                <w:szCs w:val="18"/>
              </w:rPr>
              <w:t>万亩。</w:t>
            </w:r>
          </w:p>
        </w:tc>
      </w:tr>
      <w:tr w:rsidR="00535A00" w:rsidRPr="00535A00" w:rsidTr="00535A00">
        <w:trPr>
          <w:trHeight w:val="62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寿县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毛集区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45</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≥11</w:t>
            </w:r>
            <w:r w:rsidRPr="00535A00">
              <w:rPr>
                <w:rFonts w:eastAsiaTheme="minorEastAsia"/>
                <w:kern w:val="0"/>
                <w:sz w:val="18"/>
                <w:szCs w:val="18"/>
              </w:rPr>
              <w:t>、示范家庭农场</w:t>
            </w:r>
            <w:r w:rsidRPr="00535A00">
              <w:rPr>
                <w:rFonts w:eastAsiaTheme="minorEastAsia"/>
                <w:kern w:val="0"/>
                <w:sz w:val="18"/>
                <w:szCs w:val="18"/>
              </w:rPr>
              <w:t>≥10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5</w:t>
            </w:r>
            <w:r w:rsidRPr="00535A00">
              <w:rPr>
                <w:rFonts w:eastAsiaTheme="minorEastAsia"/>
                <w:kern w:val="0"/>
                <w:sz w:val="18"/>
                <w:szCs w:val="18"/>
              </w:rPr>
              <w:t>万亩。完成农村集体资产清产核资工作。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滁州市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滁州市本级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天长市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。开展国家现代农业产业园创建。培训新型职业农民</w:t>
            </w:r>
            <w:r w:rsidRPr="00535A00">
              <w:rPr>
                <w:rFonts w:eastAsiaTheme="minorEastAsia"/>
                <w:kern w:val="0"/>
                <w:sz w:val="18"/>
                <w:szCs w:val="18"/>
              </w:rPr>
              <w:t>496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19</w:t>
            </w:r>
            <w:r w:rsidRPr="00535A00">
              <w:rPr>
                <w:rFonts w:eastAsiaTheme="minorEastAsia"/>
                <w:kern w:val="0"/>
                <w:sz w:val="18"/>
                <w:szCs w:val="18"/>
              </w:rPr>
              <w:t>、示范家庭农场</w:t>
            </w:r>
            <w:r w:rsidRPr="00535A00">
              <w:rPr>
                <w:rFonts w:eastAsiaTheme="minorEastAsia"/>
                <w:kern w:val="0"/>
                <w:sz w:val="18"/>
                <w:szCs w:val="18"/>
              </w:rPr>
              <w:t>≥27</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。全面完成农业农村部家庭农场定点长期监测年度工作任务。全面完成农业农村部农民合作社质量提升整县推进试点年度工作任务。健全基层农技推广体系，全面履行公益性农技推广任务；建设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明光市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468</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≥13 </w:t>
            </w:r>
            <w:r w:rsidRPr="00535A00">
              <w:rPr>
                <w:rFonts w:eastAsiaTheme="minorEastAsia"/>
                <w:kern w:val="0"/>
                <w:sz w:val="18"/>
                <w:szCs w:val="18"/>
              </w:rPr>
              <w:t>、示范家庭农场</w:t>
            </w:r>
            <w:r w:rsidRPr="00535A00">
              <w:rPr>
                <w:rFonts w:eastAsiaTheme="minorEastAsia"/>
                <w:kern w:val="0"/>
                <w:sz w:val="18"/>
                <w:szCs w:val="18"/>
              </w:rPr>
              <w:t>≥34</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个长期稳定的基层农业科技试验示范基地；遴选培育科技示范户；发布主推技术和操作规范；多形式，分层分类分批开展能力提升培训。实施农机深松整地作业补助面积</w:t>
            </w:r>
            <w:r w:rsidRPr="00535A00">
              <w:rPr>
                <w:rFonts w:eastAsiaTheme="minorEastAsia"/>
                <w:kern w:val="0"/>
                <w:sz w:val="18"/>
                <w:szCs w:val="18"/>
              </w:rPr>
              <w:t>5</w:t>
            </w:r>
            <w:r w:rsidRPr="00535A00">
              <w:rPr>
                <w:rFonts w:eastAsiaTheme="minorEastAsia"/>
                <w:kern w:val="0"/>
                <w:sz w:val="18"/>
                <w:szCs w:val="18"/>
              </w:rPr>
              <w:t>万亩。完成农村集体资产清产核资工作。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来安县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507</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≥13 </w:t>
            </w:r>
            <w:r w:rsidRPr="00535A00">
              <w:rPr>
                <w:rFonts w:eastAsiaTheme="minorEastAsia"/>
                <w:kern w:val="0"/>
                <w:sz w:val="18"/>
                <w:szCs w:val="18"/>
              </w:rPr>
              <w:t>、示范家庭农场</w:t>
            </w:r>
            <w:r w:rsidRPr="00535A00">
              <w:rPr>
                <w:rFonts w:eastAsiaTheme="minorEastAsia"/>
                <w:kern w:val="0"/>
                <w:sz w:val="18"/>
                <w:szCs w:val="18"/>
              </w:rPr>
              <w:t>≥33</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全椒县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4</w:t>
            </w:r>
            <w:r w:rsidRPr="00535A00">
              <w:rPr>
                <w:rFonts w:eastAsiaTheme="minorEastAsia"/>
                <w:kern w:val="0"/>
                <w:sz w:val="18"/>
                <w:szCs w:val="18"/>
              </w:rPr>
              <w:t>万亩。培训新型职业农民</w:t>
            </w:r>
            <w:r w:rsidRPr="00535A00">
              <w:rPr>
                <w:rFonts w:eastAsiaTheme="minorEastAsia"/>
                <w:kern w:val="0"/>
                <w:sz w:val="18"/>
                <w:szCs w:val="18"/>
              </w:rPr>
              <w:t>472</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14</w:t>
            </w:r>
            <w:r w:rsidRPr="00535A00">
              <w:rPr>
                <w:rFonts w:eastAsiaTheme="minorEastAsia"/>
                <w:kern w:val="0"/>
                <w:sz w:val="18"/>
                <w:szCs w:val="18"/>
              </w:rPr>
              <w:t>、示范家庭农场</w:t>
            </w:r>
            <w:r w:rsidRPr="00535A00">
              <w:rPr>
                <w:rFonts w:eastAsiaTheme="minorEastAsia"/>
                <w:kern w:val="0"/>
                <w:sz w:val="18"/>
                <w:szCs w:val="18"/>
              </w:rPr>
              <w:t>≥30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9</w:t>
            </w:r>
            <w:r w:rsidRPr="00535A00">
              <w:rPr>
                <w:rFonts w:eastAsiaTheme="minorEastAsia"/>
                <w:kern w:val="0"/>
                <w:sz w:val="18"/>
                <w:szCs w:val="18"/>
              </w:rPr>
              <w:t>万亩。完成农村集体资产清产核资工作。基地</w:t>
            </w:r>
            <w:r w:rsidRPr="00535A00">
              <w:rPr>
                <w:rFonts w:eastAsiaTheme="minorEastAsia"/>
                <w:kern w:val="0"/>
                <w:sz w:val="18"/>
                <w:szCs w:val="18"/>
              </w:rPr>
              <w:t>500</w:t>
            </w:r>
            <w:r w:rsidRPr="00535A00">
              <w:rPr>
                <w:rFonts w:eastAsiaTheme="minorEastAsia"/>
                <w:kern w:val="0"/>
                <w:sz w:val="18"/>
                <w:szCs w:val="18"/>
              </w:rPr>
              <w:t>亩以上、苗种</w:t>
            </w:r>
            <w:r w:rsidRPr="00535A00">
              <w:rPr>
                <w:rFonts w:eastAsiaTheme="minorEastAsia"/>
                <w:kern w:val="0"/>
                <w:sz w:val="18"/>
                <w:szCs w:val="18"/>
              </w:rPr>
              <w:t>1000</w:t>
            </w:r>
            <w:r w:rsidRPr="00535A00">
              <w:rPr>
                <w:rFonts w:eastAsiaTheme="minorEastAsia"/>
                <w:kern w:val="0"/>
                <w:sz w:val="18"/>
                <w:szCs w:val="18"/>
              </w:rPr>
              <w:t>万尾以上；亲本培育</w:t>
            </w:r>
            <w:r w:rsidRPr="00535A00">
              <w:rPr>
                <w:rFonts w:eastAsiaTheme="minorEastAsia"/>
                <w:kern w:val="0"/>
                <w:sz w:val="18"/>
                <w:szCs w:val="18"/>
              </w:rPr>
              <w:t>100</w:t>
            </w:r>
            <w:r w:rsidRPr="00535A00">
              <w:rPr>
                <w:rFonts w:eastAsiaTheme="minorEastAsia"/>
                <w:kern w:val="0"/>
                <w:sz w:val="18"/>
                <w:szCs w:val="18"/>
              </w:rPr>
              <w:t>亩，更新亲本</w:t>
            </w:r>
            <w:r w:rsidRPr="00535A00">
              <w:rPr>
                <w:rFonts w:eastAsiaTheme="minorEastAsia"/>
                <w:kern w:val="0"/>
                <w:sz w:val="18"/>
                <w:szCs w:val="18"/>
              </w:rPr>
              <w:t>0.5</w:t>
            </w:r>
            <w:r w:rsidRPr="00535A00">
              <w:rPr>
                <w:rFonts w:eastAsiaTheme="minorEastAsia"/>
                <w:kern w:val="0"/>
                <w:sz w:val="18"/>
                <w:szCs w:val="18"/>
              </w:rPr>
              <w:t>万千克；</w:t>
            </w:r>
            <w:r w:rsidRPr="00535A00">
              <w:rPr>
                <w:rFonts w:eastAsiaTheme="minorEastAsia"/>
                <w:kern w:val="0"/>
                <w:sz w:val="18"/>
                <w:szCs w:val="18"/>
              </w:rPr>
              <w:t>500</w:t>
            </w:r>
            <w:r w:rsidRPr="00535A00">
              <w:rPr>
                <w:rFonts w:eastAsiaTheme="minorEastAsia"/>
                <w:kern w:val="0"/>
                <w:sz w:val="18"/>
                <w:szCs w:val="18"/>
              </w:rPr>
              <w:t>万尾</w:t>
            </w:r>
            <w:r w:rsidRPr="00535A00">
              <w:rPr>
                <w:rFonts w:eastAsiaTheme="minorEastAsia"/>
                <w:kern w:val="0"/>
                <w:sz w:val="18"/>
                <w:szCs w:val="18"/>
              </w:rPr>
              <w:t>1cm</w:t>
            </w:r>
            <w:proofErr w:type="gramStart"/>
            <w:r w:rsidRPr="00535A00">
              <w:rPr>
                <w:rFonts w:eastAsiaTheme="minorEastAsia"/>
                <w:kern w:val="0"/>
                <w:sz w:val="18"/>
                <w:szCs w:val="18"/>
              </w:rPr>
              <w:t>秋繁虾苗</w:t>
            </w:r>
            <w:proofErr w:type="gramEnd"/>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定远县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737</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≥20</w:t>
            </w:r>
            <w:r w:rsidRPr="00535A00">
              <w:rPr>
                <w:rFonts w:eastAsiaTheme="minorEastAsia"/>
                <w:kern w:val="0"/>
                <w:sz w:val="18"/>
                <w:szCs w:val="18"/>
              </w:rPr>
              <w:t>、示范家庭农场</w:t>
            </w:r>
            <w:r w:rsidRPr="00535A00">
              <w:rPr>
                <w:rFonts w:eastAsiaTheme="minorEastAsia"/>
                <w:kern w:val="0"/>
                <w:sz w:val="18"/>
                <w:szCs w:val="18"/>
              </w:rPr>
              <w:t>≥50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个长期稳定的基层农业科技试验示范基地；遴选培育科技示范户；发布主推技术和操作规范；多形式，分层分类分批开展能力提升培训；实施农技推广特聘计划。实施农机深松整地作业补助面积</w:t>
            </w:r>
            <w:r w:rsidRPr="00535A00">
              <w:rPr>
                <w:rFonts w:eastAsiaTheme="minorEastAsia"/>
                <w:kern w:val="0"/>
                <w:sz w:val="18"/>
                <w:szCs w:val="18"/>
              </w:rPr>
              <w:t>7</w:t>
            </w:r>
            <w:r w:rsidRPr="00535A00">
              <w:rPr>
                <w:rFonts w:eastAsiaTheme="minorEastAsia"/>
                <w:kern w:val="0"/>
                <w:sz w:val="18"/>
                <w:szCs w:val="18"/>
              </w:rPr>
              <w:t>万亩。完成农村集体资产清产核资工作。创建水稻绿色高质高效示范县，创建面积不少于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亩，建设</w:t>
            </w:r>
            <w:r w:rsidRPr="00535A00">
              <w:rPr>
                <w:rFonts w:eastAsiaTheme="minorEastAsia"/>
                <w:kern w:val="0"/>
                <w:sz w:val="18"/>
                <w:szCs w:val="18"/>
              </w:rPr>
              <w:t>10</w:t>
            </w:r>
            <w:r w:rsidRPr="00535A00">
              <w:rPr>
                <w:rFonts w:eastAsiaTheme="minorEastAsia"/>
                <w:kern w:val="0"/>
                <w:sz w:val="18"/>
                <w:szCs w:val="18"/>
              </w:rPr>
              <w:t>个以上</w:t>
            </w:r>
            <w:r w:rsidRPr="00535A00">
              <w:rPr>
                <w:rFonts w:eastAsiaTheme="minorEastAsia"/>
                <w:kern w:val="0"/>
                <w:sz w:val="18"/>
                <w:szCs w:val="18"/>
              </w:rPr>
              <w:t>500</w:t>
            </w:r>
            <w:r w:rsidRPr="00535A00">
              <w:rPr>
                <w:rFonts w:eastAsiaTheme="minorEastAsia"/>
                <w:kern w:val="0"/>
                <w:sz w:val="18"/>
                <w:szCs w:val="18"/>
              </w:rPr>
              <w:t>亩集中连片</w:t>
            </w:r>
            <w:proofErr w:type="gramStart"/>
            <w:r w:rsidRPr="00535A00">
              <w:rPr>
                <w:rFonts w:eastAsiaTheme="minorEastAsia"/>
                <w:kern w:val="0"/>
                <w:sz w:val="18"/>
                <w:szCs w:val="18"/>
              </w:rPr>
              <w:t>稻渔综合</w:t>
            </w:r>
            <w:proofErr w:type="gramEnd"/>
            <w:r w:rsidRPr="00535A00">
              <w:rPr>
                <w:rFonts w:eastAsiaTheme="minorEastAsia"/>
                <w:kern w:val="0"/>
                <w:sz w:val="18"/>
                <w:szCs w:val="18"/>
              </w:rPr>
              <w:t>种养示范区，</w:t>
            </w:r>
            <w:proofErr w:type="gramStart"/>
            <w:r w:rsidRPr="00535A00">
              <w:rPr>
                <w:rFonts w:eastAsiaTheme="minorEastAsia"/>
                <w:kern w:val="0"/>
                <w:sz w:val="18"/>
                <w:szCs w:val="18"/>
              </w:rPr>
              <w:t>创建稻渔品牌</w:t>
            </w:r>
            <w:proofErr w:type="gramEnd"/>
            <w:r w:rsidRPr="00535A00">
              <w:rPr>
                <w:rFonts w:eastAsiaTheme="minorEastAsia"/>
                <w:kern w:val="0"/>
                <w:sz w:val="18"/>
                <w:szCs w:val="18"/>
              </w:rPr>
              <w:t>，参与创建社会化服务组织</w:t>
            </w:r>
            <w:r w:rsidRPr="00535A00">
              <w:rPr>
                <w:rFonts w:eastAsiaTheme="minorEastAsia"/>
                <w:kern w:val="0"/>
                <w:sz w:val="18"/>
                <w:szCs w:val="18"/>
              </w:rPr>
              <w:t>20</w:t>
            </w:r>
            <w:r w:rsidRPr="00535A00">
              <w:rPr>
                <w:rFonts w:eastAsiaTheme="minorEastAsia"/>
                <w:kern w:val="0"/>
                <w:sz w:val="18"/>
                <w:szCs w:val="18"/>
              </w:rPr>
              <w:t>家以上，发展优质专用水稻，创建区订单生产面积达到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套绿色高质高效技术模式等。基地</w:t>
            </w:r>
            <w:r w:rsidRPr="00535A00">
              <w:rPr>
                <w:rFonts w:eastAsiaTheme="minorEastAsia"/>
                <w:kern w:val="0"/>
                <w:sz w:val="18"/>
                <w:szCs w:val="18"/>
              </w:rPr>
              <w:t>500</w:t>
            </w:r>
            <w:r w:rsidRPr="00535A00">
              <w:rPr>
                <w:rFonts w:eastAsiaTheme="minorEastAsia"/>
                <w:kern w:val="0"/>
                <w:sz w:val="18"/>
                <w:szCs w:val="18"/>
              </w:rPr>
              <w:t>亩以上、苗种</w:t>
            </w:r>
            <w:r w:rsidRPr="00535A00">
              <w:rPr>
                <w:rFonts w:eastAsiaTheme="minorEastAsia"/>
                <w:kern w:val="0"/>
                <w:sz w:val="18"/>
                <w:szCs w:val="18"/>
              </w:rPr>
              <w:t>1000</w:t>
            </w:r>
            <w:r w:rsidRPr="00535A00">
              <w:rPr>
                <w:rFonts w:eastAsiaTheme="minorEastAsia"/>
                <w:kern w:val="0"/>
                <w:sz w:val="18"/>
                <w:szCs w:val="18"/>
              </w:rPr>
              <w:t>万尾以上；亲本培育</w:t>
            </w:r>
            <w:r w:rsidRPr="00535A00">
              <w:rPr>
                <w:rFonts w:eastAsiaTheme="minorEastAsia"/>
                <w:kern w:val="0"/>
                <w:sz w:val="18"/>
                <w:szCs w:val="18"/>
              </w:rPr>
              <w:t>100</w:t>
            </w:r>
            <w:r w:rsidRPr="00535A00">
              <w:rPr>
                <w:rFonts w:eastAsiaTheme="minorEastAsia"/>
                <w:kern w:val="0"/>
                <w:sz w:val="18"/>
                <w:szCs w:val="18"/>
              </w:rPr>
              <w:t>亩，更新亲本</w:t>
            </w:r>
            <w:r w:rsidRPr="00535A00">
              <w:rPr>
                <w:rFonts w:eastAsiaTheme="minorEastAsia"/>
                <w:kern w:val="0"/>
                <w:sz w:val="18"/>
                <w:szCs w:val="18"/>
              </w:rPr>
              <w:t>0.5</w:t>
            </w:r>
            <w:r w:rsidRPr="00535A00">
              <w:rPr>
                <w:rFonts w:eastAsiaTheme="minorEastAsia"/>
                <w:kern w:val="0"/>
                <w:sz w:val="18"/>
                <w:szCs w:val="18"/>
              </w:rPr>
              <w:t>万千克；</w:t>
            </w:r>
            <w:r w:rsidRPr="00535A00">
              <w:rPr>
                <w:rFonts w:eastAsiaTheme="minorEastAsia"/>
                <w:kern w:val="0"/>
                <w:sz w:val="18"/>
                <w:szCs w:val="18"/>
              </w:rPr>
              <w:t>500</w:t>
            </w:r>
            <w:r w:rsidRPr="00535A00">
              <w:rPr>
                <w:rFonts w:eastAsiaTheme="minorEastAsia"/>
                <w:kern w:val="0"/>
                <w:sz w:val="18"/>
                <w:szCs w:val="18"/>
              </w:rPr>
              <w:t>万尾</w:t>
            </w:r>
            <w:r w:rsidRPr="00535A00">
              <w:rPr>
                <w:rFonts w:eastAsiaTheme="minorEastAsia"/>
                <w:kern w:val="0"/>
                <w:sz w:val="18"/>
                <w:szCs w:val="18"/>
              </w:rPr>
              <w:t>1cm</w:t>
            </w:r>
            <w:proofErr w:type="gramStart"/>
            <w:r w:rsidRPr="00535A00">
              <w:rPr>
                <w:rFonts w:eastAsiaTheme="minorEastAsia"/>
                <w:kern w:val="0"/>
                <w:sz w:val="18"/>
                <w:szCs w:val="18"/>
              </w:rPr>
              <w:t>秋繁虾苗</w:t>
            </w:r>
            <w:proofErr w:type="gramEnd"/>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凤阳县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。开展农村实用人才带头人示范培训。培训新型职业农民</w:t>
            </w:r>
            <w:r w:rsidRPr="00535A00">
              <w:rPr>
                <w:rFonts w:eastAsiaTheme="minorEastAsia"/>
                <w:kern w:val="0"/>
                <w:sz w:val="18"/>
                <w:szCs w:val="18"/>
              </w:rPr>
              <w:t>427</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17</w:t>
            </w:r>
            <w:r w:rsidRPr="00535A00">
              <w:rPr>
                <w:rFonts w:eastAsiaTheme="minorEastAsia"/>
                <w:kern w:val="0"/>
                <w:sz w:val="18"/>
                <w:szCs w:val="18"/>
              </w:rPr>
              <w:t>、示范家庭农场</w:t>
            </w:r>
            <w:r w:rsidRPr="00535A00">
              <w:rPr>
                <w:rFonts w:eastAsiaTheme="minorEastAsia"/>
                <w:kern w:val="0"/>
                <w:sz w:val="18"/>
                <w:szCs w:val="18"/>
              </w:rPr>
              <w:t>≥24</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10</w:t>
            </w:r>
            <w:r w:rsidRPr="00535A00">
              <w:rPr>
                <w:rFonts w:eastAsiaTheme="minorEastAsia"/>
                <w:kern w:val="0"/>
                <w:sz w:val="18"/>
                <w:szCs w:val="18"/>
              </w:rPr>
              <w:t>万亩。实施农机深松整地作业补助面积</w:t>
            </w:r>
            <w:r w:rsidRPr="00535A00">
              <w:rPr>
                <w:rFonts w:eastAsiaTheme="minorEastAsia"/>
                <w:kern w:val="0"/>
                <w:sz w:val="18"/>
                <w:szCs w:val="18"/>
              </w:rPr>
              <w:t>10</w:t>
            </w:r>
            <w:r w:rsidRPr="00535A00">
              <w:rPr>
                <w:rFonts w:eastAsiaTheme="minorEastAsia"/>
                <w:kern w:val="0"/>
                <w:sz w:val="18"/>
                <w:szCs w:val="18"/>
              </w:rPr>
              <w:t>万亩。完成农村集体资产清产核资工作。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琅琊区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w:t>
            </w:r>
            <w:r w:rsidRPr="00535A00">
              <w:rPr>
                <w:rFonts w:eastAsiaTheme="minorEastAsia"/>
                <w:kern w:val="0"/>
                <w:sz w:val="18"/>
                <w:szCs w:val="18"/>
              </w:rPr>
              <w:t>、示范家庭农场</w:t>
            </w:r>
            <w:r w:rsidRPr="00535A00">
              <w:rPr>
                <w:rFonts w:eastAsiaTheme="minorEastAsia"/>
                <w:kern w:val="0"/>
                <w:sz w:val="18"/>
                <w:szCs w:val="18"/>
              </w:rPr>
              <w:t>≥4</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南</w:t>
            </w:r>
            <w:proofErr w:type="gramStart"/>
            <w:r w:rsidRPr="00535A00">
              <w:rPr>
                <w:rFonts w:eastAsiaTheme="minorEastAsia"/>
                <w:kern w:val="0"/>
                <w:sz w:val="18"/>
                <w:szCs w:val="18"/>
              </w:rPr>
              <w:t>谯</w:t>
            </w:r>
            <w:proofErr w:type="gramEnd"/>
            <w:r w:rsidRPr="00535A00">
              <w:rPr>
                <w:rFonts w:eastAsiaTheme="minorEastAsia"/>
                <w:kern w:val="0"/>
                <w:sz w:val="18"/>
                <w:szCs w:val="18"/>
              </w:rPr>
              <w:t>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131</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≥10</w:t>
            </w:r>
            <w:r w:rsidRPr="00535A00">
              <w:rPr>
                <w:rFonts w:eastAsiaTheme="minorEastAsia"/>
                <w:kern w:val="0"/>
                <w:sz w:val="18"/>
                <w:szCs w:val="18"/>
              </w:rPr>
              <w:t>、示范家庭农场</w:t>
            </w:r>
            <w:r w:rsidRPr="00535A00">
              <w:rPr>
                <w:rFonts w:eastAsiaTheme="minorEastAsia"/>
                <w:kern w:val="0"/>
                <w:sz w:val="18"/>
                <w:szCs w:val="18"/>
              </w:rPr>
              <w:t>≥13</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5</w:t>
            </w:r>
            <w:r w:rsidRPr="00535A00">
              <w:rPr>
                <w:rFonts w:eastAsiaTheme="minorEastAsia"/>
                <w:kern w:val="0"/>
                <w:sz w:val="18"/>
                <w:szCs w:val="18"/>
              </w:rPr>
              <w:t>万亩。完成农村集体资产清产核资工作。</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六安市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六安市本级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霍邱县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舒城县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金寨县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霍山县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427</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地理标志农产品产业和质量提升，地理标志农产品区域公共品牌打造，地理标志农产品知识产权保护。支持县级以上示范社</w:t>
            </w:r>
            <w:r w:rsidRPr="00535A00">
              <w:rPr>
                <w:rFonts w:eastAsiaTheme="minorEastAsia"/>
                <w:kern w:val="0"/>
                <w:sz w:val="18"/>
                <w:szCs w:val="18"/>
              </w:rPr>
              <w:t>≥54</w:t>
            </w:r>
            <w:r w:rsidRPr="00535A00">
              <w:rPr>
                <w:rFonts w:eastAsiaTheme="minorEastAsia"/>
                <w:kern w:val="0"/>
                <w:sz w:val="18"/>
                <w:szCs w:val="18"/>
              </w:rPr>
              <w:t>、示范家庭农场</w:t>
            </w:r>
            <w:r w:rsidRPr="00535A00">
              <w:rPr>
                <w:rFonts w:eastAsiaTheme="minorEastAsia"/>
                <w:kern w:val="0"/>
                <w:sz w:val="18"/>
                <w:szCs w:val="18"/>
              </w:rPr>
              <w:t>≥36</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金安区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705</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≥89</w:t>
            </w:r>
            <w:r w:rsidRPr="00535A00">
              <w:rPr>
                <w:rFonts w:eastAsiaTheme="minorEastAsia"/>
                <w:kern w:val="0"/>
                <w:sz w:val="18"/>
                <w:szCs w:val="18"/>
              </w:rPr>
              <w:t>、示范家庭农场</w:t>
            </w:r>
            <w:r w:rsidRPr="00535A00">
              <w:rPr>
                <w:rFonts w:eastAsiaTheme="minorEastAsia"/>
                <w:kern w:val="0"/>
                <w:sz w:val="18"/>
                <w:szCs w:val="18"/>
              </w:rPr>
              <w:t>≥76</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个长期稳定的基层农业科技试验示范基地；遴选培育科技示范户；发布主推技术和操作规范；多形式，分层分类分批开展能力提升培训；实施农技推广特聘计划。完成农业生产社会化服务面积</w:t>
            </w:r>
            <w:r w:rsidRPr="00535A00">
              <w:rPr>
                <w:rFonts w:eastAsiaTheme="minorEastAsia"/>
                <w:kern w:val="0"/>
                <w:sz w:val="18"/>
                <w:szCs w:val="18"/>
              </w:rPr>
              <w:t>8</w:t>
            </w:r>
            <w:r w:rsidRPr="00535A00">
              <w:rPr>
                <w:rFonts w:eastAsiaTheme="minorEastAsia"/>
                <w:kern w:val="0"/>
                <w:sz w:val="18"/>
                <w:szCs w:val="18"/>
              </w:rPr>
              <w:t>万亩。完成农村集体资产清产核资工作。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裕安区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叶集区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485</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8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≥35</w:t>
            </w:r>
            <w:r w:rsidRPr="00535A00">
              <w:rPr>
                <w:rFonts w:eastAsiaTheme="minorEastAsia"/>
                <w:kern w:val="0"/>
                <w:sz w:val="18"/>
                <w:szCs w:val="18"/>
              </w:rPr>
              <w:t>、示范家庭农场</w:t>
            </w:r>
            <w:r w:rsidRPr="00535A00">
              <w:rPr>
                <w:rFonts w:eastAsiaTheme="minorEastAsia"/>
                <w:kern w:val="0"/>
                <w:sz w:val="18"/>
                <w:szCs w:val="18"/>
              </w:rPr>
              <w:t>≥31</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个长期稳定的基层农业科技试验示范基地；遴选培育科技示范户；发布主推技术和操作规范；多形式，分层分类分批开展能力提升培训；实施农技推广特聘计划。完成农业生产社会化服务面积</w:t>
            </w:r>
            <w:r w:rsidRPr="00535A00">
              <w:rPr>
                <w:rFonts w:eastAsiaTheme="minorEastAsia"/>
                <w:kern w:val="0"/>
                <w:sz w:val="18"/>
                <w:szCs w:val="18"/>
              </w:rPr>
              <w:t>5</w:t>
            </w:r>
            <w:r w:rsidRPr="00535A00">
              <w:rPr>
                <w:rFonts w:eastAsiaTheme="minorEastAsia"/>
                <w:kern w:val="0"/>
                <w:sz w:val="18"/>
                <w:szCs w:val="18"/>
              </w:rPr>
              <w:t>万亩。完成农村集体资产清产核资工作。</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马鞍山市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8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马鞍山市本级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422</w:t>
            </w:r>
            <w:r w:rsidRPr="00535A00">
              <w:rPr>
                <w:rFonts w:eastAsiaTheme="minorEastAsia"/>
                <w:kern w:val="0"/>
                <w:sz w:val="18"/>
                <w:szCs w:val="18"/>
              </w:rPr>
              <w:t>人（市直</w:t>
            </w:r>
            <w:r w:rsidRPr="00535A00">
              <w:rPr>
                <w:rFonts w:eastAsiaTheme="minorEastAsia"/>
                <w:kern w:val="0"/>
                <w:sz w:val="18"/>
                <w:szCs w:val="18"/>
              </w:rPr>
              <w:t>71</w:t>
            </w:r>
            <w:r w:rsidRPr="00535A00">
              <w:rPr>
                <w:rFonts w:eastAsiaTheme="minorEastAsia"/>
                <w:kern w:val="0"/>
                <w:sz w:val="18"/>
                <w:szCs w:val="18"/>
              </w:rPr>
              <w:t>人、</w:t>
            </w:r>
            <w:proofErr w:type="gramStart"/>
            <w:r w:rsidRPr="00535A00">
              <w:rPr>
                <w:rFonts w:eastAsiaTheme="minorEastAsia"/>
                <w:kern w:val="0"/>
                <w:sz w:val="18"/>
                <w:szCs w:val="18"/>
              </w:rPr>
              <w:t>花山区</w:t>
            </w:r>
            <w:proofErr w:type="gramEnd"/>
            <w:r w:rsidRPr="00535A00">
              <w:rPr>
                <w:rFonts w:eastAsiaTheme="minorEastAsia"/>
                <w:kern w:val="0"/>
                <w:sz w:val="18"/>
                <w:szCs w:val="18"/>
              </w:rPr>
              <w:t>151</w:t>
            </w:r>
            <w:r w:rsidRPr="00535A00">
              <w:rPr>
                <w:rFonts w:eastAsiaTheme="minorEastAsia"/>
                <w:kern w:val="0"/>
                <w:sz w:val="18"/>
                <w:szCs w:val="18"/>
              </w:rPr>
              <w:t>人、</w:t>
            </w:r>
            <w:proofErr w:type="gramStart"/>
            <w:r w:rsidRPr="00535A00">
              <w:rPr>
                <w:rFonts w:eastAsiaTheme="minorEastAsia"/>
                <w:kern w:val="0"/>
                <w:sz w:val="18"/>
                <w:szCs w:val="18"/>
              </w:rPr>
              <w:t>雨山区</w:t>
            </w:r>
            <w:proofErr w:type="gramEnd"/>
            <w:r w:rsidRPr="00535A00">
              <w:rPr>
                <w:rFonts w:eastAsiaTheme="minorEastAsia"/>
                <w:kern w:val="0"/>
                <w:sz w:val="18"/>
                <w:szCs w:val="18"/>
              </w:rPr>
              <w:t>50</w:t>
            </w:r>
            <w:r w:rsidRPr="00535A00">
              <w:rPr>
                <w:rFonts w:eastAsiaTheme="minorEastAsia"/>
                <w:kern w:val="0"/>
                <w:sz w:val="18"/>
                <w:szCs w:val="18"/>
              </w:rPr>
              <w:t>人、</w:t>
            </w:r>
            <w:proofErr w:type="gramStart"/>
            <w:r w:rsidRPr="00535A00">
              <w:rPr>
                <w:rFonts w:eastAsiaTheme="minorEastAsia"/>
                <w:kern w:val="0"/>
                <w:sz w:val="18"/>
                <w:szCs w:val="18"/>
              </w:rPr>
              <w:t>博望区</w:t>
            </w:r>
            <w:proofErr w:type="gramEnd"/>
            <w:r w:rsidRPr="00535A00">
              <w:rPr>
                <w:rFonts w:eastAsiaTheme="minorEastAsia"/>
                <w:kern w:val="0"/>
                <w:sz w:val="18"/>
                <w:szCs w:val="18"/>
              </w:rPr>
              <w:t>150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8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58</w:t>
            </w:r>
            <w:r w:rsidRPr="00535A00">
              <w:rPr>
                <w:rFonts w:eastAsiaTheme="minorEastAsia"/>
                <w:kern w:val="0"/>
                <w:sz w:val="18"/>
                <w:szCs w:val="18"/>
              </w:rPr>
              <w:t>、示范家庭农场</w:t>
            </w:r>
            <w:r w:rsidRPr="00535A00">
              <w:rPr>
                <w:rFonts w:eastAsiaTheme="minorEastAsia"/>
                <w:kern w:val="0"/>
                <w:sz w:val="18"/>
                <w:szCs w:val="18"/>
              </w:rPr>
              <w:t>≥50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当涂县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346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≥21</w:t>
            </w:r>
            <w:r w:rsidRPr="00535A00">
              <w:rPr>
                <w:rFonts w:eastAsiaTheme="minorEastAsia"/>
                <w:kern w:val="0"/>
                <w:sz w:val="18"/>
                <w:szCs w:val="18"/>
              </w:rPr>
              <w:t>、示范家庭农场</w:t>
            </w:r>
            <w:r w:rsidRPr="00535A00">
              <w:rPr>
                <w:rFonts w:eastAsiaTheme="minorEastAsia"/>
                <w:kern w:val="0"/>
                <w:sz w:val="18"/>
                <w:szCs w:val="18"/>
              </w:rPr>
              <w:t>≥142</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个长期稳定的基层农业科技试验示范基地；遴选培育科技示范户；发布主推技术和操作规范；多形式，分层分类分批开展能力提升培训。创建油菜绿色高质高效示范县，创建面积不少于</w:t>
            </w:r>
            <w:r w:rsidRPr="00535A00">
              <w:rPr>
                <w:rFonts w:eastAsiaTheme="minorEastAsia"/>
                <w:kern w:val="0"/>
                <w:sz w:val="18"/>
                <w:szCs w:val="18"/>
              </w:rPr>
              <w:t>5</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亩，主产乡镇核心示范区不少于</w:t>
            </w:r>
            <w:r w:rsidRPr="00535A00">
              <w:rPr>
                <w:rFonts w:eastAsiaTheme="minorEastAsia"/>
                <w:kern w:val="0"/>
                <w:sz w:val="18"/>
                <w:szCs w:val="18"/>
              </w:rPr>
              <w:t>200</w:t>
            </w:r>
            <w:r w:rsidRPr="00535A00">
              <w:rPr>
                <w:rFonts w:eastAsiaTheme="minorEastAsia"/>
                <w:kern w:val="0"/>
                <w:sz w:val="18"/>
                <w:szCs w:val="18"/>
              </w:rPr>
              <w:t>亩，参与创建社会化服务组织</w:t>
            </w:r>
            <w:r w:rsidRPr="00535A00">
              <w:rPr>
                <w:rFonts w:eastAsiaTheme="minorEastAsia"/>
                <w:kern w:val="0"/>
                <w:sz w:val="18"/>
                <w:szCs w:val="18"/>
              </w:rPr>
              <w:t>20</w:t>
            </w:r>
            <w:r w:rsidRPr="00535A00">
              <w:rPr>
                <w:rFonts w:eastAsiaTheme="minorEastAsia"/>
                <w:kern w:val="0"/>
                <w:sz w:val="18"/>
                <w:szCs w:val="18"/>
              </w:rPr>
              <w:t>家以上，发展优质</w:t>
            </w:r>
            <w:r w:rsidRPr="00535A00">
              <w:rPr>
                <w:rFonts w:eastAsiaTheme="minorEastAsia"/>
                <w:kern w:val="0"/>
                <w:sz w:val="18"/>
                <w:szCs w:val="18"/>
              </w:rPr>
              <w:t>“</w:t>
            </w:r>
            <w:r w:rsidRPr="00535A00">
              <w:rPr>
                <w:rFonts w:eastAsiaTheme="minorEastAsia"/>
                <w:kern w:val="0"/>
                <w:sz w:val="18"/>
                <w:szCs w:val="18"/>
              </w:rPr>
              <w:t>双低</w:t>
            </w:r>
            <w:r w:rsidRPr="00535A00">
              <w:rPr>
                <w:rFonts w:eastAsiaTheme="minorEastAsia"/>
                <w:kern w:val="0"/>
                <w:sz w:val="18"/>
                <w:szCs w:val="18"/>
              </w:rPr>
              <w:t>”</w:t>
            </w:r>
            <w:r w:rsidRPr="00535A00">
              <w:rPr>
                <w:rFonts w:eastAsiaTheme="minorEastAsia"/>
                <w:kern w:val="0"/>
                <w:sz w:val="18"/>
                <w:szCs w:val="18"/>
              </w:rPr>
              <w:t>油菜，创建区订单生产面积达到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含山县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290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≥7</w:t>
            </w:r>
            <w:r w:rsidRPr="00535A00">
              <w:rPr>
                <w:rFonts w:eastAsiaTheme="minorEastAsia"/>
                <w:kern w:val="0"/>
                <w:sz w:val="18"/>
                <w:szCs w:val="18"/>
              </w:rPr>
              <w:t>、示范家庭农场</w:t>
            </w:r>
            <w:r w:rsidRPr="00535A00">
              <w:rPr>
                <w:rFonts w:eastAsiaTheme="minorEastAsia"/>
                <w:kern w:val="0"/>
                <w:sz w:val="18"/>
                <w:szCs w:val="18"/>
              </w:rPr>
              <w:t>≥12</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创建水稻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亩，建设</w:t>
            </w:r>
            <w:r w:rsidRPr="00535A00">
              <w:rPr>
                <w:rFonts w:eastAsiaTheme="minorEastAsia"/>
                <w:kern w:val="0"/>
                <w:sz w:val="18"/>
                <w:szCs w:val="18"/>
              </w:rPr>
              <w:t>10</w:t>
            </w:r>
            <w:r w:rsidRPr="00535A00">
              <w:rPr>
                <w:rFonts w:eastAsiaTheme="minorEastAsia"/>
                <w:kern w:val="0"/>
                <w:sz w:val="18"/>
                <w:szCs w:val="18"/>
              </w:rPr>
              <w:t>个以上</w:t>
            </w:r>
            <w:r w:rsidRPr="00535A00">
              <w:rPr>
                <w:rFonts w:eastAsiaTheme="minorEastAsia"/>
                <w:kern w:val="0"/>
                <w:sz w:val="18"/>
                <w:szCs w:val="18"/>
              </w:rPr>
              <w:t>500</w:t>
            </w:r>
            <w:r w:rsidRPr="00535A00">
              <w:rPr>
                <w:rFonts w:eastAsiaTheme="minorEastAsia"/>
                <w:kern w:val="0"/>
                <w:sz w:val="18"/>
                <w:szCs w:val="18"/>
              </w:rPr>
              <w:t>亩集中连片</w:t>
            </w:r>
            <w:proofErr w:type="gramStart"/>
            <w:r w:rsidRPr="00535A00">
              <w:rPr>
                <w:rFonts w:eastAsiaTheme="minorEastAsia"/>
                <w:kern w:val="0"/>
                <w:sz w:val="18"/>
                <w:szCs w:val="18"/>
              </w:rPr>
              <w:t>稻渔综合</w:t>
            </w:r>
            <w:proofErr w:type="gramEnd"/>
            <w:r w:rsidRPr="00535A00">
              <w:rPr>
                <w:rFonts w:eastAsiaTheme="minorEastAsia"/>
                <w:kern w:val="0"/>
                <w:sz w:val="18"/>
                <w:szCs w:val="18"/>
              </w:rPr>
              <w:t>种养示范区，</w:t>
            </w:r>
            <w:proofErr w:type="gramStart"/>
            <w:r w:rsidRPr="00535A00">
              <w:rPr>
                <w:rFonts w:eastAsiaTheme="minorEastAsia"/>
                <w:kern w:val="0"/>
                <w:sz w:val="18"/>
                <w:szCs w:val="18"/>
              </w:rPr>
              <w:t>创建稻渔品牌</w:t>
            </w:r>
            <w:proofErr w:type="gramEnd"/>
            <w:r w:rsidRPr="00535A00">
              <w:rPr>
                <w:rFonts w:eastAsiaTheme="minorEastAsia"/>
                <w:kern w:val="0"/>
                <w:sz w:val="18"/>
                <w:szCs w:val="18"/>
              </w:rPr>
              <w:t>，参与创建社会化服务组织</w:t>
            </w:r>
            <w:r w:rsidRPr="00535A00">
              <w:rPr>
                <w:rFonts w:eastAsiaTheme="minorEastAsia"/>
                <w:kern w:val="0"/>
                <w:sz w:val="18"/>
                <w:szCs w:val="18"/>
              </w:rPr>
              <w:t>20</w:t>
            </w:r>
            <w:r w:rsidRPr="00535A00">
              <w:rPr>
                <w:rFonts w:eastAsiaTheme="minorEastAsia"/>
                <w:kern w:val="0"/>
                <w:sz w:val="18"/>
                <w:szCs w:val="18"/>
              </w:rPr>
              <w:t>家以上，发展优质专用水稻，创建区订单生产面积达到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和县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326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≥10</w:t>
            </w:r>
            <w:r w:rsidRPr="00535A00">
              <w:rPr>
                <w:rFonts w:eastAsiaTheme="minorEastAsia"/>
                <w:kern w:val="0"/>
                <w:sz w:val="18"/>
                <w:szCs w:val="18"/>
              </w:rPr>
              <w:t>、示范家庭农场</w:t>
            </w:r>
            <w:r w:rsidRPr="00535A00">
              <w:rPr>
                <w:rFonts w:eastAsiaTheme="minorEastAsia"/>
                <w:kern w:val="0"/>
                <w:sz w:val="18"/>
                <w:szCs w:val="18"/>
              </w:rPr>
              <w:t>≥16</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4</w:t>
            </w:r>
            <w:r w:rsidRPr="00535A00">
              <w:rPr>
                <w:rFonts w:eastAsiaTheme="minorEastAsia"/>
                <w:kern w:val="0"/>
                <w:sz w:val="18"/>
                <w:szCs w:val="18"/>
              </w:rPr>
              <w:t>万亩。</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芜湖市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芜湖市本级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368</w:t>
            </w:r>
            <w:r w:rsidRPr="00535A00">
              <w:rPr>
                <w:rFonts w:eastAsiaTheme="minorEastAsia"/>
                <w:kern w:val="0"/>
                <w:sz w:val="18"/>
                <w:szCs w:val="18"/>
              </w:rPr>
              <w:t>（市直</w:t>
            </w:r>
            <w:r w:rsidRPr="00535A00">
              <w:rPr>
                <w:rFonts w:eastAsiaTheme="minorEastAsia"/>
                <w:kern w:val="0"/>
                <w:sz w:val="18"/>
                <w:szCs w:val="18"/>
              </w:rPr>
              <w:t>50</w:t>
            </w:r>
            <w:r w:rsidRPr="00535A00">
              <w:rPr>
                <w:rFonts w:eastAsiaTheme="minorEastAsia"/>
                <w:kern w:val="0"/>
                <w:sz w:val="18"/>
                <w:szCs w:val="18"/>
              </w:rPr>
              <w:t>人、</w:t>
            </w:r>
            <w:proofErr w:type="gramStart"/>
            <w:r w:rsidRPr="00535A00">
              <w:rPr>
                <w:rFonts w:eastAsiaTheme="minorEastAsia"/>
                <w:kern w:val="0"/>
                <w:sz w:val="18"/>
                <w:szCs w:val="18"/>
              </w:rPr>
              <w:t>三山区</w:t>
            </w:r>
            <w:proofErr w:type="gramEnd"/>
            <w:r w:rsidRPr="00535A00">
              <w:rPr>
                <w:rFonts w:eastAsiaTheme="minorEastAsia"/>
                <w:kern w:val="0"/>
                <w:sz w:val="18"/>
                <w:szCs w:val="18"/>
              </w:rPr>
              <w:t>130</w:t>
            </w:r>
            <w:r w:rsidRPr="00535A00">
              <w:rPr>
                <w:rFonts w:eastAsiaTheme="minorEastAsia"/>
                <w:kern w:val="0"/>
                <w:sz w:val="18"/>
                <w:szCs w:val="18"/>
              </w:rPr>
              <w:t>人、</w:t>
            </w:r>
            <w:proofErr w:type="gramStart"/>
            <w:r w:rsidRPr="00535A00">
              <w:rPr>
                <w:rFonts w:eastAsiaTheme="minorEastAsia"/>
                <w:kern w:val="0"/>
                <w:sz w:val="18"/>
                <w:szCs w:val="18"/>
              </w:rPr>
              <w:t>鸠</w:t>
            </w:r>
            <w:proofErr w:type="gramEnd"/>
            <w:r w:rsidRPr="00535A00">
              <w:rPr>
                <w:rFonts w:eastAsiaTheme="minorEastAsia"/>
                <w:kern w:val="0"/>
                <w:sz w:val="18"/>
                <w:szCs w:val="18"/>
              </w:rPr>
              <w:t>江区</w:t>
            </w:r>
            <w:r w:rsidRPr="00535A00">
              <w:rPr>
                <w:rFonts w:eastAsiaTheme="minorEastAsia"/>
                <w:kern w:val="0"/>
                <w:sz w:val="18"/>
                <w:szCs w:val="18"/>
              </w:rPr>
              <w:t>138</w:t>
            </w:r>
            <w:r w:rsidRPr="00535A00">
              <w:rPr>
                <w:rFonts w:eastAsiaTheme="minorEastAsia"/>
                <w:kern w:val="0"/>
                <w:sz w:val="18"/>
                <w:szCs w:val="18"/>
              </w:rPr>
              <w:t>人、</w:t>
            </w:r>
            <w:proofErr w:type="gramStart"/>
            <w:r w:rsidRPr="00535A00">
              <w:rPr>
                <w:rFonts w:eastAsiaTheme="minorEastAsia"/>
                <w:kern w:val="0"/>
                <w:sz w:val="18"/>
                <w:szCs w:val="18"/>
              </w:rPr>
              <w:t>弋</w:t>
            </w:r>
            <w:proofErr w:type="gramEnd"/>
            <w:r w:rsidRPr="00535A00">
              <w:rPr>
                <w:rFonts w:eastAsiaTheme="minorEastAsia"/>
                <w:kern w:val="0"/>
                <w:sz w:val="18"/>
                <w:szCs w:val="18"/>
              </w:rPr>
              <w:t>江区</w:t>
            </w:r>
            <w:r w:rsidRPr="00535A00">
              <w:rPr>
                <w:rFonts w:eastAsiaTheme="minorEastAsia"/>
                <w:kern w:val="0"/>
                <w:sz w:val="18"/>
                <w:szCs w:val="18"/>
              </w:rPr>
              <w:t>50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地理标志农产品产业和质量提升，地理标志农产品区域公共品牌打造，地理标志农产品知识产权保护。支持县级以上示范社</w:t>
            </w:r>
            <w:r w:rsidRPr="00535A00">
              <w:rPr>
                <w:rFonts w:eastAsiaTheme="minorEastAsia"/>
                <w:kern w:val="0"/>
                <w:sz w:val="18"/>
                <w:szCs w:val="18"/>
              </w:rPr>
              <w:t>≥13</w:t>
            </w:r>
            <w:r w:rsidRPr="00535A00">
              <w:rPr>
                <w:rFonts w:eastAsiaTheme="minorEastAsia"/>
                <w:kern w:val="0"/>
                <w:sz w:val="18"/>
                <w:szCs w:val="18"/>
              </w:rPr>
              <w:t>、示范家庭农场</w:t>
            </w:r>
            <w:r w:rsidRPr="00535A00">
              <w:rPr>
                <w:rFonts w:eastAsiaTheme="minorEastAsia"/>
                <w:kern w:val="0"/>
                <w:sz w:val="18"/>
                <w:szCs w:val="18"/>
              </w:rPr>
              <w:t>≥11</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roofErr w:type="gramStart"/>
            <w:r w:rsidRPr="00535A00">
              <w:rPr>
                <w:rFonts w:eastAsiaTheme="minorEastAsia"/>
                <w:kern w:val="0"/>
                <w:sz w:val="18"/>
                <w:szCs w:val="18"/>
              </w:rPr>
              <w:t>弋</w:t>
            </w:r>
            <w:proofErr w:type="gramEnd"/>
            <w:r w:rsidRPr="00535A00">
              <w:rPr>
                <w:rFonts w:eastAsiaTheme="minorEastAsia"/>
                <w:kern w:val="0"/>
                <w:sz w:val="18"/>
                <w:szCs w:val="18"/>
              </w:rPr>
              <w:t>江区、</w:t>
            </w:r>
            <w:proofErr w:type="gramStart"/>
            <w:r w:rsidRPr="00535A00">
              <w:rPr>
                <w:rFonts w:eastAsiaTheme="minorEastAsia"/>
                <w:kern w:val="0"/>
                <w:sz w:val="18"/>
                <w:szCs w:val="18"/>
              </w:rPr>
              <w:t>鸠</w:t>
            </w:r>
            <w:proofErr w:type="gramEnd"/>
            <w:r w:rsidRPr="00535A00">
              <w:rPr>
                <w:rFonts w:eastAsiaTheme="minorEastAsia"/>
                <w:kern w:val="0"/>
                <w:sz w:val="18"/>
                <w:szCs w:val="18"/>
              </w:rPr>
              <w:t>江区、三山区）。</w:t>
            </w:r>
            <w:proofErr w:type="gramStart"/>
            <w:r w:rsidRPr="00535A00">
              <w:rPr>
                <w:rFonts w:eastAsiaTheme="minorEastAsia"/>
                <w:kern w:val="0"/>
                <w:sz w:val="18"/>
                <w:szCs w:val="18"/>
              </w:rPr>
              <w:t>鸠</w:t>
            </w:r>
            <w:proofErr w:type="gramEnd"/>
            <w:r w:rsidRPr="00535A00">
              <w:rPr>
                <w:rFonts w:eastAsiaTheme="minorEastAsia"/>
                <w:kern w:val="0"/>
                <w:sz w:val="18"/>
                <w:szCs w:val="18"/>
              </w:rPr>
              <w:t>江区</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芜湖县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4</w:t>
            </w:r>
            <w:r w:rsidRPr="00535A00">
              <w:rPr>
                <w:rFonts w:eastAsiaTheme="minorEastAsia"/>
                <w:kern w:val="0"/>
                <w:sz w:val="18"/>
                <w:szCs w:val="18"/>
              </w:rPr>
              <w:t>万亩。培训新型职业农民</w:t>
            </w:r>
            <w:r w:rsidRPr="00535A00">
              <w:rPr>
                <w:rFonts w:eastAsiaTheme="minorEastAsia"/>
                <w:kern w:val="0"/>
                <w:sz w:val="18"/>
                <w:szCs w:val="18"/>
              </w:rPr>
              <w:t>527</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7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≥19</w:t>
            </w:r>
            <w:r w:rsidRPr="00535A00">
              <w:rPr>
                <w:rFonts w:eastAsiaTheme="minorEastAsia"/>
                <w:kern w:val="0"/>
                <w:sz w:val="18"/>
                <w:szCs w:val="18"/>
              </w:rPr>
              <w:t>、示范家庭农场</w:t>
            </w:r>
            <w:r w:rsidRPr="00535A00">
              <w:rPr>
                <w:rFonts w:eastAsiaTheme="minorEastAsia"/>
                <w:kern w:val="0"/>
                <w:sz w:val="18"/>
                <w:szCs w:val="18"/>
              </w:rPr>
              <w:t>≥69</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5</w:t>
            </w:r>
            <w:r w:rsidRPr="00535A00">
              <w:rPr>
                <w:rFonts w:eastAsiaTheme="minorEastAsia"/>
                <w:kern w:val="0"/>
                <w:sz w:val="18"/>
                <w:szCs w:val="18"/>
              </w:rPr>
              <w:t>万亩。</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繁昌县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263</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7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≥15</w:t>
            </w:r>
            <w:r w:rsidRPr="00535A00">
              <w:rPr>
                <w:rFonts w:eastAsiaTheme="minorEastAsia"/>
                <w:kern w:val="0"/>
                <w:sz w:val="18"/>
                <w:szCs w:val="18"/>
              </w:rPr>
              <w:t>、示范家庭农场</w:t>
            </w:r>
            <w:r w:rsidRPr="00535A00">
              <w:rPr>
                <w:rFonts w:eastAsiaTheme="minorEastAsia"/>
                <w:kern w:val="0"/>
                <w:sz w:val="18"/>
                <w:szCs w:val="18"/>
              </w:rPr>
              <w:t>≥23</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个长期稳定的基层农业科技试验示范基地；遴选培育科技示范户；发布主推技术和操作规范；多形式，分层分类分批开展能力提升培训。完成农村集体资产清产核资工作。基地</w:t>
            </w:r>
            <w:r w:rsidRPr="00535A00">
              <w:rPr>
                <w:rFonts w:eastAsiaTheme="minorEastAsia"/>
                <w:kern w:val="0"/>
                <w:sz w:val="18"/>
                <w:szCs w:val="18"/>
              </w:rPr>
              <w:t>500</w:t>
            </w:r>
            <w:r w:rsidRPr="00535A00">
              <w:rPr>
                <w:rFonts w:eastAsiaTheme="minorEastAsia"/>
                <w:kern w:val="0"/>
                <w:sz w:val="18"/>
                <w:szCs w:val="18"/>
              </w:rPr>
              <w:t>亩以上、苗种</w:t>
            </w:r>
            <w:r w:rsidRPr="00535A00">
              <w:rPr>
                <w:rFonts w:eastAsiaTheme="minorEastAsia"/>
                <w:kern w:val="0"/>
                <w:sz w:val="18"/>
                <w:szCs w:val="18"/>
              </w:rPr>
              <w:t>1000</w:t>
            </w:r>
            <w:r w:rsidRPr="00535A00">
              <w:rPr>
                <w:rFonts w:eastAsiaTheme="minorEastAsia"/>
                <w:kern w:val="0"/>
                <w:sz w:val="18"/>
                <w:szCs w:val="18"/>
              </w:rPr>
              <w:t>万尾以上；亲本培育</w:t>
            </w:r>
            <w:r w:rsidRPr="00535A00">
              <w:rPr>
                <w:rFonts w:eastAsiaTheme="minorEastAsia"/>
                <w:kern w:val="0"/>
                <w:sz w:val="18"/>
                <w:szCs w:val="18"/>
              </w:rPr>
              <w:t>100</w:t>
            </w:r>
            <w:r w:rsidRPr="00535A00">
              <w:rPr>
                <w:rFonts w:eastAsiaTheme="minorEastAsia"/>
                <w:kern w:val="0"/>
                <w:sz w:val="18"/>
                <w:szCs w:val="18"/>
              </w:rPr>
              <w:t>亩，更新亲本</w:t>
            </w:r>
            <w:r w:rsidRPr="00535A00">
              <w:rPr>
                <w:rFonts w:eastAsiaTheme="minorEastAsia"/>
                <w:kern w:val="0"/>
                <w:sz w:val="18"/>
                <w:szCs w:val="18"/>
              </w:rPr>
              <w:t>0.5</w:t>
            </w:r>
            <w:r w:rsidRPr="00535A00">
              <w:rPr>
                <w:rFonts w:eastAsiaTheme="minorEastAsia"/>
                <w:kern w:val="0"/>
                <w:sz w:val="18"/>
                <w:szCs w:val="18"/>
              </w:rPr>
              <w:t>万千克；</w:t>
            </w:r>
            <w:r w:rsidRPr="00535A00">
              <w:rPr>
                <w:rFonts w:eastAsiaTheme="minorEastAsia"/>
                <w:kern w:val="0"/>
                <w:sz w:val="18"/>
                <w:szCs w:val="18"/>
              </w:rPr>
              <w:t>500</w:t>
            </w:r>
            <w:r w:rsidRPr="00535A00">
              <w:rPr>
                <w:rFonts w:eastAsiaTheme="minorEastAsia"/>
                <w:kern w:val="0"/>
                <w:sz w:val="18"/>
                <w:szCs w:val="18"/>
              </w:rPr>
              <w:t>万尾</w:t>
            </w:r>
            <w:r w:rsidRPr="00535A00">
              <w:rPr>
                <w:rFonts w:eastAsiaTheme="minorEastAsia"/>
                <w:kern w:val="0"/>
                <w:sz w:val="18"/>
                <w:szCs w:val="18"/>
              </w:rPr>
              <w:t>1cm</w:t>
            </w:r>
            <w:proofErr w:type="gramStart"/>
            <w:r w:rsidRPr="00535A00">
              <w:rPr>
                <w:rFonts w:eastAsiaTheme="minorEastAsia"/>
                <w:kern w:val="0"/>
                <w:sz w:val="18"/>
                <w:szCs w:val="18"/>
              </w:rPr>
              <w:t>秋繁虾苗</w:t>
            </w:r>
            <w:proofErr w:type="gramEnd"/>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南陵县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595</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7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≥16</w:t>
            </w:r>
            <w:r w:rsidRPr="00535A00">
              <w:rPr>
                <w:rFonts w:eastAsiaTheme="minorEastAsia"/>
                <w:kern w:val="0"/>
                <w:sz w:val="18"/>
                <w:szCs w:val="18"/>
              </w:rPr>
              <w:t>、示范家庭农场</w:t>
            </w:r>
            <w:r w:rsidRPr="00535A00">
              <w:rPr>
                <w:rFonts w:eastAsiaTheme="minorEastAsia"/>
                <w:kern w:val="0"/>
                <w:sz w:val="18"/>
                <w:szCs w:val="18"/>
              </w:rPr>
              <w:t>≥26</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无为县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。推动农村一二三产业融合发展，开展农业产业强镇示范建设。培训新型职业农民</w:t>
            </w:r>
            <w:r w:rsidRPr="00535A00">
              <w:rPr>
                <w:rFonts w:eastAsiaTheme="minorEastAsia"/>
                <w:kern w:val="0"/>
                <w:sz w:val="18"/>
                <w:szCs w:val="18"/>
              </w:rPr>
              <w:t>645</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7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≥22</w:t>
            </w:r>
            <w:r w:rsidRPr="00535A00">
              <w:rPr>
                <w:rFonts w:eastAsiaTheme="minorEastAsia"/>
                <w:kern w:val="0"/>
                <w:sz w:val="18"/>
                <w:szCs w:val="18"/>
              </w:rPr>
              <w:t>、示范家庭农场</w:t>
            </w:r>
            <w:r w:rsidRPr="00535A00">
              <w:rPr>
                <w:rFonts w:eastAsiaTheme="minorEastAsia"/>
                <w:kern w:val="0"/>
                <w:sz w:val="18"/>
                <w:szCs w:val="18"/>
              </w:rPr>
              <w:t>≥25</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个长期稳定的基层农业科技试验示范基地；遴选培育科技示范户；发布主推技术和操作规范；多形式，分层分类分批开展能力提升培训。创建水稻绿色高质高效示范县，创建面积不少于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亩，建设</w:t>
            </w:r>
            <w:r w:rsidRPr="00535A00">
              <w:rPr>
                <w:rFonts w:eastAsiaTheme="minorEastAsia"/>
                <w:kern w:val="0"/>
                <w:sz w:val="18"/>
                <w:szCs w:val="18"/>
              </w:rPr>
              <w:t>10</w:t>
            </w:r>
            <w:r w:rsidRPr="00535A00">
              <w:rPr>
                <w:rFonts w:eastAsiaTheme="minorEastAsia"/>
                <w:kern w:val="0"/>
                <w:sz w:val="18"/>
                <w:szCs w:val="18"/>
              </w:rPr>
              <w:t>个以上</w:t>
            </w:r>
            <w:r w:rsidRPr="00535A00">
              <w:rPr>
                <w:rFonts w:eastAsiaTheme="minorEastAsia"/>
                <w:kern w:val="0"/>
                <w:sz w:val="18"/>
                <w:szCs w:val="18"/>
              </w:rPr>
              <w:t>500</w:t>
            </w:r>
            <w:r w:rsidRPr="00535A00">
              <w:rPr>
                <w:rFonts w:eastAsiaTheme="minorEastAsia"/>
                <w:kern w:val="0"/>
                <w:sz w:val="18"/>
                <w:szCs w:val="18"/>
              </w:rPr>
              <w:t>亩集中连片</w:t>
            </w:r>
            <w:proofErr w:type="gramStart"/>
            <w:r w:rsidRPr="00535A00">
              <w:rPr>
                <w:rFonts w:eastAsiaTheme="minorEastAsia"/>
                <w:kern w:val="0"/>
                <w:sz w:val="18"/>
                <w:szCs w:val="18"/>
              </w:rPr>
              <w:t>稻渔综合</w:t>
            </w:r>
            <w:proofErr w:type="gramEnd"/>
            <w:r w:rsidRPr="00535A00">
              <w:rPr>
                <w:rFonts w:eastAsiaTheme="minorEastAsia"/>
                <w:kern w:val="0"/>
                <w:sz w:val="18"/>
                <w:szCs w:val="18"/>
              </w:rPr>
              <w:t>种养示范区，</w:t>
            </w:r>
            <w:proofErr w:type="gramStart"/>
            <w:r w:rsidRPr="00535A00">
              <w:rPr>
                <w:rFonts w:eastAsiaTheme="minorEastAsia"/>
                <w:kern w:val="0"/>
                <w:sz w:val="18"/>
                <w:szCs w:val="18"/>
              </w:rPr>
              <w:t>创建稻渔品牌</w:t>
            </w:r>
            <w:proofErr w:type="gramEnd"/>
            <w:r w:rsidRPr="00535A00">
              <w:rPr>
                <w:rFonts w:eastAsiaTheme="minorEastAsia"/>
                <w:kern w:val="0"/>
                <w:sz w:val="18"/>
                <w:szCs w:val="18"/>
              </w:rPr>
              <w:t>，参与创建社会化服务组织</w:t>
            </w:r>
            <w:r w:rsidRPr="00535A00">
              <w:rPr>
                <w:rFonts w:eastAsiaTheme="minorEastAsia"/>
                <w:kern w:val="0"/>
                <w:sz w:val="18"/>
                <w:szCs w:val="18"/>
              </w:rPr>
              <w:t>20</w:t>
            </w:r>
            <w:r w:rsidRPr="00535A00">
              <w:rPr>
                <w:rFonts w:eastAsiaTheme="minorEastAsia"/>
                <w:kern w:val="0"/>
                <w:sz w:val="18"/>
                <w:szCs w:val="18"/>
              </w:rPr>
              <w:t>家以上，发展优质专用水稻，创建区订单生产面积达到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宣城市</w:t>
            </w:r>
            <w:proofErr w:type="gramEnd"/>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宣城市</w:t>
            </w:r>
            <w:proofErr w:type="gramEnd"/>
            <w:r w:rsidRPr="00535A00">
              <w:rPr>
                <w:rFonts w:eastAsiaTheme="minorEastAsia"/>
                <w:kern w:val="0"/>
                <w:sz w:val="18"/>
                <w:szCs w:val="18"/>
              </w:rPr>
              <w:t>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培训新型职业农民</w:t>
            </w:r>
            <w:r w:rsidRPr="00535A00">
              <w:rPr>
                <w:rFonts w:eastAsiaTheme="minorEastAsia"/>
                <w:kern w:val="0"/>
                <w:sz w:val="18"/>
                <w:szCs w:val="18"/>
              </w:rPr>
              <w:t>26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宁国市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。开展茶叶有机肥替代化肥试点。培训新型职业农民</w:t>
            </w:r>
            <w:r w:rsidRPr="00535A00">
              <w:rPr>
                <w:rFonts w:eastAsiaTheme="minorEastAsia"/>
                <w:kern w:val="0"/>
                <w:sz w:val="18"/>
                <w:szCs w:val="18"/>
              </w:rPr>
              <w:t>270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≥41</w:t>
            </w:r>
            <w:r w:rsidRPr="00535A00">
              <w:rPr>
                <w:rFonts w:eastAsiaTheme="minorEastAsia"/>
                <w:kern w:val="0"/>
                <w:sz w:val="18"/>
                <w:szCs w:val="18"/>
              </w:rPr>
              <w:t>、示范家庭农场</w:t>
            </w:r>
            <w:r w:rsidRPr="00535A00">
              <w:rPr>
                <w:rFonts w:eastAsiaTheme="minorEastAsia"/>
                <w:kern w:val="0"/>
                <w:sz w:val="18"/>
                <w:szCs w:val="18"/>
              </w:rPr>
              <w:t>≥55</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郎溪县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269</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≥22</w:t>
            </w:r>
            <w:r w:rsidRPr="00535A00">
              <w:rPr>
                <w:rFonts w:eastAsiaTheme="minorEastAsia"/>
                <w:kern w:val="0"/>
                <w:sz w:val="18"/>
                <w:szCs w:val="18"/>
              </w:rPr>
              <w:t>、示范家庭农场</w:t>
            </w:r>
            <w:r w:rsidRPr="00535A00">
              <w:rPr>
                <w:rFonts w:eastAsiaTheme="minorEastAsia"/>
                <w:kern w:val="0"/>
                <w:sz w:val="18"/>
                <w:szCs w:val="18"/>
              </w:rPr>
              <w:t>≥87</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。全面完成农业农村部家庭农场定点长期监测年度工作任务。健全基层农技推广体系，全面履行公益性农技推广任务；建设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2</w:t>
            </w:r>
            <w:r w:rsidRPr="00535A00">
              <w:rPr>
                <w:rFonts w:eastAsiaTheme="minorEastAsia"/>
                <w:kern w:val="0"/>
                <w:sz w:val="18"/>
                <w:szCs w:val="18"/>
              </w:rPr>
              <w:t>万亩。完成农村集体资产清产核资工作。</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广德县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。推动农村一二三产业融合发展，开展农业产业强镇示范建设。培训新型职业农民</w:t>
            </w:r>
            <w:r w:rsidRPr="00535A00">
              <w:rPr>
                <w:rFonts w:eastAsiaTheme="minorEastAsia"/>
                <w:kern w:val="0"/>
                <w:sz w:val="18"/>
                <w:szCs w:val="18"/>
              </w:rPr>
              <w:t>291</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≥38</w:t>
            </w:r>
            <w:r w:rsidRPr="00535A00">
              <w:rPr>
                <w:rFonts w:eastAsiaTheme="minorEastAsia"/>
                <w:kern w:val="0"/>
                <w:sz w:val="18"/>
                <w:szCs w:val="18"/>
              </w:rPr>
              <w:t>、示范家庭农场</w:t>
            </w:r>
            <w:r w:rsidRPr="00535A00">
              <w:rPr>
                <w:rFonts w:eastAsiaTheme="minorEastAsia"/>
                <w:kern w:val="0"/>
                <w:sz w:val="18"/>
                <w:szCs w:val="18"/>
              </w:rPr>
              <w:t>≥76</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，全面完成农业农村部农民合作社质量提升整县推进试点年度工作任务。健全基层农技推广体系，全面履行公益性农技推广任务；建设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3</w:t>
            </w:r>
            <w:r w:rsidRPr="00535A00">
              <w:rPr>
                <w:rFonts w:eastAsiaTheme="minorEastAsia"/>
                <w:kern w:val="0"/>
                <w:sz w:val="18"/>
                <w:szCs w:val="18"/>
              </w:rPr>
              <w:t>万亩。完成农村集体资产清产核资工作。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泾县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306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≥30</w:t>
            </w:r>
            <w:r w:rsidRPr="00535A00">
              <w:rPr>
                <w:rFonts w:eastAsiaTheme="minorEastAsia"/>
                <w:kern w:val="0"/>
                <w:sz w:val="18"/>
                <w:szCs w:val="18"/>
              </w:rPr>
              <w:t>、示范家庭农场</w:t>
            </w:r>
            <w:r w:rsidRPr="00535A00">
              <w:rPr>
                <w:rFonts w:eastAsiaTheme="minorEastAsia"/>
                <w:kern w:val="0"/>
                <w:sz w:val="18"/>
                <w:szCs w:val="18"/>
              </w:rPr>
              <w:t>≥34</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绩溪县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250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≥31</w:t>
            </w:r>
            <w:r w:rsidRPr="00535A00">
              <w:rPr>
                <w:rFonts w:eastAsiaTheme="minorEastAsia"/>
                <w:kern w:val="0"/>
                <w:sz w:val="18"/>
                <w:szCs w:val="18"/>
              </w:rPr>
              <w:t>、示范家庭农场</w:t>
            </w:r>
            <w:r w:rsidRPr="00535A00">
              <w:rPr>
                <w:rFonts w:eastAsiaTheme="minorEastAsia"/>
                <w:kern w:val="0"/>
                <w:sz w:val="18"/>
                <w:szCs w:val="18"/>
              </w:rPr>
              <w:t>≥23</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旌德县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。推动农村一二三产业融合发展，开展农业产业强镇示范建设。培训新型职业农民</w:t>
            </w:r>
            <w:r w:rsidRPr="00535A00">
              <w:rPr>
                <w:rFonts w:eastAsiaTheme="minorEastAsia"/>
                <w:kern w:val="0"/>
                <w:sz w:val="18"/>
                <w:szCs w:val="18"/>
              </w:rPr>
              <w:t>247</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地理标志农产品产业和质量提升，地理标志农产品区域公共品牌打造，地理标志农产品知识产权保护。支持县级以上示范社</w:t>
            </w:r>
            <w:r w:rsidRPr="00535A00">
              <w:rPr>
                <w:rFonts w:eastAsiaTheme="minorEastAsia"/>
                <w:kern w:val="0"/>
                <w:sz w:val="18"/>
                <w:szCs w:val="18"/>
              </w:rPr>
              <w:t>≥29</w:t>
            </w:r>
            <w:r w:rsidRPr="00535A00">
              <w:rPr>
                <w:rFonts w:eastAsiaTheme="minorEastAsia"/>
                <w:kern w:val="0"/>
                <w:sz w:val="18"/>
                <w:szCs w:val="18"/>
              </w:rPr>
              <w:t>、示范家庭农场</w:t>
            </w:r>
            <w:r w:rsidRPr="00535A00">
              <w:rPr>
                <w:rFonts w:eastAsiaTheme="minorEastAsia"/>
                <w:kern w:val="0"/>
                <w:sz w:val="18"/>
                <w:szCs w:val="18"/>
              </w:rPr>
              <w:t>≥41</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宣州区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345</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≥40</w:t>
            </w:r>
            <w:r w:rsidRPr="00535A00">
              <w:rPr>
                <w:rFonts w:eastAsiaTheme="minorEastAsia"/>
                <w:kern w:val="0"/>
                <w:sz w:val="18"/>
                <w:szCs w:val="18"/>
              </w:rPr>
              <w:t>、示范家庭农场</w:t>
            </w:r>
            <w:r w:rsidRPr="00535A00">
              <w:rPr>
                <w:rFonts w:eastAsiaTheme="minorEastAsia"/>
                <w:kern w:val="0"/>
                <w:sz w:val="18"/>
                <w:szCs w:val="18"/>
              </w:rPr>
              <w:t>≥64</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个长期稳定的基层农业科技试验示范基地；遴选培育科技示范户；发布主推技术和操作规范；多形式，分层分类分批开展能力提升培训。完成农业生产社会化服务面积</w:t>
            </w:r>
            <w:r w:rsidRPr="00535A00">
              <w:rPr>
                <w:rFonts w:eastAsiaTheme="minorEastAsia"/>
                <w:kern w:val="0"/>
                <w:sz w:val="18"/>
                <w:szCs w:val="18"/>
              </w:rPr>
              <w:t>3</w:t>
            </w:r>
            <w:r w:rsidRPr="00535A00">
              <w:rPr>
                <w:rFonts w:eastAsiaTheme="minorEastAsia"/>
                <w:kern w:val="0"/>
                <w:sz w:val="18"/>
                <w:szCs w:val="18"/>
              </w:rPr>
              <w:t>万亩。完成农村集体资产清产核资工作。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铜陵市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铜陵市本级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≥17</w:t>
            </w:r>
            <w:r w:rsidRPr="00535A00">
              <w:rPr>
                <w:rFonts w:eastAsiaTheme="minorEastAsia"/>
                <w:kern w:val="0"/>
                <w:sz w:val="18"/>
                <w:szCs w:val="18"/>
              </w:rPr>
              <w:t>、示范家庭农场</w:t>
            </w:r>
            <w:r w:rsidRPr="00535A00">
              <w:rPr>
                <w:rFonts w:eastAsiaTheme="minorEastAsia"/>
                <w:kern w:val="0"/>
                <w:sz w:val="18"/>
                <w:szCs w:val="18"/>
              </w:rPr>
              <w:t>≥20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枞阳县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422</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≥8</w:t>
            </w:r>
            <w:r w:rsidRPr="00535A00">
              <w:rPr>
                <w:rFonts w:eastAsiaTheme="minorEastAsia"/>
                <w:kern w:val="0"/>
                <w:sz w:val="18"/>
                <w:szCs w:val="18"/>
              </w:rPr>
              <w:t>、示范家庭农场</w:t>
            </w:r>
            <w:r w:rsidRPr="00535A00">
              <w:rPr>
                <w:rFonts w:eastAsiaTheme="minorEastAsia"/>
                <w:kern w:val="0"/>
                <w:sz w:val="18"/>
                <w:szCs w:val="18"/>
              </w:rPr>
              <w:t>≥15</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义安区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。耕地轮作试点面积</w:t>
            </w:r>
            <w:r w:rsidRPr="00535A00">
              <w:rPr>
                <w:rFonts w:eastAsiaTheme="minorEastAsia"/>
                <w:kern w:val="0"/>
                <w:sz w:val="18"/>
                <w:szCs w:val="18"/>
              </w:rPr>
              <w:t>3.2371</w:t>
            </w:r>
            <w:r w:rsidRPr="00535A00">
              <w:rPr>
                <w:rFonts w:eastAsiaTheme="minorEastAsia"/>
                <w:kern w:val="0"/>
                <w:sz w:val="18"/>
                <w:szCs w:val="18"/>
              </w:rPr>
              <w:t>万亩。培训新型职业农民</w:t>
            </w:r>
            <w:r w:rsidRPr="00535A00">
              <w:rPr>
                <w:rFonts w:eastAsiaTheme="minorEastAsia"/>
                <w:kern w:val="0"/>
                <w:sz w:val="18"/>
                <w:szCs w:val="18"/>
              </w:rPr>
              <w:t>250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≥26</w:t>
            </w:r>
            <w:r w:rsidRPr="00535A00">
              <w:rPr>
                <w:rFonts w:eastAsiaTheme="minorEastAsia"/>
                <w:kern w:val="0"/>
                <w:sz w:val="18"/>
                <w:szCs w:val="18"/>
              </w:rPr>
              <w:t>、示范家庭农场</w:t>
            </w:r>
            <w:r w:rsidRPr="00535A00">
              <w:rPr>
                <w:rFonts w:eastAsiaTheme="minorEastAsia"/>
                <w:kern w:val="0"/>
                <w:sz w:val="18"/>
                <w:szCs w:val="18"/>
              </w:rPr>
              <w:t>≥17</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池州市</w:t>
            </w:r>
            <w:proofErr w:type="gramEnd"/>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池州市</w:t>
            </w:r>
            <w:proofErr w:type="gramEnd"/>
            <w:r w:rsidRPr="00535A00">
              <w:rPr>
                <w:rFonts w:eastAsiaTheme="minorEastAsia"/>
                <w:kern w:val="0"/>
                <w:sz w:val="18"/>
                <w:szCs w:val="18"/>
              </w:rPr>
              <w:t>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 xml:space="preserve">≥3 </w:t>
            </w:r>
            <w:r w:rsidRPr="00535A00">
              <w:rPr>
                <w:rFonts w:eastAsiaTheme="minorEastAsia"/>
                <w:kern w:val="0"/>
                <w:sz w:val="18"/>
                <w:szCs w:val="18"/>
              </w:rPr>
              <w:t>、示范家庭农场</w:t>
            </w:r>
            <w:r w:rsidRPr="00535A00">
              <w:rPr>
                <w:rFonts w:eastAsiaTheme="minorEastAsia"/>
                <w:kern w:val="0"/>
                <w:sz w:val="18"/>
                <w:szCs w:val="18"/>
              </w:rPr>
              <w:t>≥1</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东至县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422</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≥29</w:t>
            </w:r>
            <w:r w:rsidRPr="00535A00">
              <w:rPr>
                <w:rFonts w:eastAsiaTheme="minorEastAsia"/>
                <w:kern w:val="0"/>
                <w:sz w:val="18"/>
                <w:szCs w:val="18"/>
              </w:rPr>
              <w:t>，示范家庭农场</w:t>
            </w:r>
            <w:r w:rsidRPr="00535A00">
              <w:rPr>
                <w:rFonts w:eastAsiaTheme="minorEastAsia"/>
                <w:kern w:val="0"/>
                <w:sz w:val="18"/>
                <w:szCs w:val="18"/>
              </w:rPr>
              <w:t>≥31</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石台县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青阳县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190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≥27</w:t>
            </w:r>
            <w:r w:rsidRPr="00535A00">
              <w:rPr>
                <w:rFonts w:eastAsiaTheme="minorEastAsia"/>
                <w:kern w:val="0"/>
                <w:sz w:val="18"/>
                <w:szCs w:val="18"/>
              </w:rPr>
              <w:t>、示范家庭农场</w:t>
            </w:r>
            <w:r w:rsidRPr="00535A00">
              <w:rPr>
                <w:rFonts w:eastAsiaTheme="minorEastAsia"/>
                <w:kern w:val="0"/>
                <w:sz w:val="18"/>
                <w:szCs w:val="18"/>
              </w:rPr>
              <w:t>≥28</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贵池区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633</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≥30</w:t>
            </w:r>
            <w:r w:rsidRPr="00535A00">
              <w:rPr>
                <w:rFonts w:eastAsiaTheme="minorEastAsia"/>
                <w:kern w:val="0"/>
                <w:sz w:val="18"/>
                <w:szCs w:val="18"/>
              </w:rPr>
              <w:t>、示范家庭农场</w:t>
            </w:r>
            <w:r w:rsidRPr="00535A00">
              <w:rPr>
                <w:rFonts w:eastAsiaTheme="minorEastAsia"/>
                <w:kern w:val="0"/>
                <w:sz w:val="18"/>
                <w:szCs w:val="18"/>
              </w:rPr>
              <w:t>≥38</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个长期稳定的基层农业科技试验示范基地；遴选培育科技示范户；发布主推技术和操作规范；多形式，分层分类分批开展能力提升培训。创建水稻绿色高质高效示范县，创建面积不少于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亩，建设</w:t>
            </w:r>
            <w:r w:rsidRPr="00535A00">
              <w:rPr>
                <w:rFonts w:eastAsiaTheme="minorEastAsia"/>
                <w:kern w:val="0"/>
                <w:sz w:val="18"/>
                <w:szCs w:val="18"/>
              </w:rPr>
              <w:t>10</w:t>
            </w:r>
            <w:r w:rsidRPr="00535A00">
              <w:rPr>
                <w:rFonts w:eastAsiaTheme="minorEastAsia"/>
                <w:kern w:val="0"/>
                <w:sz w:val="18"/>
                <w:szCs w:val="18"/>
              </w:rPr>
              <w:t>个以上</w:t>
            </w:r>
            <w:r w:rsidRPr="00535A00">
              <w:rPr>
                <w:rFonts w:eastAsiaTheme="minorEastAsia"/>
                <w:kern w:val="0"/>
                <w:sz w:val="18"/>
                <w:szCs w:val="18"/>
              </w:rPr>
              <w:t>500</w:t>
            </w:r>
            <w:r w:rsidRPr="00535A00">
              <w:rPr>
                <w:rFonts w:eastAsiaTheme="minorEastAsia"/>
                <w:kern w:val="0"/>
                <w:sz w:val="18"/>
                <w:szCs w:val="18"/>
              </w:rPr>
              <w:t>亩集中连片</w:t>
            </w:r>
            <w:proofErr w:type="gramStart"/>
            <w:r w:rsidRPr="00535A00">
              <w:rPr>
                <w:rFonts w:eastAsiaTheme="minorEastAsia"/>
                <w:kern w:val="0"/>
                <w:sz w:val="18"/>
                <w:szCs w:val="18"/>
              </w:rPr>
              <w:t>稻渔综合</w:t>
            </w:r>
            <w:proofErr w:type="gramEnd"/>
            <w:r w:rsidRPr="00535A00">
              <w:rPr>
                <w:rFonts w:eastAsiaTheme="minorEastAsia"/>
                <w:kern w:val="0"/>
                <w:sz w:val="18"/>
                <w:szCs w:val="18"/>
              </w:rPr>
              <w:t>种养示范区，</w:t>
            </w:r>
            <w:proofErr w:type="gramStart"/>
            <w:r w:rsidRPr="00535A00">
              <w:rPr>
                <w:rFonts w:eastAsiaTheme="minorEastAsia"/>
                <w:kern w:val="0"/>
                <w:sz w:val="18"/>
                <w:szCs w:val="18"/>
              </w:rPr>
              <w:t>创建稻渔品牌</w:t>
            </w:r>
            <w:proofErr w:type="gramEnd"/>
            <w:r w:rsidRPr="00535A00">
              <w:rPr>
                <w:rFonts w:eastAsiaTheme="minorEastAsia"/>
                <w:kern w:val="0"/>
                <w:sz w:val="18"/>
                <w:szCs w:val="18"/>
              </w:rPr>
              <w:t>，参与创建社会化服务组织</w:t>
            </w:r>
            <w:r w:rsidRPr="00535A00">
              <w:rPr>
                <w:rFonts w:eastAsiaTheme="minorEastAsia"/>
                <w:kern w:val="0"/>
                <w:sz w:val="18"/>
                <w:szCs w:val="18"/>
              </w:rPr>
              <w:t>20</w:t>
            </w:r>
            <w:r w:rsidRPr="00535A00">
              <w:rPr>
                <w:rFonts w:eastAsiaTheme="minorEastAsia"/>
                <w:kern w:val="0"/>
                <w:sz w:val="18"/>
                <w:szCs w:val="18"/>
              </w:rPr>
              <w:t>家以上，发展优质专用水稻，创建区订单生产面积达到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安庆市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安庆市本级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355</w:t>
            </w:r>
            <w:r w:rsidRPr="00535A00">
              <w:rPr>
                <w:rFonts w:eastAsiaTheme="minorEastAsia"/>
                <w:kern w:val="0"/>
                <w:sz w:val="18"/>
                <w:szCs w:val="18"/>
              </w:rPr>
              <w:t>人（市直</w:t>
            </w:r>
            <w:r w:rsidRPr="00535A00">
              <w:rPr>
                <w:rFonts w:eastAsiaTheme="minorEastAsia"/>
                <w:kern w:val="0"/>
                <w:sz w:val="18"/>
                <w:szCs w:val="18"/>
              </w:rPr>
              <w:t>50</w:t>
            </w:r>
            <w:r w:rsidRPr="00535A00">
              <w:rPr>
                <w:rFonts w:eastAsiaTheme="minorEastAsia"/>
                <w:kern w:val="0"/>
                <w:sz w:val="18"/>
                <w:szCs w:val="18"/>
              </w:rPr>
              <w:t>人、迎江区</w:t>
            </w:r>
            <w:r w:rsidRPr="00535A00">
              <w:rPr>
                <w:rFonts w:eastAsiaTheme="minorEastAsia"/>
                <w:kern w:val="0"/>
                <w:sz w:val="18"/>
                <w:szCs w:val="18"/>
              </w:rPr>
              <w:t>50</w:t>
            </w:r>
            <w:r w:rsidRPr="00535A00">
              <w:rPr>
                <w:rFonts w:eastAsiaTheme="minorEastAsia"/>
                <w:kern w:val="0"/>
                <w:sz w:val="18"/>
                <w:szCs w:val="18"/>
              </w:rPr>
              <w:t>人、</w:t>
            </w:r>
            <w:proofErr w:type="gramStart"/>
            <w:r w:rsidRPr="00535A00">
              <w:rPr>
                <w:rFonts w:eastAsiaTheme="minorEastAsia"/>
                <w:kern w:val="0"/>
                <w:sz w:val="18"/>
                <w:szCs w:val="18"/>
              </w:rPr>
              <w:t>大观区</w:t>
            </w:r>
            <w:proofErr w:type="gramEnd"/>
            <w:r w:rsidRPr="00535A00">
              <w:rPr>
                <w:rFonts w:eastAsiaTheme="minorEastAsia"/>
                <w:kern w:val="0"/>
                <w:sz w:val="18"/>
                <w:szCs w:val="18"/>
              </w:rPr>
              <w:t>50</w:t>
            </w:r>
            <w:r w:rsidRPr="00535A00">
              <w:rPr>
                <w:rFonts w:eastAsiaTheme="minorEastAsia"/>
                <w:kern w:val="0"/>
                <w:sz w:val="18"/>
                <w:szCs w:val="18"/>
              </w:rPr>
              <w:t>人、宜秀区</w:t>
            </w:r>
            <w:r w:rsidRPr="00535A00">
              <w:rPr>
                <w:rFonts w:eastAsiaTheme="minorEastAsia"/>
                <w:kern w:val="0"/>
                <w:sz w:val="18"/>
                <w:szCs w:val="18"/>
              </w:rPr>
              <w:t>205</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≥18</w:t>
            </w:r>
            <w:r w:rsidRPr="00535A00">
              <w:rPr>
                <w:rFonts w:eastAsiaTheme="minorEastAsia"/>
                <w:kern w:val="0"/>
                <w:sz w:val="18"/>
                <w:szCs w:val="18"/>
              </w:rPr>
              <w:t>、示范家庭农场</w:t>
            </w:r>
            <w:r w:rsidRPr="00535A00">
              <w:rPr>
                <w:rFonts w:eastAsiaTheme="minorEastAsia"/>
                <w:kern w:val="0"/>
                <w:sz w:val="18"/>
                <w:szCs w:val="18"/>
              </w:rPr>
              <w:t>≥18</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个长期稳定的基层农业科技试验示范基地；遴选培育科技示范户；发布主推技术和操作规范；多形式，分层分类分批开展能力提升培训（迎江区、大观区、宜秀区）。完成农村集体资产清产核资工作。</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桐</w:t>
            </w:r>
            <w:proofErr w:type="gramEnd"/>
            <w:r w:rsidRPr="00535A00">
              <w:rPr>
                <w:rFonts w:eastAsiaTheme="minorEastAsia"/>
                <w:kern w:val="0"/>
                <w:sz w:val="18"/>
                <w:szCs w:val="18"/>
              </w:rPr>
              <w:t>城市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。开展茶叶有机肥替代化肥试点。培训新型职业农民</w:t>
            </w:r>
            <w:r w:rsidRPr="00535A00">
              <w:rPr>
                <w:rFonts w:eastAsiaTheme="minorEastAsia"/>
                <w:kern w:val="0"/>
                <w:sz w:val="18"/>
                <w:szCs w:val="18"/>
              </w:rPr>
              <w:t>690</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≥19</w:t>
            </w:r>
            <w:r w:rsidRPr="00535A00">
              <w:rPr>
                <w:rFonts w:eastAsiaTheme="minorEastAsia"/>
                <w:kern w:val="0"/>
                <w:sz w:val="18"/>
                <w:szCs w:val="18"/>
              </w:rPr>
              <w:t>、示范家庭农场</w:t>
            </w:r>
            <w:r w:rsidRPr="00535A00">
              <w:rPr>
                <w:rFonts w:eastAsiaTheme="minorEastAsia"/>
                <w:kern w:val="0"/>
                <w:sz w:val="18"/>
                <w:szCs w:val="18"/>
              </w:rPr>
              <w:t>≥12</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个长期稳定的基层农业科技试验示范基地；遴选培育科技示范户；发布主推技术和操作规范；多形式，分层分类分批开展能力提升培训。创建水稻绿色高质高效示范县，创建面积不少于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亩，建设</w:t>
            </w:r>
            <w:r w:rsidRPr="00535A00">
              <w:rPr>
                <w:rFonts w:eastAsiaTheme="minorEastAsia"/>
                <w:kern w:val="0"/>
                <w:sz w:val="18"/>
                <w:szCs w:val="18"/>
              </w:rPr>
              <w:t>10</w:t>
            </w:r>
            <w:r w:rsidRPr="00535A00">
              <w:rPr>
                <w:rFonts w:eastAsiaTheme="minorEastAsia"/>
                <w:kern w:val="0"/>
                <w:sz w:val="18"/>
                <w:szCs w:val="18"/>
              </w:rPr>
              <w:t>个以上</w:t>
            </w:r>
            <w:r w:rsidRPr="00535A00">
              <w:rPr>
                <w:rFonts w:eastAsiaTheme="minorEastAsia"/>
                <w:kern w:val="0"/>
                <w:sz w:val="18"/>
                <w:szCs w:val="18"/>
              </w:rPr>
              <w:t>500</w:t>
            </w:r>
            <w:r w:rsidRPr="00535A00">
              <w:rPr>
                <w:rFonts w:eastAsiaTheme="minorEastAsia"/>
                <w:kern w:val="0"/>
                <w:sz w:val="18"/>
                <w:szCs w:val="18"/>
              </w:rPr>
              <w:t>亩集中连片</w:t>
            </w:r>
            <w:proofErr w:type="gramStart"/>
            <w:r w:rsidRPr="00535A00">
              <w:rPr>
                <w:rFonts w:eastAsiaTheme="minorEastAsia"/>
                <w:kern w:val="0"/>
                <w:sz w:val="18"/>
                <w:szCs w:val="18"/>
              </w:rPr>
              <w:t>稻渔综合</w:t>
            </w:r>
            <w:proofErr w:type="gramEnd"/>
            <w:r w:rsidRPr="00535A00">
              <w:rPr>
                <w:rFonts w:eastAsiaTheme="minorEastAsia"/>
                <w:kern w:val="0"/>
                <w:sz w:val="18"/>
                <w:szCs w:val="18"/>
              </w:rPr>
              <w:t>种养示范区，</w:t>
            </w:r>
            <w:proofErr w:type="gramStart"/>
            <w:r w:rsidRPr="00535A00">
              <w:rPr>
                <w:rFonts w:eastAsiaTheme="minorEastAsia"/>
                <w:kern w:val="0"/>
                <w:sz w:val="18"/>
                <w:szCs w:val="18"/>
              </w:rPr>
              <w:t>创建稻渔品牌</w:t>
            </w:r>
            <w:proofErr w:type="gramEnd"/>
            <w:r w:rsidRPr="00535A00">
              <w:rPr>
                <w:rFonts w:eastAsiaTheme="minorEastAsia"/>
                <w:kern w:val="0"/>
                <w:sz w:val="18"/>
                <w:szCs w:val="18"/>
              </w:rPr>
              <w:t>，参与创建社会化服务组织</w:t>
            </w:r>
            <w:r w:rsidRPr="00535A00">
              <w:rPr>
                <w:rFonts w:eastAsiaTheme="minorEastAsia"/>
                <w:kern w:val="0"/>
                <w:sz w:val="18"/>
                <w:szCs w:val="18"/>
              </w:rPr>
              <w:t>20</w:t>
            </w:r>
            <w:r w:rsidRPr="00535A00">
              <w:rPr>
                <w:rFonts w:eastAsiaTheme="minorEastAsia"/>
                <w:kern w:val="0"/>
                <w:sz w:val="18"/>
                <w:szCs w:val="18"/>
              </w:rPr>
              <w:t>家以上，发展优质专用水稻，创建区订单生产面积达到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怀宁县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725</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≥22</w:t>
            </w:r>
            <w:r w:rsidRPr="00535A00">
              <w:rPr>
                <w:rFonts w:eastAsiaTheme="minorEastAsia"/>
                <w:kern w:val="0"/>
                <w:sz w:val="18"/>
                <w:szCs w:val="18"/>
              </w:rPr>
              <w:t>、示范家庭农场</w:t>
            </w:r>
            <w:r w:rsidRPr="00535A00">
              <w:rPr>
                <w:rFonts w:eastAsiaTheme="minorEastAsia"/>
                <w:kern w:val="0"/>
                <w:sz w:val="18"/>
                <w:szCs w:val="18"/>
              </w:rPr>
              <w:t>≥21</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个长期稳定的基层农业科技试验示范基地；遴选培育科技示范户；发布主推技术和操作规范；多形式，分层分类分批开展能力提升培训。创建水稻绿色高质高效示范县，创建面积不少于</w:t>
            </w:r>
            <w:r w:rsidRPr="00535A00">
              <w:rPr>
                <w:rFonts w:eastAsiaTheme="minorEastAsia"/>
                <w:kern w:val="0"/>
                <w:sz w:val="18"/>
                <w:szCs w:val="18"/>
              </w:rPr>
              <w:t>10</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亩，建设</w:t>
            </w:r>
            <w:r w:rsidRPr="00535A00">
              <w:rPr>
                <w:rFonts w:eastAsiaTheme="minorEastAsia"/>
                <w:kern w:val="0"/>
                <w:sz w:val="18"/>
                <w:szCs w:val="18"/>
              </w:rPr>
              <w:t>10</w:t>
            </w:r>
            <w:r w:rsidRPr="00535A00">
              <w:rPr>
                <w:rFonts w:eastAsiaTheme="minorEastAsia"/>
                <w:kern w:val="0"/>
                <w:sz w:val="18"/>
                <w:szCs w:val="18"/>
              </w:rPr>
              <w:t>个以上</w:t>
            </w:r>
            <w:r w:rsidRPr="00535A00">
              <w:rPr>
                <w:rFonts w:eastAsiaTheme="minorEastAsia"/>
                <w:kern w:val="0"/>
                <w:sz w:val="18"/>
                <w:szCs w:val="18"/>
              </w:rPr>
              <w:t>500</w:t>
            </w:r>
            <w:r w:rsidRPr="00535A00">
              <w:rPr>
                <w:rFonts w:eastAsiaTheme="minorEastAsia"/>
                <w:kern w:val="0"/>
                <w:sz w:val="18"/>
                <w:szCs w:val="18"/>
              </w:rPr>
              <w:t>亩集中连片</w:t>
            </w:r>
            <w:proofErr w:type="gramStart"/>
            <w:r w:rsidRPr="00535A00">
              <w:rPr>
                <w:rFonts w:eastAsiaTheme="minorEastAsia"/>
                <w:kern w:val="0"/>
                <w:sz w:val="18"/>
                <w:szCs w:val="18"/>
              </w:rPr>
              <w:t>稻渔综合</w:t>
            </w:r>
            <w:proofErr w:type="gramEnd"/>
            <w:r w:rsidRPr="00535A00">
              <w:rPr>
                <w:rFonts w:eastAsiaTheme="minorEastAsia"/>
                <w:kern w:val="0"/>
                <w:sz w:val="18"/>
                <w:szCs w:val="18"/>
              </w:rPr>
              <w:t>种养示范区，</w:t>
            </w:r>
            <w:proofErr w:type="gramStart"/>
            <w:r w:rsidRPr="00535A00">
              <w:rPr>
                <w:rFonts w:eastAsiaTheme="minorEastAsia"/>
                <w:kern w:val="0"/>
                <w:sz w:val="18"/>
                <w:szCs w:val="18"/>
              </w:rPr>
              <w:t>创建稻渔品牌</w:t>
            </w:r>
            <w:proofErr w:type="gramEnd"/>
            <w:r w:rsidRPr="00535A00">
              <w:rPr>
                <w:rFonts w:eastAsiaTheme="minorEastAsia"/>
                <w:kern w:val="0"/>
                <w:sz w:val="18"/>
                <w:szCs w:val="18"/>
              </w:rPr>
              <w:t>，参与创建社会化服务组织</w:t>
            </w:r>
            <w:r w:rsidRPr="00535A00">
              <w:rPr>
                <w:rFonts w:eastAsiaTheme="minorEastAsia"/>
                <w:kern w:val="0"/>
                <w:sz w:val="18"/>
                <w:szCs w:val="18"/>
              </w:rPr>
              <w:t>20</w:t>
            </w:r>
            <w:r w:rsidRPr="00535A00">
              <w:rPr>
                <w:rFonts w:eastAsiaTheme="minorEastAsia"/>
                <w:kern w:val="0"/>
                <w:sz w:val="18"/>
                <w:szCs w:val="18"/>
              </w:rPr>
              <w:t>家以上，发展优质专用水稻，创建区订单生产面积达到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p>
        </w:tc>
      </w:tr>
      <w:tr w:rsidR="00535A00" w:rsidRPr="00535A00" w:rsidTr="00535A00">
        <w:trPr>
          <w:trHeight w:val="39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潜山县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39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太湖县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39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宿松县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39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望江县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39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岳西县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397"/>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黄山市</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黄山市本级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培训新型职业农民</w:t>
            </w:r>
            <w:r w:rsidRPr="00535A00">
              <w:rPr>
                <w:rFonts w:eastAsiaTheme="minorEastAsia"/>
                <w:kern w:val="0"/>
                <w:sz w:val="18"/>
                <w:szCs w:val="18"/>
              </w:rPr>
              <w:t>46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歙县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439</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≥15</w:t>
            </w:r>
            <w:r w:rsidRPr="00535A00">
              <w:rPr>
                <w:rFonts w:eastAsiaTheme="minorEastAsia"/>
                <w:kern w:val="0"/>
                <w:sz w:val="18"/>
                <w:szCs w:val="18"/>
              </w:rPr>
              <w:t>、示范家庭农场</w:t>
            </w:r>
            <w:r w:rsidRPr="00535A00">
              <w:rPr>
                <w:rFonts w:eastAsiaTheme="minorEastAsia"/>
                <w:kern w:val="0"/>
                <w:sz w:val="18"/>
                <w:szCs w:val="18"/>
              </w:rPr>
              <w:t>≥8</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休宁县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333</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26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≥7</w:t>
            </w:r>
            <w:r w:rsidRPr="00535A00">
              <w:rPr>
                <w:rFonts w:eastAsiaTheme="minorEastAsia"/>
                <w:kern w:val="0"/>
                <w:sz w:val="18"/>
                <w:szCs w:val="18"/>
              </w:rPr>
              <w:t>、示范家庭农场</w:t>
            </w:r>
            <w:r w:rsidRPr="00535A00">
              <w:rPr>
                <w:rFonts w:eastAsiaTheme="minorEastAsia"/>
                <w:kern w:val="0"/>
                <w:sz w:val="18"/>
                <w:szCs w:val="18"/>
              </w:rPr>
              <w:t>≥5</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个长期稳定的基层农业科技试验示范基地；遴选培育科技示范户；发布主推技术和操作规范；多形式，分层分类分批开展能力提升培训。创建油菜绿色高质高效示范县，创建面积不少于</w:t>
            </w:r>
            <w:r w:rsidRPr="00535A00">
              <w:rPr>
                <w:rFonts w:eastAsiaTheme="minorEastAsia"/>
                <w:kern w:val="0"/>
                <w:sz w:val="18"/>
                <w:szCs w:val="18"/>
              </w:rPr>
              <w:t>5</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亩、主产乡镇核心示范区不少于</w:t>
            </w:r>
            <w:r w:rsidRPr="00535A00">
              <w:rPr>
                <w:rFonts w:eastAsiaTheme="minorEastAsia"/>
                <w:kern w:val="0"/>
                <w:sz w:val="18"/>
                <w:szCs w:val="18"/>
              </w:rPr>
              <w:t>200</w:t>
            </w:r>
            <w:r w:rsidRPr="00535A00">
              <w:rPr>
                <w:rFonts w:eastAsiaTheme="minorEastAsia"/>
                <w:kern w:val="0"/>
                <w:sz w:val="18"/>
                <w:szCs w:val="18"/>
              </w:rPr>
              <w:t>亩，参与创建社会化服务组织</w:t>
            </w:r>
            <w:r w:rsidRPr="00535A00">
              <w:rPr>
                <w:rFonts w:eastAsiaTheme="minorEastAsia"/>
                <w:kern w:val="0"/>
                <w:sz w:val="18"/>
                <w:szCs w:val="18"/>
              </w:rPr>
              <w:t>20</w:t>
            </w:r>
            <w:r w:rsidRPr="00535A00">
              <w:rPr>
                <w:rFonts w:eastAsiaTheme="minorEastAsia"/>
                <w:kern w:val="0"/>
                <w:sz w:val="18"/>
                <w:szCs w:val="18"/>
              </w:rPr>
              <w:t>家以上，拓展农业观光旅游，创建区订单生产面积达到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r w:rsidRPr="00535A00">
              <w:rPr>
                <w:rFonts w:eastAsiaTheme="minorEastAsia"/>
                <w:kern w:val="0"/>
                <w:sz w:val="18"/>
                <w:szCs w:val="18"/>
              </w:rPr>
              <w:t>2020</w:t>
            </w:r>
            <w:r w:rsidRPr="00535A00">
              <w:rPr>
                <w:rFonts w:eastAsiaTheme="minorEastAsia"/>
                <w:kern w:val="0"/>
                <w:sz w:val="18"/>
                <w:szCs w:val="18"/>
              </w:rPr>
              <w:t>年畜禽粪污综合利用率达到</w:t>
            </w:r>
            <w:r w:rsidRPr="00535A00">
              <w:rPr>
                <w:rFonts w:eastAsiaTheme="minorEastAsia"/>
                <w:kern w:val="0"/>
                <w:sz w:val="18"/>
                <w:szCs w:val="18"/>
              </w:rPr>
              <w:t>90%</w:t>
            </w:r>
            <w:r w:rsidRPr="00535A00">
              <w:rPr>
                <w:rFonts w:eastAsiaTheme="minorEastAsia"/>
                <w:kern w:val="0"/>
                <w:sz w:val="18"/>
                <w:szCs w:val="18"/>
              </w:rPr>
              <w:t>以上，规模养殖场粪污处理设施装备配套率达到</w:t>
            </w:r>
            <w:r w:rsidRPr="00535A00">
              <w:rPr>
                <w:rFonts w:eastAsiaTheme="minorEastAsia"/>
                <w:kern w:val="0"/>
                <w:sz w:val="18"/>
                <w:szCs w:val="18"/>
              </w:rPr>
              <w:t>100%</w:t>
            </w:r>
            <w:r w:rsidRPr="00535A00">
              <w:rPr>
                <w:rFonts w:eastAsiaTheme="minorEastAsia"/>
                <w:kern w:val="0"/>
                <w:sz w:val="18"/>
                <w:szCs w:val="18"/>
              </w:rPr>
              <w:t>。</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黟县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204</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地理标志农产品产业和质量提升，地理标志农产品区域公共品牌打造，地理标志农产品知识产权保护。支持县级以上示范社</w:t>
            </w:r>
            <w:r w:rsidRPr="00535A00">
              <w:rPr>
                <w:rFonts w:eastAsiaTheme="minorEastAsia"/>
                <w:kern w:val="0"/>
                <w:sz w:val="18"/>
                <w:szCs w:val="18"/>
              </w:rPr>
              <w:t>≥6</w:t>
            </w:r>
            <w:r w:rsidRPr="00535A00">
              <w:rPr>
                <w:rFonts w:eastAsiaTheme="minorEastAsia"/>
                <w:kern w:val="0"/>
                <w:sz w:val="18"/>
                <w:szCs w:val="18"/>
              </w:rPr>
              <w:t>、示范家庭农场</w:t>
            </w:r>
            <w:r w:rsidRPr="00535A00">
              <w:rPr>
                <w:rFonts w:eastAsiaTheme="minorEastAsia"/>
                <w:kern w:val="0"/>
                <w:sz w:val="18"/>
                <w:szCs w:val="18"/>
              </w:rPr>
              <w:t>≥7</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完成农村集体资产清产核资工作。创建茶叶绿色高质高效示范县，创建面积不少于</w:t>
            </w:r>
            <w:r w:rsidRPr="00535A00">
              <w:rPr>
                <w:rFonts w:eastAsiaTheme="minorEastAsia"/>
                <w:kern w:val="0"/>
                <w:sz w:val="18"/>
                <w:szCs w:val="18"/>
              </w:rPr>
              <w:t>5</w:t>
            </w:r>
            <w:r w:rsidRPr="00535A00">
              <w:rPr>
                <w:rFonts w:eastAsiaTheme="minorEastAsia"/>
                <w:kern w:val="0"/>
                <w:sz w:val="18"/>
                <w:szCs w:val="18"/>
              </w:rPr>
              <w:t>万亩，建设技术</w:t>
            </w:r>
            <w:proofErr w:type="gramStart"/>
            <w:r w:rsidRPr="00535A00">
              <w:rPr>
                <w:rFonts w:eastAsiaTheme="minorEastAsia"/>
                <w:kern w:val="0"/>
                <w:sz w:val="18"/>
                <w:szCs w:val="18"/>
              </w:rPr>
              <w:t>攻关区</w:t>
            </w:r>
            <w:proofErr w:type="gramEnd"/>
            <w:r w:rsidRPr="00535A00">
              <w:rPr>
                <w:rFonts w:eastAsiaTheme="minorEastAsia"/>
                <w:kern w:val="0"/>
                <w:sz w:val="18"/>
                <w:szCs w:val="18"/>
              </w:rPr>
              <w:t>不少于</w:t>
            </w:r>
            <w:r w:rsidRPr="00535A00">
              <w:rPr>
                <w:rFonts w:eastAsiaTheme="minorEastAsia"/>
                <w:kern w:val="0"/>
                <w:sz w:val="18"/>
                <w:szCs w:val="18"/>
              </w:rPr>
              <w:t>50</w:t>
            </w:r>
            <w:r w:rsidRPr="00535A00">
              <w:rPr>
                <w:rFonts w:eastAsiaTheme="minorEastAsia"/>
                <w:kern w:val="0"/>
                <w:sz w:val="18"/>
                <w:szCs w:val="18"/>
              </w:rPr>
              <w:t>亩、主产乡镇核心示范区不少于</w:t>
            </w:r>
            <w:r w:rsidRPr="00535A00">
              <w:rPr>
                <w:rFonts w:eastAsiaTheme="minorEastAsia"/>
                <w:kern w:val="0"/>
                <w:sz w:val="18"/>
                <w:szCs w:val="18"/>
              </w:rPr>
              <w:t>100</w:t>
            </w:r>
            <w:r w:rsidRPr="00535A00">
              <w:rPr>
                <w:rFonts w:eastAsiaTheme="minorEastAsia"/>
                <w:kern w:val="0"/>
                <w:sz w:val="18"/>
                <w:szCs w:val="18"/>
              </w:rPr>
              <w:t>亩，参与创建社会化服务组织</w:t>
            </w:r>
            <w:r w:rsidRPr="00535A00">
              <w:rPr>
                <w:rFonts w:eastAsiaTheme="minorEastAsia"/>
                <w:kern w:val="0"/>
                <w:sz w:val="18"/>
                <w:szCs w:val="18"/>
              </w:rPr>
              <w:t>20</w:t>
            </w:r>
            <w:r w:rsidRPr="00535A00">
              <w:rPr>
                <w:rFonts w:eastAsiaTheme="minorEastAsia"/>
                <w:kern w:val="0"/>
                <w:sz w:val="18"/>
                <w:szCs w:val="18"/>
              </w:rPr>
              <w:t>家以上，发展加工优质茶叶，创建区订单生产面积达到</w:t>
            </w:r>
            <w:r w:rsidRPr="00535A00">
              <w:rPr>
                <w:rFonts w:eastAsiaTheme="minorEastAsia"/>
                <w:kern w:val="0"/>
                <w:sz w:val="18"/>
                <w:szCs w:val="18"/>
              </w:rPr>
              <w:t>100%</w:t>
            </w:r>
            <w:r w:rsidRPr="00535A00">
              <w:rPr>
                <w:rFonts w:eastAsiaTheme="minorEastAsia"/>
                <w:kern w:val="0"/>
                <w:sz w:val="18"/>
                <w:szCs w:val="18"/>
              </w:rPr>
              <w:t>，集成</w:t>
            </w:r>
            <w:r w:rsidRPr="00535A00">
              <w:rPr>
                <w:rFonts w:eastAsiaTheme="minorEastAsia"/>
                <w:kern w:val="0"/>
                <w:sz w:val="18"/>
                <w:szCs w:val="18"/>
              </w:rPr>
              <w:t>1-2</w:t>
            </w:r>
            <w:r w:rsidRPr="00535A00">
              <w:rPr>
                <w:rFonts w:eastAsiaTheme="minorEastAsia"/>
                <w:kern w:val="0"/>
                <w:sz w:val="18"/>
                <w:szCs w:val="18"/>
              </w:rPr>
              <w:t>套绿色高质高效技术模式等。</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祁门县</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。开展茶叶有机肥替代化肥试点。培训新型职业农民</w:t>
            </w:r>
            <w:r w:rsidRPr="00535A00">
              <w:rPr>
                <w:rFonts w:eastAsiaTheme="minorEastAsia"/>
                <w:kern w:val="0"/>
                <w:sz w:val="18"/>
                <w:szCs w:val="18"/>
              </w:rPr>
              <w:t>213</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≥17</w:t>
            </w:r>
            <w:r w:rsidRPr="00535A00">
              <w:rPr>
                <w:rFonts w:eastAsiaTheme="minorEastAsia"/>
                <w:kern w:val="0"/>
                <w:sz w:val="18"/>
                <w:szCs w:val="18"/>
              </w:rPr>
              <w:t>、示范家庭农场</w:t>
            </w:r>
            <w:r w:rsidRPr="00535A00">
              <w:rPr>
                <w:rFonts w:eastAsiaTheme="minorEastAsia"/>
                <w:kern w:val="0"/>
                <w:sz w:val="18"/>
                <w:szCs w:val="18"/>
              </w:rPr>
              <w:t>≥10</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屯溪区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86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≥3</w:t>
            </w:r>
            <w:r w:rsidRPr="00535A00">
              <w:rPr>
                <w:rFonts w:eastAsiaTheme="minorEastAsia"/>
                <w:kern w:val="0"/>
                <w:sz w:val="18"/>
                <w:szCs w:val="18"/>
              </w:rPr>
              <w:t>、示范家庭农场</w:t>
            </w:r>
            <w:r w:rsidRPr="00535A00">
              <w:rPr>
                <w:rFonts w:eastAsiaTheme="minorEastAsia"/>
                <w:kern w:val="0"/>
                <w:sz w:val="18"/>
                <w:szCs w:val="18"/>
              </w:rPr>
              <w:t>≥3</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黄山区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。推动农村一二三产业融合发展，开展农业产业强镇示范建设。培训新型职业农民</w:t>
            </w:r>
            <w:r w:rsidRPr="00535A00">
              <w:rPr>
                <w:rFonts w:eastAsiaTheme="minorEastAsia"/>
                <w:kern w:val="0"/>
                <w:sz w:val="18"/>
                <w:szCs w:val="18"/>
              </w:rPr>
              <w:t>253</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≥9</w:t>
            </w:r>
            <w:r w:rsidRPr="00535A00">
              <w:rPr>
                <w:rFonts w:eastAsiaTheme="minorEastAsia"/>
                <w:kern w:val="0"/>
                <w:sz w:val="18"/>
                <w:szCs w:val="18"/>
              </w:rPr>
              <w:t>、示范家庭农场</w:t>
            </w:r>
            <w:r w:rsidRPr="00535A00">
              <w:rPr>
                <w:rFonts w:eastAsiaTheme="minorEastAsia"/>
                <w:kern w:val="0"/>
                <w:sz w:val="18"/>
                <w:szCs w:val="18"/>
              </w:rPr>
              <w:t>≥6</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徽州区</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159</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20" w:lineRule="exact"/>
              <w:rPr>
                <w:rFonts w:eastAsiaTheme="minorEastAsia"/>
                <w:kern w:val="0"/>
                <w:sz w:val="18"/>
                <w:szCs w:val="18"/>
              </w:rPr>
            </w:pPr>
            <w:r w:rsidRPr="00535A00">
              <w:rPr>
                <w:rFonts w:eastAsiaTheme="minorEastAsia"/>
                <w:kern w:val="0"/>
                <w:sz w:val="18"/>
                <w:szCs w:val="18"/>
              </w:rPr>
              <w:t>支持县级以上示范社</w:t>
            </w:r>
            <w:r w:rsidRPr="00535A00">
              <w:rPr>
                <w:rFonts w:eastAsiaTheme="minorEastAsia"/>
                <w:kern w:val="0"/>
                <w:sz w:val="18"/>
                <w:szCs w:val="18"/>
              </w:rPr>
              <w:t>≥5</w:t>
            </w:r>
            <w:r w:rsidRPr="00535A00">
              <w:rPr>
                <w:rFonts w:eastAsiaTheme="minorEastAsia"/>
                <w:kern w:val="0"/>
                <w:sz w:val="18"/>
                <w:szCs w:val="18"/>
              </w:rPr>
              <w:t>、示范家庭农场</w:t>
            </w:r>
            <w:r w:rsidRPr="00535A00">
              <w:rPr>
                <w:rFonts w:eastAsiaTheme="minorEastAsia"/>
                <w:kern w:val="0"/>
                <w:sz w:val="18"/>
                <w:szCs w:val="18"/>
              </w:rPr>
              <w:t>≥3</w:t>
            </w:r>
            <w:r w:rsidRPr="00535A00">
              <w:rPr>
                <w:rFonts w:eastAsiaTheme="minorEastAsia"/>
                <w:kern w:val="0"/>
                <w:sz w:val="18"/>
                <w:szCs w:val="18"/>
              </w:rPr>
              <w:t>，县级示范家庭农场同比增长</w:t>
            </w:r>
            <w:r w:rsidRPr="00535A00">
              <w:rPr>
                <w:rFonts w:eastAsiaTheme="minorEastAsia"/>
                <w:kern w:val="0"/>
                <w:sz w:val="18"/>
                <w:szCs w:val="18"/>
              </w:rPr>
              <w:t>≥20%</w:t>
            </w:r>
            <w:r w:rsidRPr="00535A00">
              <w:rPr>
                <w:rFonts w:eastAsiaTheme="minorEastAsia"/>
                <w:kern w:val="0"/>
                <w:sz w:val="18"/>
                <w:szCs w:val="18"/>
              </w:rPr>
              <w:t>。健全基层农技推广体系，全面履行公益性农技推广任务；建设</w:t>
            </w:r>
            <w:r w:rsidRPr="00535A00">
              <w:rPr>
                <w:rFonts w:eastAsiaTheme="minorEastAsia"/>
                <w:kern w:val="0"/>
                <w:sz w:val="18"/>
                <w:szCs w:val="18"/>
              </w:rPr>
              <w:t>2—5</w:t>
            </w:r>
            <w:r w:rsidRPr="00535A00">
              <w:rPr>
                <w:rFonts w:eastAsiaTheme="minorEastAsia"/>
                <w:kern w:val="0"/>
                <w:sz w:val="18"/>
                <w:szCs w:val="18"/>
              </w:rPr>
              <w:t>个长期稳定的基层农业科技试验示范基地；遴选培育科技示范户；发布主推技术和操作规范；多形式，分层分类分批开展能力提升培训。</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省本级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省农业农村厅本级</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培训新型职业农民</w:t>
            </w:r>
            <w:r w:rsidRPr="00535A00">
              <w:rPr>
                <w:rFonts w:eastAsiaTheme="minorEastAsia"/>
                <w:kern w:val="0"/>
                <w:sz w:val="18"/>
                <w:szCs w:val="18"/>
              </w:rPr>
              <w:t>1456</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535A00">
        <w:trPr>
          <w:trHeight w:val="454"/>
          <w:jc w:val="center"/>
        </w:trPr>
        <w:tc>
          <w:tcPr>
            <w:tcW w:w="1683"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省农垦事业管理局</w:t>
            </w:r>
          </w:p>
        </w:tc>
        <w:tc>
          <w:tcPr>
            <w:tcW w:w="4200"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农机购置补贴资金实施进度不低于</w:t>
            </w:r>
            <w:r w:rsidRPr="00535A00">
              <w:rPr>
                <w:rFonts w:eastAsiaTheme="minorEastAsia"/>
                <w:kern w:val="0"/>
                <w:sz w:val="18"/>
                <w:szCs w:val="18"/>
              </w:rPr>
              <w:t>85%</w:t>
            </w:r>
            <w:r w:rsidRPr="00535A00">
              <w:rPr>
                <w:rFonts w:eastAsiaTheme="minorEastAsia"/>
                <w:kern w:val="0"/>
                <w:sz w:val="18"/>
                <w:szCs w:val="18"/>
              </w:rPr>
              <w:t>。培训新型职业农民</w:t>
            </w:r>
            <w:r w:rsidRPr="00535A00">
              <w:rPr>
                <w:rFonts w:eastAsiaTheme="minorEastAsia"/>
                <w:kern w:val="0"/>
                <w:sz w:val="18"/>
                <w:szCs w:val="18"/>
              </w:rPr>
              <w:t>673</w:t>
            </w:r>
            <w:r w:rsidRPr="00535A00">
              <w:rPr>
                <w:rFonts w:eastAsiaTheme="minorEastAsia"/>
                <w:kern w:val="0"/>
                <w:sz w:val="18"/>
                <w:szCs w:val="18"/>
              </w:rPr>
              <w:t>人。</w:t>
            </w:r>
          </w:p>
        </w:tc>
        <w:tc>
          <w:tcPr>
            <w:tcW w:w="7147" w:type="dxa"/>
            <w:vAlign w:val="center"/>
          </w:tcPr>
          <w:p w:rsidR="007661EE" w:rsidRPr="00535A00" w:rsidRDefault="007661EE" w:rsidP="00535A00">
            <w:pPr>
              <w:adjustRightInd w:val="0"/>
              <w:snapToGrid w:val="0"/>
              <w:spacing w:line="300" w:lineRule="exact"/>
              <w:rPr>
                <w:rFonts w:eastAsiaTheme="minorEastAsia"/>
                <w:kern w:val="0"/>
                <w:sz w:val="18"/>
                <w:szCs w:val="18"/>
              </w:rPr>
            </w:pPr>
            <w:r w:rsidRPr="00535A00">
              <w:rPr>
                <w:rFonts w:eastAsiaTheme="minorEastAsia"/>
                <w:kern w:val="0"/>
                <w:sz w:val="18"/>
                <w:szCs w:val="18"/>
              </w:rPr>
              <w:t>实施农机深松整地作业补助面积</w:t>
            </w:r>
            <w:r w:rsidRPr="00535A00">
              <w:rPr>
                <w:rFonts w:eastAsiaTheme="minorEastAsia"/>
                <w:kern w:val="0"/>
                <w:sz w:val="18"/>
                <w:szCs w:val="18"/>
              </w:rPr>
              <w:t>7</w:t>
            </w:r>
            <w:r w:rsidRPr="00535A00">
              <w:rPr>
                <w:rFonts w:eastAsiaTheme="minorEastAsia"/>
                <w:kern w:val="0"/>
                <w:sz w:val="18"/>
                <w:szCs w:val="18"/>
              </w:rPr>
              <w:t>万亩。</w:t>
            </w:r>
          </w:p>
        </w:tc>
      </w:tr>
    </w:tbl>
    <w:p w:rsidR="007661EE" w:rsidRPr="007661EE" w:rsidRDefault="007661EE" w:rsidP="007661EE">
      <w:pPr>
        <w:spacing w:line="590" w:lineRule="exact"/>
        <w:ind w:firstLineChars="300" w:firstLine="960"/>
        <w:jc w:val="center"/>
        <w:rPr>
          <w:rFonts w:eastAsia="仿宋_GB2312"/>
          <w:color w:val="000000"/>
          <w:sz w:val="32"/>
          <w:szCs w:val="32"/>
        </w:rPr>
      </w:pPr>
    </w:p>
    <w:p w:rsidR="007661EE" w:rsidRPr="007661EE" w:rsidRDefault="007661EE" w:rsidP="007661EE">
      <w:pPr>
        <w:spacing w:line="590" w:lineRule="exact"/>
        <w:jc w:val="left"/>
        <w:rPr>
          <w:rFonts w:eastAsia="黑体"/>
          <w:color w:val="000000"/>
          <w:sz w:val="32"/>
          <w:szCs w:val="32"/>
        </w:rPr>
      </w:pPr>
    </w:p>
    <w:p w:rsidR="007661EE" w:rsidRPr="007661EE" w:rsidRDefault="007661EE" w:rsidP="007661EE">
      <w:pPr>
        <w:spacing w:line="590" w:lineRule="exact"/>
        <w:jc w:val="left"/>
        <w:rPr>
          <w:rFonts w:eastAsia="黑体"/>
          <w:color w:val="000000"/>
          <w:sz w:val="32"/>
          <w:szCs w:val="32"/>
        </w:rPr>
      </w:pPr>
    </w:p>
    <w:p w:rsidR="007661EE" w:rsidRPr="007661EE" w:rsidRDefault="007661EE" w:rsidP="007661EE">
      <w:pPr>
        <w:spacing w:line="590" w:lineRule="exact"/>
        <w:jc w:val="left"/>
        <w:rPr>
          <w:rFonts w:eastAsia="黑体"/>
          <w:color w:val="000000"/>
          <w:sz w:val="32"/>
          <w:szCs w:val="32"/>
        </w:rPr>
      </w:pPr>
    </w:p>
    <w:p w:rsidR="007661EE" w:rsidRPr="007661EE" w:rsidRDefault="007661EE" w:rsidP="007661EE">
      <w:pPr>
        <w:spacing w:line="590" w:lineRule="exact"/>
        <w:jc w:val="left"/>
        <w:rPr>
          <w:rFonts w:eastAsia="黑体"/>
          <w:color w:val="000000"/>
          <w:sz w:val="32"/>
          <w:szCs w:val="32"/>
        </w:rPr>
      </w:pPr>
    </w:p>
    <w:p w:rsidR="007661EE" w:rsidRPr="007661EE" w:rsidRDefault="007661EE" w:rsidP="007661EE">
      <w:pPr>
        <w:spacing w:line="590" w:lineRule="exact"/>
        <w:jc w:val="left"/>
        <w:rPr>
          <w:rFonts w:eastAsia="黑体"/>
          <w:color w:val="000000"/>
          <w:sz w:val="32"/>
          <w:szCs w:val="32"/>
        </w:rPr>
      </w:pPr>
    </w:p>
    <w:p w:rsidR="007661EE" w:rsidRPr="007661EE" w:rsidRDefault="007661EE" w:rsidP="007661EE">
      <w:pPr>
        <w:spacing w:line="590" w:lineRule="exact"/>
        <w:jc w:val="left"/>
        <w:rPr>
          <w:rFonts w:eastAsia="黑体"/>
          <w:color w:val="000000"/>
          <w:sz w:val="32"/>
          <w:szCs w:val="32"/>
        </w:rPr>
      </w:pPr>
    </w:p>
    <w:p w:rsidR="000A0B75" w:rsidRDefault="000A0B75" w:rsidP="007661EE">
      <w:pPr>
        <w:spacing w:line="590" w:lineRule="exact"/>
        <w:jc w:val="left"/>
        <w:rPr>
          <w:rFonts w:eastAsia="黑体"/>
          <w:color w:val="000000"/>
          <w:sz w:val="32"/>
          <w:szCs w:val="32"/>
        </w:rPr>
        <w:sectPr w:rsidR="000A0B75" w:rsidSect="000A0B75">
          <w:headerReference w:type="even" r:id="rId11"/>
          <w:headerReference w:type="default" r:id="rId12"/>
          <w:footerReference w:type="even" r:id="rId13"/>
          <w:footerReference w:type="default" r:id="rId14"/>
          <w:pgSz w:w="16838" w:h="11906" w:orient="landscape" w:code="9"/>
          <w:pgMar w:top="1531" w:right="1871" w:bottom="1531" w:left="1701" w:header="851" w:footer="1418" w:gutter="0"/>
          <w:cols w:space="425"/>
          <w:docGrid w:type="linesAndChars" w:linePitch="312"/>
        </w:sectPr>
      </w:pPr>
    </w:p>
    <w:p w:rsidR="007661EE" w:rsidRPr="007661EE" w:rsidRDefault="007661EE" w:rsidP="000A0B75">
      <w:pPr>
        <w:adjustRightInd w:val="0"/>
        <w:snapToGrid w:val="0"/>
        <w:spacing w:line="600" w:lineRule="exact"/>
        <w:rPr>
          <w:rFonts w:eastAsia="黑体"/>
          <w:kern w:val="0"/>
          <w:sz w:val="32"/>
          <w:szCs w:val="32"/>
        </w:rPr>
      </w:pPr>
      <w:r w:rsidRPr="007661EE">
        <w:rPr>
          <w:rFonts w:eastAsia="黑体"/>
          <w:kern w:val="0"/>
          <w:sz w:val="32"/>
          <w:szCs w:val="32"/>
        </w:rPr>
        <w:lastRenderedPageBreak/>
        <w:t>附件</w:t>
      </w:r>
      <w:r w:rsidRPr="007661EE">
        <w:rPr>
          <w:rFonts w:eastAsia="黑体"/>
          <w:kern w:val="0"/>
          <w:sz w:val="32"/>
          <w:szCs w:val="32"/>
        </w:rPr>
        <w:t>2</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p>
    <w:p w:rsidR="007661EE" w:rsidRPr="000A0B75" w:rsidRDefault="007661EE" w:rsidP="000A0B75">
      <w:pPr>
        <w:adjustRightInd w:val="0"/>
        <w:snapToGrid w:val="0"/>
        <w:spacing w:line="600" w:lineRule="exact"/>
        <w:jc w:val="center"/>
        <w:rPr>
          <w:rFonts w:eastAsia="黑体"/>
          <w:kern w:val="0"/>
          <w:sz w:val="40"/>
          <w:szCs w:val="40"/>
        </w:rPr>
      </w:pPr>
      <w:r w:rsidRPr="000A0B75">
        <w:rPr>
          <w:rFonts w:eastAsia="黑体"/>
          <w:kern w:val="0"/>
          <w:sz w:val="40"/>
          <w:szCs w:val="40"/>
        </w:rPr>
        <w:t>农业资源及生态保护补助资金项目实施方案及</w:t>
      </w:r>
    </w:p>
    <w:p w:rsidR="007661EE" w:rsidRPr="000A0B75" w:rsidRDefault="007661EE" w:rsidP="000A0B75">
      <w:pPr>
        <w:adjustRightInd w:val="0"/>
        <w:snapToGrid w:val="0"/>
        <w:spacing w:line="600" w:lineRule="exact"/>
        <w:jc w:val="center"/>
        <w:rPr>
          <w:rFonts w:eastAsia="黑体"/>
          <w:kern w:val="0"/>
          <w:sz w:val="40"/>
          <w:szCs w:val="40"/>
        </w:rPr>
      </w:pPr>
      <w:r w:rsidRPr="000A0B75">
        <w:rPr>
          <w:rFonts w:eastAsia="黑体"/>
          <w:kern w:val="0"/>
          <w:sz w:val="40"/>
          <w:szCs w:val="40"/>
        </w:rPr>
        <w:t>任务清单</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一、水生生物保护区及重点水域禁捕</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该任务为约束性任务。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在</w:t>
      </w:r>
      <w:r w:rsidRPr="007661EE">
        <w:rPr>
          <w:rFonts w:eastAsia="仿宋_GB2312"/>
          <w:kern w:val="0"/>
          <w:sz w:val="32"/>
          <w:szCs w:val="32"/>
        </w:rPr>
        <w:t>44</w:t>
      </w:r>
      <w:r w:rsidRPr="007661EE">
        <w:rPr>
          <w:rFonts w:eastAsia="仿宋_GB2312"/>
          <w:kern w:val="0"/>
          <w:sz w:val="32"/>
          <w:szCs w:val="32"/>
        </w:rPr>
        <w:t>个水生生物保护区及长江干流、重要支流等重点水域常年禁止生产性捕捞，促进渔业资源恢复，改善水域生态环境。</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在</w:t>
      </w:r>
      <w:r w:rsidRPr="007661EE">
        <w:rPr>
          <w:rFonts w:eastAsia="仿宋_GB2312"/>
          <w:kern w:val="0"/>
          <w:sz w:val="32"/>
          <w:szCs w:val="32"/>
        </w:rPr>
        <w:t>44</w:t>
      </w:r>
      <w:r w:rsidRPr="007661EE">
        <w:rPr>
          <w:rFonts w:eastAsia="仿宋_GB2312"/>
          <w:kern w:val="0"/>
          <w:sz w:val="32"/>
          <w:szCs w:val="32"/>
        </w:rPr>
        <w:t>个水生生物保护区及长江干流、重要支流等重点水域实施常年禁捕，收回捕捞权（证书）、捕捞渔船，支持合法捕捞渔民退出捕捞生产。</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44</w:t>
      </w:r>
      <w:r w:rsidRPr="007661EE">
        <w:rPr>
          <w:rFonts w:eastAsia="仿宋_GB2312"/>
          <w:kern w:val="0"/>
          <w:sz w:val="32"/>
          <w:szCs w:val="32"/>
        </w:rPr>
        <w:t>个禁捕水生生物保护区、长江干流、重要支流等重点水域的退</w:t>
      </w:r>
      <w:proofErr w:type="gramStart"/>
      <w:r w:rsidRPr="007661EE">
        <w:rPr>
          <w:rFonts w:eastAsia="仿宋_GB2312"/>
          <w:kern w:val="0"/>
          <w:sz w:val="32"/>
          <w:szCs w:val="32"/>
        </w:rPr>
        <w:t>捕渔</w:t>
      </w:r>
      <w:proofErr w:type="gramEnd"/>
      <w:r w:rsidRPr="007661EE">
        <w:rPr>
          <w:rFonts w:eastAsia="仿宋_GB2312"/>
          <w:kern w:val="0"/>
          <w:sz w:val="32"/>
          <w:szCs w:val="32"/>
        </w:rPr>
        <w:t>民、渔业管理与执法单位。</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采取一次性补助与过渡期补助相结合的方式对禁捕工作给予适当支持。</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sidR="000A0B75">
        <w:rPr>
          <w:rFonts w:eastAsia="仿宋_GB2312"/>
          <w:b/>
          <w:kern w:val="0"/>
          <w:sz w:val="32"/>
          <w:szCs w:val="32"/>
        </w:rPr>
        <w:t>．</w:t>
      </w:r>
      <w:r w:rsidRPr="007661EE">
        <w:rPr>
          <w:rFonts w:eastAsia="仿宋_GB2312"/>
          <w:b/>
          <w:kern w:val="0"/>
          <w:sz w:val="32"/>
          <w:szCs w:val="32"/>
        </w:rPr>
        <w:t>一次性补助</w:t>
      </w:r>
      <w:r w:rsidRPr="007661EE">
        <w:rPr>
          <w:rFonts w:eastAsia="仿宋_GB2312"/>
          <w:kern w:val="0"/>
          <w:sz w:val="32"/>
          <w:szCs w:val="32"/>
        </w:rPr>
        <w:t>。一次性补助资金根据各地退</w:t>
      </w:r>
      <w:proofErr w:type="gramStart"/>
      <w:r w:rsidRPr="007661EE">
        <w:rPr>
          <w:rFonts w:eastAsia="仿宋_GB2312"/>
          <w:kern w:val="0"/>
          <w:sz w:val="32"/>
          <w:szCs w:val="32"/>
        </w:rPr>
        <w:t>捕渔</w:t>
      </w:r>
      <w:proofErr w:type="gramEnd"/>
      <w:r w:rsidRPr="007661EE">
        <w:rPr>
          <w:rFonts w:eastAsia="仿宋_GB2312"/>
          <w:kern w:val="0"/>
          <w:sz w:val="32"/>
          <w:szCs w:val="32"/>
        </w:rPr>
        <w:t>船数量、禁捕水域类型、工作任务安排等因素综合测算，整体切块到各市、</w:t>
      </w:r>
      <w:r w:rsidRPr="007661EE">
        <w:rPr>
          <w:rFonts w:eastAsia="仿宋_GB2312"/>
          <w:kern w:val="0"/>
          <w:sz w:val="32"/>
          <w:szCs w:val="32"/>
        </w:rPr>
        <w:lastRenderedPageBreak/>
        <w:t>县（市、区）。由地方结合实际统筹用于回收渔民捕捞权（证书）和渔船网具等设施设备报废，并发放到符合条件的退</w:t>
      </w:r>
      <w:proofErr w:type="gramStart"/>
      <w:r w:rsidRPr="007661EE">
        <w:rPr>
          <w:rFonts w:eastAsia="仿宋_GB2312"/>
          <w:kern w:val="0"/>
          <w:sz w:val="32"/>
          <w:szCs w:val="32"/>
        </w:rPr>
        <w:t>捕渔</w:t>
      </w:r>
      <w:proofErr w:type="gramEnd"/>
      <w:r w:rsidRPr="007661EE">
        <w:rPr>
          <w:rFonts w:eastAsia="仿宋_GB2312"/>
          <w:kern w:val="0"/>
          <w:sz w:val="32"/>
          <w:szCs w:val="32"/>
        </w:rPr>
        <w:t>民。</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sidR="000A0B75">
        <w:rPr>
          <w:rFonts w:eastAsia="仿宋_GB2312"/>
          <w:b/>
          <w:kern w:val="0"/>
          <w:sz w:val="32"/>
          <w:szCs w:val="32"/>
        </w:rPr>
        <w:t>．</w:t>
      </w:r>
      <w:r w:rsidRPr="007661EE">
        <w:rPr>
          <w:rFonts w:eastAsia="仿宋_GB2312"/>
          <w:b/>
          <w:kern w:val="0"/>
          <w:sz w:val="32"/>
          <w:szCs w:val="32"/>
        </w:rPr>
        <w:t>过渡期补助</w:t>
      </w:r>
      <w:r w:rsidRPr="007661EE">
        <w:rPr>
          <w:rFonts w:eastAsia="仿宋_GB2312"/>
          <w:kern w:val="0"/>
          <w:sz w:val="32"/>
          <w:szCs w:val="32"/>
        </w:rPr>
        <w:t>。在禁捕期间安排一定的过渡期补助资金，根据禁捕工作绩效评价结果等相关因素以绩效评价奖励形式下达，由各市、县（市、区）统筹用于禁捕</w:t>
      </w:r>
      <w:proofErr w:type="gramStart"/>
      <w:r w:rsidRPr="007661EE">
        <w:rPr>
          <w:rFonts w:eastAsia="仿宋_GB2312"/>
          <w:kern w:val="0"/>
          <w:sz w:val="32"/>
          <w:szCs w:val="32"/>
        </w:rPr>
        <w:t>退捕宣传</w:t>
      </w:r>
      <w:proofErr w:type="gramEnd"/>
      <w:r w:rsidRPr="007661EE">
        <w:rPr>
          <w:rFonts w:eastAsia="仿宋_GB2312"/>
          <w:kern w:val="0"/>
          <w:sz w:val="32"/>
          <w:szCs w:val="32"/>
        </w:rPr>
        <w:t>动员、</w:t>
      </w:r>
      <w:proofErr w:type="gramStart"/>
      <w:r w:rsidRPr="007661EE">
        <w:rPr>
          <w:rFonts w:eastAsia="仿宋_GB2312"/>
          <w:kern w:val="0"/>
          <w:sz w:val="32"/>
          <w:szCs w:val="32"/>
        </w:rPr>
        <w:t>提前退捕奖励</w:t>
      </w:r>
      <w:proofErr w:type="gramEnd"/>
      <w:r w:rsidRPr="007661EE">
        <w:rPr>
          <w:rFonts w:eastAsia="仿宋_GB2312"/>
          <w:kern w:val="0"/>
          <w:sz w:val="32"/>
          <w:szCs w:val="32"/>
        </w:rPr>
        <w:t>、加强执法管理、突发事件应急处置等与禁捕直接相关的工作。水生生物保护区过渡期为</w:t>
      </w:r>
      <w:r w:rsidRPr="007661EE">
        <w:rPr>
          <w:rFonts w:eastAsia="仿宋_GB2312"/>
          <w:kern w:val="0"/>
          <w:sz w:val="32"/>
          <w:szCs w:val="32"/>
        </w:rPr>
        <w:t>2019</w:t>
      </w:r>
      <w:r w:rsidRPr="007661EE">
        <w:rPr>
          <w:rFonts w:eastAsia="仿宋_GB2312"/>
          <w:kern w:val="0"/>
          <w:sz w:val="32"/>
          <w:szCs w:val="32"/>
        </w:rPr>
        <w:t>年和</w:t>
      </w:r>
      <w:r w:rsidRPr="007661EE">
        <w:rPr>
          <w:rFonts w:eastAsia="仿宋_GB2312"/>
          <w:kern w:val="0"/>
          <w:sz w:val="32"/>
          <w:szCs w:val="32"/>
        </w:rPr>
        <w:t>2020</w:t>
      </w:r>
      <w:r w:rsidRPr="007661EE">
        <w:rPr>
          <w:rFonts w:eastAsia="仿宋_GB2312"/>
          <w:kern w:val="0"/>
          <w:sz w:val="32"/>
          <w:szCs w:val="32"/>
        </w:rPr>
        <w:t>年，其他重点水域过渡期为</w:t>
      </w:r>
      <w:r w:rsidRPr="007661EE">
        <w:rPr>
          <w:rFonts w:eastAsia="仿宋_GB2312"/>
          <w:kern w:val="0"/>
          <w:sz w:val="32"/>
          <w:szCs w:val="32"/>
        </w:rPr>
        <w:t>2020</w:t>
      </w:r>
      <w:r w:rsidRPr="007661EE">
        <w:rPr>
          <w:rFonts w:eastAsia="仿宋_GB2312"/>
          <w:kern w:val="0"/>
          <w:sz w:val="32"/>
          <w:szCs w:val="32"/>
        </w:rPr>
        <w:t>年和</w:t>
      </w:r>
      <w:r w:rsidRPr="007661EE">
        <w:rPr>
          <w:rFonts w:eastAsia="仿宋_GB2312"/>
          <w:kern w:val="0"/>
          <w:sz w:val="32"/>
          <w:szCs w:val="32"/>
        </w:rPr>
        <w:t>2021</w:t>
      </w:r>
      <w:r w:rsidRPr="007661EE">
        <w:rPr>
          <w:rFonts w:eastAsia="仿宋_GB2312"/>
          <w:kern w:val="0"/>
          <w:sz w:val="32"/>
          <w:szCs w:val="32"/>
        </w:rPr>
        <w:t>年。</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严格执行农业农村部、财政部、</w:t>
      </w:r>
      <w:proofErr w:type="gramStart"/>
      <w:r w:rsidRPr="007661EE">
        <w:rPr>
          <w:rFonts w:eastAsia="仿宋_GB2312"/>
          <w:kern w:val="0"/>
          <w:sz w:val="32"/>
          <w:szCs w:val="32"/>
        </w:rPr>
        <w:t>人社部</w:t>
      </w:r>
      <w:proofErr w:type="gramEnd"/>
      <w:r w:rsidRPr="007661EE">
        <w:rPr>
          <w:rFonts w:eastAsia="仿宋_GB2312"/>
          <w:kern w:val="0"/>
          <w:sz w:val="32"/>
          <w:szCs w:val="32"/>
        </w:rPr>
        <w:t>《长江流域重点水域禁捕和建立补偿制度实施方案》等相关规定，按照</w:t>
      </w:r>
      <w:r w:rsidRPr="007661EE">
        <w:rPr>
          <w:rFonts w:eastAsia="仿宋_GB2312"/>
          <w:kern w:val="0"/>
          <w:sz w:val="32"/>
          <w:szCs w:val="32"/>
        </w:rPr>
        <w:t>“</w:t>
      </w:r>
      <w:r w:rsidRPr="007661EE">
        <w:rPr>
          <w:rFonts w:eastAsia="仿宋_GB2312"/>
          <w:kern w:val="0"/>
          <w:sz w:val="32"/>
          <w:szCs w:val="32"/>
        </w:rPr>
        <w:t>退得出、留得住、保稳定、不返贫</w:t>
      </w:r>
      <w:r w:rsidRPr="007661EE">
        <w:rPr>
          <w:rFonts w:eastAsia="仿宋_GB2312"/>
          <w:kern w:val="0"/>
          <w:sz w:val="32"/>
          <w:szCs w:val="32"/>
        </w:rPr>
        <w:t>”</w:t>
      </w:r>
      <w:r w:rsidRPr="007661EE">
        <w:rPr>
          <w:rFonts w:eastAsia="仿宋_GB2312"/>
          <w:kern w:val="0"/>
          <w:sz w:val="32"/>
          <w:szCs w:val="32"/>
        </w:rPr>
        <w:t>的要求，在当地政府统一领导下，开展调查摸底，建立台账，细化方案，统筹把握全面禁捕的关键环节，确保重点水域按期实施禁捕。</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1</w:t>
      </w:r>
      <w:r w:rsidR="000A0B75">
        <w:rPr>
          <w:rFonts w:eastAsia="仿宋_GB2312"/>
          <w:kern w:val="0"/>
          <w:sz w:val="32"/>
          <w:szCs w:val="32"/>
        </w:rPr>
        <w:t>．</w:t>
      </w:r>
      <w:r w:rsidRPr="007661EE">
        <w:rPr>
          <w:rFonts w:eastAsia="仿宋_GB2312"/>
          <w:kern w:val="0"/>
          <w:sz w:val="32"/>
          <w:szCs w:val="32"/>
        </w:rPr>
        <w:t>市、县（区）地方政府是禁捕工作的责任主体和实施主体，要切实履行属地责任，加强协调和审核把关，统筹推进渔民</w:t>
      </w:r>
      <w:proofErr w:type="gramStart"/>
      <w:r w:rsidRPr="007661EE">
        <w:rPr>
          <w:rFonts w:eastAsia="仿宋_GB2312"/>
          <w:kern w:val="0"/>
          <w:sz w:val="32"/>
          <w:szCs w:val="32"/>
        </w:rPr>
        <w:t>退捕和禁捕后执法</w:t>
      </w:r>
      <w:proofErr w:type="gramEnd"/>
      <w:r w:rsidRPr="007661EE">
        <w:rPr>
          <w:rFonts w:eastAsia="仿宋_GB2312"/>
          <w:kern w:val="0"/>
          <w:sz w:val="32"/>
          <w:szCs w:val="32"/>
        </w:rPr>
        <w:t>管理工作。农业农村、财政、人力资源社会保障等部门要相互配合，主动作为，在各级政府统一领导下，会同相关部门共同推进渔民退出捕捞和转产安置等相关工作。</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2</w:t>
      </w:r>
      <w:r w:rsidR="000A0B75">
        <w:rPr>
          <w:rFonts w:eastAsia="仿宋_GB2312"/>
          <w:kern w:val="0"/>
          <w:sz w:val="32"/>
          <w:szCs w:val="32"/>
        </w:rPr>
        <w:t>．</w:t>
      </w:r>
      <w:r w:rsidRPr="007661EE">
        <w:rPr>
          <w:rFonts w:eastAsia="仿宋_GB2312"/>
          <w:kern w:val="0"/>
          <w:sz w:val="32"/>
          <w:szCs w:val="32"/>
        </w:rPr>
        <w:t>禁捕政策、补助标准及时公开，接受社会监督。</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3</w:t>
      </w:r>
      <w:r w:rsidR="000A0B75">
        <w:rPr>
          <w:rFonts w:eastAsia="仿宋_GB2312"/>
          <w:kern w:val="0"/>
          <w:sz w:val="32"/>
          <w:szCs w:val="32"/>
        </w:rPr>
        <w:t>．</w:t>
      </w:r>
      <w:r w:rsidRPr="007661EE">
        <w:rPr>
          <w:rFonts w:eastAsia="仿宋_GB2312"/>
          <w:kern w:val="0"/>
          <w:sz w:val="32"/>
          <w:szCs w:val="32"/>
        </w:rPr>
        <w:t>规范禁捕资金管理。严格按照规定使用资金，自觉接受</w:t>
      </w:r>
      <w:r w:rsidRPr="007661EE">
        <w:rPr>
          <w:rFonts w:eastAsia="仿宋_GB2312"/>
          <w:kern w:val="0"/>
          <w:sz w:val="32"/>
          <w:szCs w:val="32"/>
        </w:rPr>
        <w:lastRenderedPageBreak/>
        <w:t>财政、审计、纪检监察等部门的监督检查，按规定妥善保管申请和审核材料，以备核查。各市负责区县实施效果绩效评价工作，省农业农村厅会同财政厅按部委相关规定对各市进行绩效评价。对工作推进不力、责任落实不到位的地区、单位和个人依法依规问责追责。</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44</w:t>
      </w:r>
      <w:r w:rsidRPr="007661EE">
        <w:rPr>
          <w:rFonts w:eastAsia="仿宋_GB2312"/>
          <w:kern w:val="0"/>
          <w:sz w:val="32"/>
          <w:szCs w:val="32"/>
        </w:rPr>
        <w:t>个禁捕水生生物保护区、长江干流、重要支流等重点禁捕水域。</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二、整县推进农作物秸秆综合利用</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仿宋_GB2312"/>
          <w:kern w:val="0"/>
          <w:sz w:val="32"/>
          <w:szCs w:val="32"/>
        </w:rPr>
        <w:t>该任务为约束性任务</w:t>
      </w:r>
      <w:r w:rsidRPr="007661EE">
        <w:rPr>
          <w:rFonts w:eastAsia="楷体_GB2312"/>
          <w:kern w:val="0"/>
          <w:sz w:val="32"/>
          <w:szCs w:val="32"/>
        </w:rPr>
        <w:t>。</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秸秆肥料化利用、饲料化利用、基料化利用、能源化利用及原料化利用等</w:t>
      </w:r>
      <w:r w:rsidRPr="007661EE">
        <w:rPr>
          <w:rFonts w:eastAsia="仿宋_GB2312"/>
          <w:kern w:val="0"/>
          <w:sz w:val="32"/>
          <w:szCs w:val="32"/>
        </w:rPr>
        <w:t>“</w:t>
      </w:r>
      <w:r w:rsidRPr="007661EE">
        <w:rPr>
          <w:rFonts w:eastAsia="仿宋_GB2312"/>
          <w:kern w:val="0"/>
          <w:sz w:val="32"/>
          <w:szCs w:val="32"/>
        </w:rPr>
        <w:t>五化</w:t>
      </w:r>
      <w:r w:rsidRPr="007661EE">
        <w:rPr>
          <w:rFonts w:eastAsia="仿宋_GB2312"/>
          <w:kern w:val="0"/>
          <w:sz w:val="32"/>
          <w:szCs w:val="32"/>
        </w:rPr>
        <w:t>”</w:t>
      </w:r>
      <w:r w:rsidRPr="007661EE">
        <w:rPr>
          <w:rFonts w:eastAsia="仿宋_GB2312"/>
          <w:kern w:val="0"/>
          <w:sz w:val="32"/>
          <w:szCs w:val="32"/>
        </w:rPr>
        <w:t>利用。秸秆综合利用技术培训及推广应用。</w:t>
      </w:r>
      <w:r w:rsidRPr="007661EE">
        <w:rPr>
          <w:rFonts w:eastAsia="仿宋_GB2312"/>
          <w:kern w:val="0"/>
          <w:sz w:val="32"/>
          <w:szCs w:val="32"/>
        </w:rPr>
        <w:t xml:space="preserve"> </w:t>
      </w:r>
      <w:r w:rsidRPr="007661EE">
        <w:rPr>
          <w:rFonts w:eastAsia="仿宋_GB2312"/>
          <w:kern w:val="0"/>
          <w:sz w:val="32"/>
          <w:szCs w:val="32"/>
        </w:rPr>
        <w:t>秸秆还田、利用和收储运等社会化服务组织建设。</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1</w:t>
      </w:r>
      <w:r w:rsidR="000A0B75">
        <w:rPr>
          <w:rFonts w:eastAsia="仿宋_GB2312"/>
          <w:kern w:val="0"/>
          <w:sz w:val="32"/>
          <w:szCs w:val="32"/>
        </w:rPr>
        <w:t>．</w:t>
      </w:r>
      <w:r w:rsidRPr="007661EE">
        <w:rPr>
          <w:rFonts w:eastAsia="仿宋_GB2312"/>
          <w:kern w:val="0"/>
          <w:sz w:val="32"/>
          <w:szCs w:val="32"/>
        </w:rPr>
        <w:t>高度重视秸秆综合利用工作。成立秸秆综合利用专项组织机构，并列入政府目标考核内容。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2</w:t>
      </w:r>
      <w:r w:rsidR="000A0B75">
        <w:rPr>
          <w:rFonts w:eastAsia="仿宋_GB2312"/>
          <w:kern w:val="0"/>
          <w:sz w:val="32"/>
          <w:szCs w:val="32"/>
        </w:rPr>
        <w:t>．</w:t>
      </w:r>
      <w:r w:rsidRPr="007661EE">
        <w:rPr>
          <w:rFonts w:eastAsia="仿宋_GB2312"/>
          <w:kern w:val="0"/>
          <w:sz w:val="32"/>
          <w:szCs w:val="32"/>
        </w:rPr>
        <w:t>向粮食生产大县及贫困县、皖北地区倾斜。优先支持秸秆资源量大、禁</w:t>
      </w:r>
      <w:proofErr w:type="gramStart"/>
      <w:r w:rsidRPr="007661EE">
        <w:rPr>
          <w:rFonts w:eastAsia="仿宋_GB2312"/>
          <w:kern w:val="0"/>
          <w:sz w:val="32"/>
          <w:szCs w:val="32"/>
        </w:rPr>
        <w:t>烧任务</w:t>
      </w:r>
      <w:proofErr w:type="gramEnd"/>
      <w:r w:rsidRPr="007661EE">
        <w:rPr>
          <w:rFonts w:eastAsia="仿宋_GB2312"/>
          <w:kern w:val="0"/>
          <w:sz w:val="32"/>
          <w:szCs w:val="32"/>
        </w:rPr>
        <w:t>重、利用潜力大的区域，集中连片、整县推进。</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3</w:t>
      </w:r>
      <w:r w:rsidR="000A0B75">
        <w:rPr>
          <w:rFonts w:eastAsia="仿宋_GB2312"/>
          <w:kern w:val="0"/>
          <w:sz w:val="32"/>
          <w:szCs w:val="32"/>
        </w:rPr>
        <w:t>．</w:t>
      </w:r>
      <w:r w:rsidRPr="007661EE">
        <w:rPr>
          <w:rFonts w:eastAsia="仿宋_GB2312"/>
          <w:kern w:val="0"/>
          <w:sz w:val="32"/>
          <w:szCs w:val="32"/>
        </w:rPr>
        <w:t>具备一定的秸秆产业化利用基础。通过政府支持、企业主导、农户参与、社会化服务组织保障的运行模式，调动全社会</w:t>
      </w:r>
      <w:r w:rsidRPr="007661EE">
        <w:rPr>
          <w:rFonts w:eastAsia="仿宋_GB2312"/>
          <w:kern w:val="0"/>
          <w:sz w:val="32"/>
          <w:szCs w:val="32"/>
        </w:rPr>
        <w:lastRenderedPageBreak/>
        <w:t>参与秸秆综合利用的积极性。</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4</w:t>
      </w:r>
      <w:r w:rsidR="000A0B75">
        <w:rPr>
          <w:rFonts w:eastAsia="仿宋_GB2312"/>
          <w:kern w:val="0"/>
          <w:sz w:val="32"/>
          <w:szCs w:val="32"/>
        </w:rPr>
        <w:t>．</w:t>
      </w:r>
      <w:r w:rsidRPr="007661EE">
        <w:rPr>
          <w:rFonts w:eastAsia="仿宋_GB2312"/>
          <w:kern w:val="0"/>
          <w:sz w:val="32"/>
          <w:szCs w:val="32"/>
        </w:rPr>
        <w:t>已连续三年承担试点项目的县、</w:t>
      </w:r>
      <w:r w:rsidRPr="007661EE">
        <w:rPr>
          <w:rFonts w:eastAsia="仿宋_GB2312"/>
          <w:kern w:val="0"/>
          <w:sz w:val="32"/>
          <w:szCs w:val="32"/>
        </w:rPr>
        <w:t>2018</w:t>
      </w:r>
      <w:r w:rsidRPr="007661EE">
        <w:rPr>
          <w:rFonts w:eastAsia="仿宋_GB2312"/>
          <w:kern w:val="0"/>
          <w:sz w:val="32"/>
          <w:szCs w:val="32"/>
        </w:rPr>
        <w:t>年试点任务没有完成的县、因往年实施试点项目被约谈的县不予支持。</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各试点县内从事秸秆肥料化利用、饲料化利用、基料化利用、能源化利用及原料化利用等</w:t>
      </w:r>
      <w:r w:rsidRPr="007661EE">
        <w:rPr>
          <w:rFonts w:eastAsia="仿宋_GB2312"/>
          <w:kern w:val="0"/>
          <w:sz w:val="32"/>
          <w:szCs w:val="32"/>
        </w:rPr>
        <w:t>“</w:t>
      </w:r>
      <w:r w:rsidRPr="007661EE">
        <w:rPr>
          <w:rFonts w:eastAsia="仿宋_GB2312"/>
          <w:kern w:val="0"/>
          <w:sz w:val="32"/>
          <w:szCs w:val="32"/>
        </w:rPr>
        <w:t>五化</w:t>
      </w:r>
      <w:r w:rsidRPr="007661EE">
        <w:rPr>
          <w:rFonts w:eastAsia="仿宋_GB2312"/>
          <w:kern w:val="0"/>
          <w:sz w:val="32"/>
          <w:szCs w:val="32"/>
        </w:rPr>
        <w:t>”</w:t>
      </w:r>
      <w:r w:rsidRPr="007661EE">
        <w:rPr>
          <w:rFonts w:eastAsia="仿宋_GB2312"/>
          <w:kern w:val="0"/>
          <w:sz w:val="32"/>
          <w:szCs w:val="32"/>
        </w:rPr>
        <w:t>利用的企业、社会化服务组织及个人。</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各试点县按照农财两部和省级试点项目实施要求，自行编制项目实施方案，确定补助标准。</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sidR="000A0B75">
        <w:rPr>
          <w:rFonts w:eastAsia="仿宋_GB2312"/>
          <w:b/>
          <w:kern w:val="0"/>
          <w:sz w:val="32"/>
          <w:szCs w:val="32"/>
        </w:rPr>
        <w:t>．</w:t>
      </w:r>
      <w:r w:rsidRPr="007661EE">
        <w:rPr>
          <w:rFonts w:eastAsia="仿宋_GB2312"/>
          <w:b/>
          <w:kern w:val="0"/>
          <w:sz w:val="32"/>
          <w:szCs w:val="32"/>
        </w:rPr>
        <w:t>加强领导，统筹推进</w:t>
      </w:r>
      <w:r w:rsidRPr="007661EE">
        <w:rPr>
          <w:rFonts w:eastAsia="仿宋_GB2312"/>
          <w:kern w:val="0"/>
          <w:sz w:val="32"/>
          <w:szCs w:val="32"/>
        </w:rPr>
        <w:t>。试点县成立以县政府分管领导为组长的试点项目领导小组，落实政府主体责任和试点项目实施部门具体责任，统筹协调、共同推进试点工作。完善扶持政策和工作措施，打造秸秆综合利用长效机制。</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sidR="000A0B75">
        <w:rPr>
          <w:rFonts w:eastAsia="仿宋_GB2312"/>
          <w:b/>
          <w:kern w:val="0"/>
          <w:sz w:val="32"/>
          <w:szCs w:val="32"/>
        </w:rPr>
        <w:t>．</w:t>
      </w:r>
      <w:r w:rsidRPr="007661EE">
        <w:rPr>
          <w:rFonts w:eastAsia="仿宋_GB2312"/>
          <w:b/>
          <w:kern w:val="0"/>
          <w:sz w:val="32"/>
          <w:szCs w:val="32"/>
        </w:rPr>
        <w:t>农用优先，多元利用</w:t>
      </w:r>
      <w:r w:rsidRPr="007661EE">
        <w:rPr>
          <w:rFonts w:eastAsia="仿宋_GB2312"/>
          <w:kern w:val="0"/>
          <w:sz w:val="32"/>
          <w:szCs w:val="32"/>
        </w:rPr>
        <w:t>。因地制宜，优化秸秆农业利用方式，大力推进秸秆产业化利用，提高秸秆高值化、产业化利用水平，不断完善秸秆综合利用社会化服务体系，实现秸秆综合利用产业持续健康发展。</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sidR="000A0B75">
        <w:rPr>
          <w:rFonts w:eastAsia="仿宋_GB2312"/>
          <w:b/>
          <w:kern w:val="0"/>
          <w:sz w:val="32"/>
          <w:szCs w:val="32"/>
        </w:rPr>
        <w:t>．</w:t>
      </w:r>
      <w:r w:rsidRPr="007661EE">
        <w:rPr>
          <w:rFonts w:eastAsia="仿宋_GB2312"/>
          <w:b/>
          <w:kern w:val="0"/>
          <w:sz w:val="32"/>
          <w:szCs w:val="32"/>
        </w:rPr>
        <w:t>技术支撑，加强宣传</w:t>
      </w:r>
      <w:r w:rsidRPr="007661EE">
        <w:rPr>
          <w:rFonts w:eastAsia="仿宋_GB2312"/>
          <w:kern w:val="0"/>
          <w:sz w:val="32"/>
          <w:szCs w:val="32"/>
        </w:rPr>
        <w:t>。成立试点项目技术专家组，强化全程技术咨询服务，为试点项目提供技术支撑。加强试点项目技术培训，推动试点项目顺利实施。强化试点项目成效宣传，不断</w:t>
      </w:r>
      <w:r w:rsidRPr="007661EE">
        <w:rPr>
          <w:rFonts w:eastAsia="仿宋_GB2312"/>
          <w:kern w:val="0"/>
          <w:sz w:val="32"/>
          <w:szCs w:val="32"/>
        </w:rPr>
        <w:lastRenderedPageBreak/>
        <w:t>扩大项目知晓度和影响力。</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（六）监管措施</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sidR="000A0B75">
        <w:rPr>
          <w:rFonts w:eastAsia="仿宋_GB2312"/>
          <w:b/>
          <w:kern w:val="0"/>
          <w:sz w:val="32"/>
          <w:szCs w:val="32"/>
        </w:rPr>
        <w:t>．</w:t>
      </w:r>
      <w:r w:rsidRPr="007661EE">
        <w:rPr>
          <w:rFonts w:eastAsia="仿宋_GB2312"/>
          <w:b/>
          <w:kern w:val="0"/>
          <w:sz w:val="32"/>
          <w:szCs w:val="32"/>
        </w:rPr>
        <w:t>强化省级指导管理</w:t>
      </w:r>
      <w:r w:rsidRPr="007661EE">
        <w:rPr>
          <w:rFonts w:eastAsia="仿宋_GB2312"/>
          <w:kern w:val="0"/>
          <w:sz w:val="32"/>
          <w:szCs w:val="32"/>
        </w:rPr>
        <w:t>。建立试点项目月报制度，组织试点县按月上报试点项目实施和资金拨付进度等内容，及时了解各试点县项目实施情况。开展试点项目调研，发现解决项目实施过程中存在问题，指导试点县优化措施，提升项目成效。</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sidR="000A0B75">
        <w:rPr>
          <w:rFonts w:eastAsia="仿宋_GB2312"/>
          <w:b/>
          <w:kern w:val="0"/>
          <w:sz w:val="32"/>
          <w:szCs w:val="32"/>
        </w:rPr>
        <w:t>．</w:t>
      </w:r>
      <w:r w:rsidRPr="007661EE">
        <w:rPr>
          <w:rFonts w:eastAsia="仿宋_GB2312"/>
          <w:b/>
          <w:kern w:val="0"/>
          <w:sz w:val="32"/>
          <w:szCs w:val="32"/>
        </w:rPr>
        <w:t>加强市级统筹协调</w:t>
      </w:r>
      <w:r w:rsidRPr="007661EE">
        <w:rPr>
          <w:rFonts w:eastAsia="仿宋_GB2312"/>
          <w:kern w:val="0"/>
          <w:sz w:val="32"/>
          <w:szCs w:val="32"/>
        </w:rPr>
        <w:t>。各市农业农村主管部门发挥统筹协调作用，推进试点县项目实施。做到全过程跟踪管理，全面掌握试点县项目开展情况。</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sidR="000A0B75">
        <w:rPr>
          <w:rFonts w:eastAsia="仿宋_GB2312"/>
          <w:b/>
          <w:kern w:val="0"/>
          <w:sz w:val="32"/>
          <w:szCs w:val="32"/>
        </w:rPr>
        <w:t>．</w:t>
      </w:r>
      <w:r w:rsidRPr="007661EE">
        <w:rPr>
          <w:rFonts w:eastAsia="仿宋_GB2312"/>
          <w:b/>
          <w:kern w:val="0"/>
          <w:sz w:val="32"/>
          <w:szCs w:val="32"/>
        </w:rPr>
        <w:t>强化县级全程监管</w:t>
      </w:r>
      <w:r w:rsidRPr="007661EE">
        <w:rPr>
          <w:rFonts w:eastAsia="仿宋_GB2312"/>
          <w:kern w:val="0"/>
          <w:sz w:val="32"/>
          <w:szCs w:val="32"/>
        </w:rPr>
        <w:t>。各试点县具体负责组织实施试点项目，建立试点项目监管机制，强化项目监督管理，并按月向省农业农村厅报送试点项目进展。</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蒙城县、</w:t>
      </w:r>
      <w:proofErr w:type="gramStart"/>
      <w:r w:rsidRPr="007661EE">
        <w:rPr>
          <w:kern w:val="0"/>
          <w:sz w:val="32"/>
          <w:szCs w:val="32"/>
        </w:rPr>
        <w:t>埇</w:t>
      </w:r>
      <w:proofErr w:type="gramEnd"/>
      <w:r w:rsidRPr="007661EE">
        <w:rPr>
          <w:rFonts w:eastAsia="仿宋_GB2312"/>
          <w:kern w:val="0"/>
          <w:sz w:val="32"/>
          <w:szCs w:val="32"/>
        </w:rPr>
        <w:t>桥区、</w:t>
      </w:r>
      <w:proofErr w:type="gramStart"/>
      <w:r w:rsidRPr="007661EE">
        <w:rPr>
          <w:rFonts w:eastAsia="仿宋_GB2312"/>
          <w:kern w:val="0"/>
          <w:sz w:val="32"/>
          <w:szCs w:val="32"/>
        </w:rPr>
        <w:t>太</w:t>
      </w:r>
      <w:proofErr w:type="gramEnd"/>
      <w:r w:rsidRPr="007661EE">
        <w:rPr>
          <w:rFonts w:eastAsia="仿宋_GB2312"/>
          <w:kern w:val="0"/>
          <w:sz w:val="32"/>
          <w:szCs w:val="32"/>
        </w:rPr>
        <w:t>和县、舒城县、枞阳县、利辛县、砀山县、阜南县、临泉县和望江县。</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三、开展耕地质量提升，实施化肥减量增效示范，开展科学施肥基础性工作；开展耕地质量等级调查评价</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该任务是指导性任务。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sidR="000A0B75">
        <w:rPr>
          <w:rFonts w:eastAsia="仿宋_GB2312"/>
          <w:b/>
          <w:kern w:val="0"/>
          <w:sz w:val="32"/>
          <w:szCs w:val="32"/>
        </w:rPr>
        <w:t>．</w:t>
      </w:r>
      <w:r w:rsidRPr="007661EE">
        <w:rPr>
          <w:rFonts w:eastAsia="仿宋_GB2312"/>
          <w:b/>
          <w:kern w:val="0"/>
          <w:sz w:val="32"/>
          <w:szCs w:val="32"/>
        </w:rPr>
        <w:t>开展化肥减量增效示范</w:t>
      </w:r>
      <w:r w:rsidRPr="007661EE">
        <w:rPr>
          <w:rFonts w:eastAsia="仿宋_GB2312"/>
          <w:kern w:val="0"/>
          <w:sz w:val="32"/>
          <w:szCs w:val="32"/>
        </w:rPr>
        <w:t>。突出粮油等大宗农作物，选择</w:t>
      </w:r>
      <w:r w:rsidRPr="007661EE">
        <w:rPr>
          <w:rFonts w:eastAsia="仿宋_GB2312"/>
          <w:kern w:val="0"/>
          <w:sz w:val="32"/>
          <w:szCs w:val="32"/>
        </w:rPr>
        <w:t>15</w:t>
      </w:r>
      <w:r w:rsidRPr="007661EE">
        <w:rPr>
          <w:rFonts w:eastAsia="仿宋_GB2312"/>
          <w:kern w:val="0"/>
          <w:sz w:val="32"/>
          <w:szCs w:val="32"/>
        </w:rPr>
        <w:t>个县（市、区）开展化肥减量增效示范，每个县（市、区）集中连片建设示范片总面积不小于</w:t>
      </w:r>
      <w:r w:rsidRPr="007661EE">
        <w:rPr>
          <w:rFonts w:eastAsia="仿宋_GB2312"/>
          <w:kern w:val="0"/>
          <w:sz w:val="32"/>
          <w:szCs w:val="32"/>
        </w:rPr>
        <w:t>2</w:t>
      </w:r>
      <w:r w:rsidRPr="007661EE">
        <w:rPr>
          <w:rFonts w:eastAsia="仿宋_GB2312"/>
          <w:kern w:val="0"/>
          <w:sz w:val="32"/>
          <w:szCs w:val="32"/>
        </w:rPr>
        <w:t>万亩。因地制宜，找准当地</w:t>
      </w:r>
      <w:r w:rsidRPr="007661EE">
        <w:rPr>
          <w:rFonts w:eastAsia="仿宋_GB2312"/>
          <w:kern w:val="0"/>
          <w:sz w:val="32"/>
          <w:szCs w:val="32"/>
        </w:rPr>
        <w:lastRenderedPageBreak/>
        <w:t>作物施肥突出问题，确定化肥减量增效主推技术模式，以新型农业经营主体为重点，采取政府购买服务、物化补助等方式，集成推广配方施肥、机械施肥、水肥一体化等高效施肥技术，应用缓释肥料、水溶肥料、生物肥料等新型肥料。加强农企合作推广应用配方肥，引导企业与新型农业经营主体合作，发展社会化服务组织，开展肥料</w:t>
      </w:r>
      <w:proofErr w:type="gramStart"/>
      <w:r w:rsidRPr="007661EE">
        <w:rPr>
          <w:rFonts w:eastAsia="仿宋_GB2312"/>
          <w:kern w:val="0"/>
          <w:sz w:val="32"/>
          <w:szCs w:val="32"/>
        </w:rPr>
        <w:t>统配统施等</w:t>
      </w:r>
      <w:proofErr w:type="gramEnd"/>
      <w:r w:rsidRPr="007661EE">
        <w:rPr>
          <w:rFonts w:eastAsia="仿宋_GB2312"/>
          <w:kern w:val="0"/>
          <w:sz w:val="32"/>
          <w:szCs w:val="32"/>
        </w:rPr>
        <w:t>服务。</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sidR="000A0B75">
        <w:rPr>
          <w:rFonts w:eastAsia="仿宋_GB2312"/>
          <w:b/>
          <w:kern w:val="0"/>
          <w:sz w:val="32"/>
          <w:szCs w:val="32"/>
        </w:rPr>
        <w:t>．</w:t>
      </w:r>
      <w:r w:rsidRPr="007661EE">
        <w:rPr>
          <w:rFonts w:eastAsia="仿宋_GB2312"/>
          <w:b/>
          <w:kern w:val="0"/>
          <w:sz w:val="32"/>
          <w:szCs w:val="32"/>
        </w:rPr>
        <w:t>开展土肥基础工作</w:t>
      </w:r>
      <w:r w:rsidRPr="007661EE">
        <w:rPr>
          <w:rFonts w:eastAsia="仿宋_GB2312"/>
          <w:kern w:val="0"/>
          <w:sz w:val="32"/>
          <w:szCs w:val="32"/>
        </w:rPr>
        <w:t>。重点做好田间调查、取土化验、田间试验、配方发布以及数据开发应用等测土配方施肥基础工作。一是调查采样化验。按照测土配方施肥和耕地质量调查评价有关技术要求，合理布设调查采样点位并相对固定，规范取土化验，强化质量控制。调查采样点位应覆盖所有乡（镇）、村，抽取</w:t>
      </w:r>
      <w:r w:rsidRPr="007661EE">
        <w:rPr>
          <w:rFonts w:eastAsia="仿宋_GB2312"/>
          <w:kern w:val="0"/>
          <w:sz w:val="32"/>
          <w:szCs w:val="32"/>
        </w:rPr>
        <w:t>10%</w:t>
      </w:r>
      <w:r w:rsidRPr="007661EE">
        <w:rPr>
          <w:rFonts w:eastAsia="仿宋_GB2312"/>
          <w:kern w:val="0"/>
          <w:sz w:val="32"/>
          <w:szCs w:val="32"/>
        </w:rPr>
        <w:t>样品化验中微量元素含量。二是田间肥效试验。开展主要粮食等农作物化肥利用率、经济作物</w:t>
      </w:r>
      <w:r w:rsidRPr="007661EE">
        <w:rPr>
          <w:rFonts w:eastAsia="仿宋_GB2312"/>
          <w:kern w:val="0"/>
          <w:sz w:val="32"/>
          <w:szCs w:val="32"/>
        </w:rPr>
        <w:t>“2+X”</w:t>
      </w:r>
      <w:r w:rsidRPr="007661EE">
        <w:rPr>
          <w:rFonts w:eastAsia="仿宋_GB2312"/>
          <w:kern w:val="0"/>
          <w:sz w:val="32"/>
          <w:szCs w:val="32"/>
        </w:rPr>
        <w:t>以及肥效验证和中微量元素单因子肥效等试验。三是数据开发利用。汇总测土配方施肥、耕地质量监测和调查评价数据，优化施肥配方，完善县域测土配方施肥专家系统，探索利用现代信息技术平台开展科学施肥信息化、数字化、智能化服务模式。充分利用田间调查和取土化验数据，更新县域耕地资源管理信息系统，开展耕地质量等级调查评价工作。四是肥料使用情况调查。按照《全省肥料使用情况定点调查方案》（</w:t>
      </w:r>
      <w:proofErr w:type="gramStart"/>
      <w:r w:rsidRPr="007661EE">
        <w:rPr>
          <w:rFonts w:eastAsia="仿宋_GB2312"/>
          <w:kern w:val="0"/>
          <w:sz w:val="32"/>
          <w:szCs w:val="32"/>
        </w:rPr>
        <w:t>皖农土函</w:t>
      </w:r>
      <w:proofErr w:type="gramEnd"/>
      <w:r w:rsidRPr="007661EE">
        <w:rPr>
          <w:rFonts w:eastAsia="仿宋_GB2312"/>
          <w:kern w:val="0"/>
          <w:sz w:val="32"/>
          <w:szCs w:val="32"/>
        </w:rPr>
        <w:t>〔</w:t>
      </w:r>
      <w:r w:rsidRPr="007661EE">
        <w:rPr>
          <w:rFonts w:eastAsia="仿宋_GB2312"/>
          <w:kern w:val="0"/>
          <w:sz w:val="32"/>
          <w:szCs w:val="32"/>
        </w:rPr>
        <w:t>2016</w:t>
      </w:r>
      <w:r w:rsidRPr="007661EE">
        <w:rPr>
          <w:rFonts w:eastAsia="仿宋_GB2312"/>
          <w:kern w:val="0"/>
          <w:sz w:val="32"/>
          <w:szCs w:val="32"/>
        </w:rPr>
        <w:t>〕</w:t>
      </w:r>
      <w:r w:rsidRPr="007661EE">
        <w:rPr>
          <w:rFonts w:eastAsia="仿宋_GB2312"/>
          <w:kern w:val="0"/>
          <w:sz w:val="32"/>
          <w:szCs w:val="32"/>
        </w:rPr>
        <w:t>166</w:t>
      </w:r>
      <w:r w:rsidRPr="007661EE">
        <w:rPr>
          <w:rFonts w:eastAsia="仿宋_GB2312"/>
          <w:kern w:val="0"/>
          <w:sz w:val="32"/>
          <w:szCs w:val="32"/>
        </w:rPr>
        <w:t>号）要求，每个县（市、区）确定</w:t>
      </w:r>
      <w:r w:rsidRPr="007661EE">
        <w:rPr>
          <w:rFonts w:eastAsia="仿宋_GB2312"/>
          <w:kern w:val="0"/>
          <w:sz w:val="32"/>
          <w:szCs w:val="32"/>
        </w:rPr>
        <w:t>30</w:t>
      </w:r>
      <w:r w:rsidRPr="007661EE">
        <w:rPr>
          <w:rFonts w:eastAsia="仿宋_GB2312"/>
          <w:kern w:val="0"/>
          <w:sz w:val="32"/>
          <w:szCs w:val="32"/>
        </w:rPr>
        <w:t>个以上固定调查点，开展肥料使用情况调查。</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lastRenderedPageBreak/>
        <w:t>1</w:t>
      </w:r>
      <w:r w:rsidR="000A0B75">
        <w:rPr>
          <w:rFonts w:eastAsia="仿宋_GB2312"/>
          <w:b/>
          <w:kern w:val="0"/>
          <w:sz w:val="32"/>
          <w:szCs w:val="32"/>
        </w:rPr>
        <w:t>．</w:t>
      </w:r>
      <w:r w:rsidRPr="007661EE">
        <w:rPr>
          <w:rFonts w:eastAsia="仿宋_GB2312"/>
          <w:b/>
          <w:kern w:val="0"/>
          <w:sz w:val="32"/>
          <w:szCs w:val="32"/>
        </w:rPr>
        <w:t>土肥基础工作县</w:t>
      </w:r>
      <w:r w:rsidRPr="007661EE">
        <w:rPr>
          <w:rFonts w:eastAsia="仿宋_GB2312"/>
          <w:kern w:val="0"/>
          <w:sz w:val="32"/>
          <w:szCs w:val="32"/>
        </w:rPr>
        <w:t>。近</w:t>
      </w:r>
      <w:r w:rsidRPr="007661EE">
        <w:rPr>
          <w:rFonts w:eastAsia="仿宋_GB2312"/>
          <w:kern w:val="0"/>
          <w:sz w:val="32"/>
          <w:szCs w:val="32"/>
        </w:rPr>
        <w:t>3</w:t>
      </w:r>
      <w:r w:rsidRPr="007661EE">
        <w:rPr>
          <w:rFonts w:eastAsia="仿宋_GB2312"/>
          <w:kern w:val="0"/>
          <w:sz w:val="32"/>
          <w:szCs w:val="32"/>
        </w:rPr>
        <w:t>年农作物播种面积稳定在</w:t>
      </w:r>
      <w:r w:rsidRPr="007661EE">
        <w:rPr>
          <w:rFonts w:eastAsia="仿宋_GB2312"/>
          <w:kern w:val="0"/>
          <w:sz w:val="32"/>
          <w:szCs w:val="32"/>
        </w:rPr>
        <w:t>30</w:t>
      </w:r>
      <w:r w:rsidRPr="007661EE">
        <w:rPr>
          <w:rFonts w:eastAsia="仿宋_GB2312"/>
          <w:kern w:val="0"/>
          <w:sz w:val="32"/>
          <w:szCs w:val="32"/>
        </w:rPr>
        <w:t>万亩以上，主导产业优势特色明显，具有区域代表性，产业化基础较好，资源条件和生态环境较好；地方党委、政府重视，农业部门积极性高、工作扎实；土肥工作机构健全，具备土壤肥料检测能力，技术力量较强，工作基础较好；配方肥推广应用基础较好，肥料经销网点较齐全。</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sidR="000A0B75">
        <w:rPr>
          <w:rFonts w:eastAsia="仿宋_GB2312"/>
          <w:b/>
          <w:kern w:val="0"/>
          <w:sz w:val="32"/>
          <w:szCs w:val="32"/>
        </w:rPr>
        <w:t>．</w:t>
      </w:r>
      <w:r w:rsidRPr="007661EE">
        <w:rPr>
          <w:rFonts w:eastAsia="仿宋_GB2312"/>
          <w:b/>
          <w:kern w:val="0"/>
          <w:sz w:val="32"/>
          <w:szCs w:val="32"/>
        </w:rPr>
        <w:t>化肥减量增效示范县</w:t>
      </w:r>
      <w:r w:rsidRPr="007661EE">
        <w:rPr>
          <w:rFonts w:eastAsia="仿宋_GB2312"/>
          <w:kern w:val="0"/>
          <w:sz w:val="32"/>
          <w:szCs w:val="32"/>
        </w:rPr>
        <w:t>。除符合土肥基础工作县的条件外，重点在粮食生产功能区、重要农产品保护区和特色农产品优势区，结合全面打造水清岸绿产业（农业）优美丽长江（安徽）和美丽淮河（安徽）生态经济带，选择土肥工作基础好、整体素质和技术服务能力强的县（市、区）。</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新型农业经营主体以及承担项目任务的单位和个人。</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根据《财政部</w:t>
      </w:r>
      <w:r w:rsidRPr="007661EE">
        <w:rPr>
          <w:rFonts w:eastAsia="仿宋_GB2312"/>
          <w:kern w:val="0"/>
          <w:sz w:val="32"/>
          <w:szCs w:val="32"/>
        </w:rPr>
        <w:t xml:space="preserve"> </w:t>
      </w:r>
      <w:r w:rsidRPr="007661EE">
        <w:rPr>
          <w:rFonts w:eastAsia="仿宋_GB2312"/>
          <w:kern w:val="0"/>
          <w:sz w:val="32"/>
          <w:szCs w:val="32"/>
        </w:rPr>
        <w:t>农业部农业资源及生态保护补助资金管理办法》（</w:t>
      </w:r>
      <w:proofErr w:type="gramStart"/>
      <w:r w:rsidRPr="007661EE">
        <w:rPr>
          <w:rFonts w:eastAsia="仿宋_GB2312"/>
          <w:kern w:val="0"/>
          <w:sz w:val="32"/>
          <w:szCs w:val="32"/>
        </w:rPr>
        <w:t>财农〔</w:t>
      </w:r>
      <w:r w:rsidRPr="007661EE">
        <w:rPr>
          <w:rFonts w:eastAsia="仿宋_GB2312"/>
          <w:kern w:val="0"/>
          <w:sz w:val="32"/>
          <w:szCs w:val="32"/>
        </w:rPr>
        <w:t>2017</w:t>
      </w:r>
      <w:r w:rsidRPr="007661EE">
        <w:rPr>
          <w:rFonts w:eastAsia="仿宋_GB2312"/>
          <w:kern w:val="0"/>
          <w:sz w:val="32"/>
          <w:szCs w:val="32"/>
        </w:rPr>
        <w:t>〕</w:t>
      </w:r>
      <w:proofErr w:type="gramEnd"/>
      <w:r w:rsidRPr="007661EE">
        <w:rPr>
          <w:rFonts w:eastAsia="仿宋_GB2312"/>
          <w:kern w:val="0"/>
          <w:sz w:val="32"/>
          <w:szCs w:val="32"/>
        </w:rPr>
        <w:t>42</w:t>
      </w:r>
      <w:r w:rsidRPr="007661EE">
        <w:rPr>
          <w:rFonts w:eastAsia="仿宋_GB2312"/>
          <w:kern w:val="0"/>
          <w:sz w:val="32"/>
          <w:szCs w:val="32"/>
        </w:rPr>
        <w:t>号），各县（市、区）农业部门会同财政部门，结合当地实际，制定具体补助标准。补助资金可以采取直接补助、政府购买服务、以奖代补等方式。</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sidR="000A0B75">
        <w:rPr>
          <w:rFonts w:eastAsia="仿宋_GB2312"/>
          <w:b/>
          <w:kern w:val="0"/>
          <w:sz w:val="32"/>
          <w:szCs w:val="32"/>
        </w:rPr>
        <w:t>．</w:t>
      </w:r>
      <w:r w:rsidRPr="007661EE">
        <w:rPr>
          <w:rFonts w:eastAsia="仿宋_GB2312"/>
          <w:b/>
          <w:kern w:val="0"/>
          <w:sz w:val="32"/>
          <w:szCs w:val="32"/>
        </w:rPr>
        <w:t>土肥基础工作县</w:t>
      </w:r>
      <w:r w:rsidRPr="007661EE">
        <w:rPr>
          <w:rFonts w:eastAsia="仿宋_GB2312"/>
          <w:kern w:val="0"/>
          <w:sz w:val="32"/>
          <w:szCs w:val="32"/>
        </w:rPr>
        <w:t>。根据不同区域土壤类型和作物布局，以粮食、蔬菜和果树等作物为重点，做好取土化验和肥效验证等基础性工作，及时修正和完善区域施肥配方，加快测土配方施肥</w:t>
      </w:r>
      <w:r w:rsidRPr="007661EE">
        <w:rPr>
          <w:rFonts w:eastAsia="仿宋_GB2312"/>
          <w:kern w:val="0"/>
          <w:sz w:val="32"/>
          <w:szCs w:val="32"/>
        </w:rPr>
        <w:lastRenderedPageBreak/>
        <w:t>成果应用。持续推进</w:t>
      </w:r>
      <w:r w:rsidRPr="007661EE">
        <w:rPr>
          <w:rFonts w:eastAsia="仿宋_GB2312"/>
          <w:kern w:val="0"/>
          <w:sz w:val="32"/>
          <w:szCs w:val="32"/>
        </w:rPr>
        <w:t>“</w:t>
      </w:r>
      <w:r w:rsidRPr="007661EE">
        <w:rPr>
          <w:rFonts w:eastAsia="仿宋_GB2312"/>
          <w:kern w:val="0"/>
          <w:sz w:val="32"/>
          <w:szCs w:val="32"/>
        </w:rPr>
        <w:t>取土化验常态化、试验示范规范化、信息发布制度化、配方施肥精准化、调查监测网络化</w:t>
      </w:r>
      <w:r w:rsidRPr="007661EE">
        <w:rPr>
          <w:rFonts w:eastAsia="仿宋_GB2312"/>
          <w:kern w:val="0"/>
          <w:sz w:val="32"/>
          <w:szCs w:val="32"/>
        </w:rPr>
        <w:t>”</w:t>
      </w:r>
      <w:r w:rsidRPr="007661EE">
        <w:rPr>
          <w:rFonts w:eastAsia="仿宋_GB2312"/>
          <w:kern w:val="0"/>
          <w:sz w:val="32"/>
          <w:szCs w:val="32"/>
        </w:rPr>
        <w:t>，打造可复制、可推广的测土配方施肥标准范本。</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sidR="000A0B75">
        <w:rPr>
          <w:rFonts w:eastAsia="仿宋_GB2312"/>
          <w:b/>
          <w:kern w:val="0"/>
          <w:sz w:val="32"/>
          <w:szCs w:val="32"/>
        </w:rPr>
        <w:t>．</w:t>
      </w:r>
      <w:r w:rsidRPr="007661EE">
        <w:rPr>
          <w:rFonts w:eastAsia="仿宋_GB2312"/>
          <w:b/>
          <w:kern w:val="0"/>
          <w:sz w:val="32"/>
          <w:szCs w:val="32"/>
        </w:rPr>
        <w:t>化肥减量增效示范县</w:t>
      </w:r>
      <w:r w:rsidRPr="007661EE">
        <w:rPr>
          <w:rFonts w:eastAsia="仿宋_GB2312"/>
          <w:kern w:val="0"/>
          <w:sz w:val="32"/>
          <w:szCs w:val="32"/>
        </w:rPr>
        <w:t>。在做好取土化验、肥效试验等工作的基础上，建立化肥减量增效示范区，集中展示一批化肥减量增效技术模式。积极探索政府购买服务有效机制，开展配方肥、有机肥以及新型肥料推广补助试点，优化肥料使用结构。突出主攻方向、突出应用主体、突出示范引导、突出机制创新、突出智慧土肥，打造创新发展、示范引领的测土配方施肥先行标杆。</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地要加强组织领导，建立健全项目工作机制，细化实施方案，明确目标任务，强化主体责任，确保工作有机构、有人员、有措施。各县（市、区）在项目实施中要加强跟踪调度，及时掌握任务落实、资金使用、工作进度、效果评价等情况。加强监查指导，及时发现问题并加以整改。项目完成后进行总结和评价，评价结果作为下一年度项目安排依据。</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sidR="000A0B75">
        <w:rPr>
          <w:rFonts w:eastAsia="仿宋_GB2312"/>
          <w:b/>
          <w:kern w:val="0"/>
          <w:sz w:val="32"/>
          <w:szCs w:val="32"/>
        </w:rPr>
        <w:t>．</w:t>
      </w:r>
      <w:r w:rsidRPr="007661EE">
        <w:rPr>
          <w:rFonts w:eastAsia="仿宋_GB2312"/>
          <w:b/>
          <w:kern w:val="0"/>
          <w:sz w:val="32"/>
          <w:szCs w:val="32"/>
        </w:rPr>
        <w:t>化肥减量增效示范</w:t>
      </w:r>
      <w:r w:rsidRPr="007661EE">
        <w:rPr>
          <w:rFonts w:eastAsia="仿宋_GB2312"/>
          <w:kern w:val="0"/>
          <w:sz w:val="32"/>
          <w:szCs w:val="32"/>
        </w:rPr>
        <w:t>。蒙城县、</w:t>
      </w:r>
      <w:proofErr w:type="gramStart"/>
      <w:r w:rsidRPr="007661EE">
        <w:rPr>
          <w:kern w:val="0"/>
          <w:sz w:val="32"/>
          <w:szCs w:val="32"/>
        </w:rPr>
        <w:t>埇</w:t>
      </w:r>
      <w:proofErr w:type="gramEnd"/>
      <w:r w:rsidRPr="007661EE">
        <w:rPr>
          <w:rFonts w:eastAsia="仿宋_GB2312"/>
          <w:kern w:val="0"/>
          <w:sz w:val="32"/>
          <w:szCs w:val="32"/>
        </w:rPr>
        <w:t>桥区、颍上县、界首市、霍邱县、金安区、潜山市、太湖县、肥东县、明光市、和县、芜湖县、宣州区、东至县、歙县等</w:t>
      </w:r>
      <w:r w:rsidRPr="007661EE">
        <w:rPr>
          <w:rFonts w:eastAsia="仿宋_GB2312"/>
          <w:kern w:val="0"/>
          <w:sz w:val="32"/>
          <w:szCs w:val="32"/>
        </w:rPr>
        <w:t>15</w:t>
      </w:r>
      <w:r w:rsidRPr="007661EE">
        <w:rPr>
          <w:rFonts w:eastAsia="仿宋_GB2312"/>
          <w:kern w:val="0"/>
          <w:sz w:val="32"/>
          <w:szCs w:val="32"/>
        </w:rPr>
        <w:t>个县（市、区）。</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sidR="000A0B75">
        <w:rPr>
          <w:rFonts w:eastAsia="仿宋_GB2312"/>
          <w:b/>
          <w:kern w:val="0"/>
          <w:sz w:val="32"/>
          <w:szCs w:val="32"/>
        </w:rPr>
        <w:t>．</w:t>
      </w:r>
      <w:r w:rsidRPr="007661EE">
        <w:rPr>
          <w:rFonts w:eastAsia="仿宋_GB2312"/>
          <w:b/>
          <w:kern w:val="0"/>
          <w:sz w:val="32"/>
          <w:szCs w:val="32"/>
        </w:rPr>
        <w:t>土肥基础工作</w:t>
      </w:r>
      <w:r w:rsidRPr="007661EE">
        <w:rPr>
          <w:rFonts w:eastAsia="仿宋_GB2312"/>
          <w:kern w:val="0"/>
          <w:sz w:val="32"/>
          <w:szCs w:val="32"/>
        </w:rPr>
        <w:t>。肥西县、长丰县、庐江县、巢湖市、濉溪县、涡阳县、利辛县、</w:t>
      </w:r>
      <w:proofErr w:type="gramStart"/>
      <w:r w:rsidRPr="007661EE">
        <w:rPr>
          <w:rFonts w:eastAsia="仿宋_GB2312"/>
          <w:kern w:val="0"/>
          <w:sz w:val="32"/>
          <w:szCs w:val="32"/>
        </w:rPr>
        <w:t>谯</w:t>
      </w:r>
      <w:proofErr w:type="gramEnd"/>
      <w:r w:rsidRPr="007661EE">
        <w:rPr>
          <w:rFonts w:eastAsia="仿宋_GB2312"/>
          <w:kern w:val="0"/>
          <w:sz w:val="32"/>
          <w:szCs w:val="32"/>
        </w:rPr>
        <w:t>城区、萧县、灵璧县、五河县、固镇</w:t>
      </w:r>
      <w:r w:rsidRPr="007661EE">
        <w:rPr>
          <w:rFonts w:eastAsia="仿宋_GB2312"/>
          <w:kern w:val="0"/>
          <w:sz w:val="32"/>
          <w:szCs w:val="32"/>
        </w:rPr>
        <w:lastRenderedPageBreak/>
        <w:t>县、临泉县、</w:t>
      </w:r>
      <w:proofErr w:type="gramStart"/>
      <w:r w:rsidRPr="007661EE">
        <w:rPr>
          <w:rFonts w:eastAsia="仿宋_GB2312"/>
          <w:kern w:val="0"/>
          <w:sz w:val="32"/>
          <w:szCs w:val="32"/>
        </w:rPr>
        <w:t>太</w:t>
      </w:r>
      <w:proofErr w:type="gramEnd"/>
      <w:r w:rsidRPr="007661EE">
        <w:rPr>
          <w:rFonts w:eastAsia="仿宋_GB2312"/>
          <w:kern w:val="0"/>
          <w:sz w:val="32"/>
          <w:szCs w:val="32"/>
        </w:rPr>
        <w:t>和县、寿县、天长市、凤阳县、定远县、来安县、全椒县、无为县、枞阳县、宿松县、</w:t>
      </w:r>
      <w:proofErr w:type="gramStart"/>
      <w:r w:rsidRPr="007661EE">
        <w:rPr>
          <w:rFonts w:eastAsia="仿宋_GB2312"/>
          <w:kern w:val="0"/>
          <w:sz w:val="32"/>
          <w:szCs w:val="32"/>
        </w:rPr>
        <w:t>颍</w:t>
      </w:r>
      <w:proofErr w:type="gramEnd"/>
      <w:r w:rsidRPr="007661EE">
        <w:rPr>
          <w:rFonts w:eastAsia="仿宋_GB2312"/>
          <w:kern w:val="0"/>
          <w:sz w:val="32"/>
          <w:szCs w:val="32"/>
        </w:rPr>
        <w:t>泉区、</w:t>
      </w:r>
      <w:proofErr w:type="gramStart"/>
      <w:r w:rsidRPr="007661EE">
        <w:rPr>
          <w:rFonts w:eastAsia="仿宋_GB2312"/>
          <w:kern w:val="0"/>
          <w:sz w:val="32"/>
          <w:szCs w:val="32"/>
        </w:rPr>
        <w:t>颍</w:t>
      </w:r>
      <w:proofErr w:type="gramEnd"/>
      <w:r w:rsidRPr="007661EE">
        <w:rPr>
          <w:rFonts w:eastAsia="仿宋_GB2312"/>
          <w:kern w:val="0"/>
          <w:sz w:val="32"/>
          <w:szCs w:val="32"/>
        </w:rPr>
        <w:t>东区、凤台县、南</w:t>
      </w:r>
      <w:proofErr w:type="gramStart"/>
      <w:r w:rsidRPr="007661EE">
        <w:rPr>
          <w:rFonts w:eastAsia="仿宋_GB2312"/>
          <w:kern w:val="0"/>
          <w:sz w:val="32"/>
          <w:szCs w:val="32"/>
        </w:rPr>
        <w:t>谯</w:t>
      </w:r>
      <w:proofErr w:type="gramEnd"/>
      <w:r w:rsidRPr="007661EE">
        <w:rPr>
          <w:rFonts w:eastAsia="仿宋_GB2312"/>
          <w:kern w:val="0"/>
          <w:sz w:val="32"/>
          <w:szCs w:val="32"/>
        </w:rPr>
        <w:t>区、舒城县、裕安区、含山县、当涂县、南陵县、郎溪县、广德县、贵池区、怀宁县、望江县、砀山县、颍州区、潘集区、霍山县、叶集区、繁昌县、泾县、旌德县、绩溪县、义安区、青阳县、石台县、岳西县、休宁县、黟县、黄山区等</w:t>
      </w:r>
      <w:r w:rsidRPr="007661EE">
        <w:rPr>
          <w:rFonts w:eastAsia="仿宋_GB2312"/>
          <w:kern w:val="0"/>
          <w:sz w:val="32"/>
          <w:szCs w:val="32"/>
        </w:rPr>
        <w:t>53</w:t>
      </w:r>
      <w:r w:rsidRPr="007661EE">
        <w:rPr>
          <w:rFonts w:eastAsia="仿宋_GB2312"/>
          <w:kern w:val="0"/>
          <w:sz w:val="32"/>
          <w:szCs w:val="32"/>
        </w:rPr>
        <w:t>个县（市、区）。</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四、开展渔业增殖放流</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该任务为指导性任务。</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（一）实施内容</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选择对资源恢复和水域生态修复具有重要作用的水生生物物种，在大江大湖等渔业资源衰退的重点公共水域实施增殖放流，目的是恢复渔业资源，改善水域生态环境。</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（二）实施条件</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sidR="000A0B75">
        <w:rPr>
          <w:rFonts w:eastAsia="仿宋_GB2312"/>
          <w:b/>
          <w:kern w:val="0"/>
          <w:sz w:val="32"/>
          <w:szCs w:val="32"/>
        </w:rPr>
        <w:t>．</w:t>
      </w:r>
      <w:r w:rsidRPr="007661EE">
        <w:rPr>
          <w:rFonts w:eastAsia="仿宋_GB2312"/>
          <w:b/>
          <w:kern w:val="0"/>
          <w:sz w:val="32"/>
          <w:szCs w:val="32"/>
        </w:rPr>
        <w:t>放流苗种</w:t>
      </w:r>
      <w:r w:rsidRPr="007661EE">
        <w:rPr>
          <w:rFonts w:eastAsia="仿宋_GB2312"/>
          <w:kern w:val="0"/>
          <w:sz w:val="32"/>
          <w:szCs w:val="32"/>
        </w:rPr>
        <w:t>。选择对资源恢复和水域生态修复具有重要作用的水生动物作为放流品种，主要为鲢、鳙、青、草、</w:t>
      </w:r>
      <w:proofErr w:type="gramStart"/>
      <w:r w:rsidRPr="007661EE">
        <w:rPr>
          <w:rFonts w:eastAsia="仿宋_GB2312"/>
          <w:kern w:val="0"/>
          <w:sz w:val="32"/>
          <w:szCs w:val="32"/>
        </w:rPr>
        <w:t>鳊</w:t>
      </w:r>
      <w:proofErr w:type="gramEnd"/>
      <w:r w:rsidRPr="007661EE">
        <w:rPr>
          <w:rFonts w:eastAsia="仿宋_GB2312"/>
          <w:kern w:val="0"/>
          <w:sz w:val="32"/>
          <w:szCs w:val="32"/>
        </w:rPr>
        <w:t>、</w:t>
      </w:r>
      <w:proofErr w:type="gramStart"/>
      <w:r w:rsidRPr="007661EE">
        <w:rPr>
          <w:rFonts w:eastAsia="仿宋_GB2312"/>
          <w:kern w:val="0"/>
          <w:sz w:val="32"/>
          <w:szCs w:val="32"/>
        </w:rPr>
        <w:t>鲂</w:t>
      </w:r>
      <w:proofErr w:type="gramEnd"/>
      <w:r w:rsidRPr="007661EE">
        <w:rPr>
          <w:rFonts w:eastAsia="仿宋_GB2312"/>
          <w:kern w:val="0"/>
          <w:sz w:val="32"/>
          <w:szCs w:val="32"/>
        </w:rPr>
        <w:t>、</w:t>
      </w:r>
      <w:proofErr w:type="gramStart"/>
      <w:r w:rsidRPr="007661EE">
        <w:rPr>
          <w:rFonts w:eastAsia="仿宋_GB2312"/>
          <w:kern w:val="0"/>
          <w:sz w:val="32"/>
          <w:szCs w:val="32"/>
        </w:rPr>
        <w:t>鲴</w:t>
      </w:r>
      <w:proofErr w:type="gramEnd"/>
      <w:r w:rsidRPr="007661EE">
        <w:rPr>
          <w:rFonts w:eastAsia="仿宋_GB2312"/>
          <w:kern w:val="0"/>
          <w:sz w:val="32"/>
          <w:szCs w:val="32"/>
        </w:rPr>
        <w:t>、</w:t>
      </w:r>
      <w:r w:rsidRPr="007661EE">
        <w:rPr>
          <w:kern w:val="0"/>
          <w:sz w:val="32"/>
          <w:szCs w:val="32"/>
        </w:rPr>
        <w:t>鲌</w:t>
      </w:r>
      <w:r w:rsidRPr="007661EE">
        <w:rPr>
          <w:rFonts w:eastAsia="仿宋_GB2312"/>
          <w:kern w:val="0"/>
          <w:sz w:val="32"/>
          <w:szCs w:val="32"/>
        </w:rPr>
        <w:t>、</w:t>
      </w:r>
      <w:proofErr w:type="gramStart"/>
      <w:r w:rsidRPr="007661EE">
        <w:rPr>
          <w:rFonts w:eastAsia="仿宋_GB2312"/>
          <w:kern w:val="0"/>
          <w:sz w:val="32"/>
          <w:szCs w:val="32"/>
        </w:rPr>
        <w:t>鳜</w:t>
      </w:r>
      <w:proofErr w:type="gramEnd"/>
      <w:r w:rsidRPr="007661EE">
        <w:rPr>
          <w:rFonts w:eastAsia="仿宋_GB2312"/>
          <w:kern w:val="0"/>
          <w:sz w:val="32"/>
          <w:szCs w:val="32"/>
        </w:rPr>
        <w:t>、蟹、鳖等。经济物种为本地种的原种或子一代，严禁投放外来种、杂交种及转基因种。苗种须经过检验、检疫，确保放流苗种质量。经济鱼类苗种以小规格为主，在</w:t>
      </w:r>
      <w:r w:rsidRPr="007661EE">
        <w:rPr>
          <w:rFonts w:eastAsia="仿宋_GB2312"/>
          <w:kern w:val="0"/>
          <w:sz w:val="32"/>
          <w:szCs w:val="32"/>
        </w:rPr>
        <w:t>3</w:t>
      </w:r>
      <w:r w:rsidRPr="007661EE">
        <w:rPr>
          <w:rFonts w:eastAsia="仿宋_GB2312"/>
          <w:kern w:val="0"/>
          <w:sz w:val="32"/>
          <w:szCs w:val="32"/>
        </w:rPr>
        <w:t>厘米以上，蟹为扣蟹以上；珍稀鱼类苗种，胭脂鱼不小于</w:t>
      </w:r>
      <w:r w:rsidRPr="007661EE">
        <w:rPr>
          <w:rFonts w:eastAsia="仿宋_GB2312"/>
          <w:kern w:val="0"/>
          <w:sz w:val="32"/>
          <w:szCs w:val="32"/>
        </w:rPr>
        <w:t>3</w:t>
      </w:r>
      <w:r w:rsidRPr="007661EE">
        <w:rPr>
          <w:rFonts w:eastAsia="仿宋_GB2312"/>
          <w:kern w:val="0"/>
          <w:sz w:val="32"/>
          <w:szCs w:val="32"/>
        </w:rPr>
        <w:t>厘米，大鲵不小于</w:t>
      </w:r>
      <w:r w:rsidRPr="007661EE">
        <w:rPr>
          <w:rFonts w:eastAsia="仿宋_GB2312"/>
          <w:kern w:val="0"/>
          <w:sz w:val="32"/>
          <w:szCs w:val="32"/>
        </w:rPr>
        <w:t>20</w:t>
      </w:r>
      <w:r w:rsidRPr="007661EE">
        <w:rPr>
          <w:rFonts w:eastAsia="仿宋_GB2312"/>
          <w:kern w:val="0"/>
          <w:sz w:val="32"/>
          <w:szCs w:val="32"/>
        </w:rPr>
        <w:t>厘米。</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sidR="000A0B75">
        <w:rPr>
          <w:rFonts w:eastAsia="仿宋_GB2312"/>
          <w:b/>
          <w:kern w:val="0"/>
          <w:sz w:val="32"/>
          <w:szCs w:val="32"/>
        </w:rPr>
        <w:t>．</w:t>
      </w:r>
      <w:r w:rsidRPr="007661EE">
        <w:rPr>
          <w:rFonts w:eastAsia="仿宋_GB2312"/>
          <w:b/>
          <w:kern w:val="0"/>
          <w:sz w:val="32"/>
          <w:szCs w:val="32"/>
        </w:rPr>
        <w:t>实施水域</w:t>
      </w:r>
      <w:r w:rsidRPr="007661EE">
        <w:rPr>
          <w:rFonts w:eastAsia="仿宋_GB2312"/>
          <w:kern w:val="0"/>
          <w:sz w:val="32"/>
          <w:szCs w:val="32"/>
        </w:rPr>
        <w:t>。在《农业部关于做好</w:t>
      </w:r>
      <w:r w:rsidRPr="007661EE">
        <w:rPr>
          <w:rFonts w:eastAsia="仿宋_GB2312"/>
          <w:kern w:val="0"/>
          <w:sz w:val="32"/>
          <w:szCs w:val="32"/>
        </w:rPr>
        <w:t>“</w:t>
      </w:r>
      <w:r w:rsidRPr="007661EE">
        <w:rPr>
          <w:rFonts w:eastAsia="仿宋_GB2312"/>
          <w:kern w:val="0"/>
          <w:sz w:val="32"/>
          <w:szCs w:val="32"/>
        </w:rPr>
        <w:t>十三五</w:t>
      </w:r>
      <w:r w:rsidRPr="007661EE">
        <w:rPr>
          <w:rFonts w:eastAsia="仿宋_GB2312"/>
          <w:kern w:val="0"/>
          <w:sz w:val="32"/>
          <w:szCs w:val="32"/>
        </w:rPr>
        <w:t>”</w:t>
      </w:r>
      <w:r w:rsidRPr="007661EE">
        <w:rPr>
          <w:rFonts w:eastAsia="仿宋_GB2312"/>
          <w:kern w:val="0"/>
          <w:sz w:val="32"/>
          <w:szCs w:val="32"/>
        </w:rPr>
        <w:t>水生生物增殖</w:t>
      </w:r>
      <w:r w:rsidRPr="007661EE">
        <w:rPr>
          <w:rFonts w:eastAsia="仿宋_GB2312"/>
          <w:kern w:val="0"/>
          <w:sz w:val="32"/>
          <w:szCs w:val="32"/>
        </w:rPr>
        <w:lastRenderedPageBreak/>
        <w:t>放流工作的指导意见》（</w:t>
      </w:r>
      <w:proofErr w:type="gramStart"/>
      <w:r w:rsidRPr="007661EE">
        <w:rPr>
          <w:rFonts w:eastAsia="仿宋_GB2312"/>
          <w:kern w:val="0"/>
          <w:sz w:val="32"/>
          <w:szCs w:val="32"/>
        </w:rPr>
        <w:t>农渔发〔</w:t>
      </w:r>
      <w:r w:rsidRPr="007661EE">
        <w:rPr>
          <w:rFonts w:eastAsia="仿宋_GB2312"/>
          <w:kern w:val="0"/>
          <w:sz w:val="32"/>
          <w:szCs w:val="32"/>
        </w:rPr>
        <w:t>2016</w:t>
      </w:r>
      <w:r w:rsidRPr="007661EE">
        <w:rPr>
          <w:rFonts w:eastAsia="仿宋_GB2312"/>
          <w:kern w:val="0"/>
          <w:sz w:val="32"/>
          <w:szCs w:val="32"/>
        </w:rPr>
        <w:t>〕</w:t>
      </w:r>
      <w:proofErr w:type="gramEnd"/>
      <w:r w:rsidRPr="007661EE">
        <w:rPr>
          <w:rFonts w:eastAsia="仿宋_GB2312"/>
          <w:kern w:val="0"/>
          <w:sz w:val="32"/>
          <w:szCs w:val="32"/>
        </w:rPr>
        <w:t>11</w:t>
      </w:r>
      <w:r w:rsidRPr="007661EE">
        <w:rPr>
          <w:rFonts w:eastAsia="仿宋_GB2312"/>
          <w:kern w:val="0"/>
          <w:sz w:val="32"/>
          <w:szCs w:val="32"/>
        </w:rPr>
        <w:t>号）确定的长江、新安江、淮河、巢湖等重要放流水域、国家级水产种质资源保护区、水生生物自然保护区实施增殖放流</w:t>
      </w:r>
      <w:r w:rsidRPr="007661EE">
        <w:rPr>
          <w:rFonts w:eastAsia="仿宋_GB2312"/>
          <w:kern w:val="0"/>
          <w:sz w:val="32"/>
          <w:szCs w:val="32"/>
        </w:rPr>
        <w:t>,</w:t>
      </w:r>
      <w:r w:rsidRPr="007661EE">
        <w:rPr>
          <w:rFonts w:eastAsia="仿宋_GB2312"/>
          <w:kern w:val="0"/>
          <w:sz w:val="32"/>
          <w:szCs w:val="32"/>
        </w:rPr>
        <w:t>重点支持贫困县开展渔业资源增殖放流工作。</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sidR="000A0B75">
        <w:rPr>
          <w:rFonts w:eastAsia="仿宋_GB2312"/>
          <w:b/>
          <w:kern w:val="0"/>
          <w:sz w:val="32"/>
          <w:szCs w:val="32"/>
        </w:rPr>
        <w:t>．</w:t>
      </w:r>
      <w:r w:rsidRPr="007661EE">
        <w:rPr>
          <w:rFonts w:eastAsia="仿宋_GB2312"/>
          <w:b/>
          <w:kern w:val="0"/>
          <w:sz w:val="32"/>
          <w:szCs w:val="32"/>
        </w:rPr>
        <w:t>放流程序</w:t>
      </w:r>
      <w:r w:rsidRPr="007661EE">
        <w:rPr>
          <w:rFonts w:eastAsia="仿宋_GB2312"/>
          <w:kern w:val="0"/>
          <w:sz w:val="32"/>
          <w:szCs w:val="32"/>
        </w:rPr>
        <w:t>。严格按照农业部《水生生物增殖放流管理规定》、《水生生物增殖放流技术规程》（</w:t>
      </w:r>
      <w:r w:rsidRPr="007661EE">
        <w:rPr>
          <w:rFonts w:eastAsia="仿宋_GB2312"/>
          <w:kern w:val="0"/>
          <w:sz w:val="32"/>
          <w:szCs w:val="32"/>
        </w:rPr>
        <w:t>SC/T 9401-2010</w:t>
      </w:r>
      <w:r w:rsidRPr="007661EE">
        <w:rPr>
          <w:rFonts w:eastAsia="仿宋_GB2312"/>
          <w:kern w:val="0"/>
          <w:sz w:val="32"/>
          <w:szCs w:val="32"/>
        </w:rPr>
        <w:t>）等相关规定，规范苗种采购方式，强化工作指导，完善监督机制，促进增殖放流活动规范化、科学化。</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4</w:t>
      </w:r>
      <w:r w:rsidR="000A0B75">
        <w:rPr>
          <w:rFonts w:eastAsia="仿宋_GB2312"/>
          <w:b/>
          <w:kern w:val="0"/>
          <w:sz w:val="32"/>
          <w:szCs w:val="32"/>
        </w:rPr>
        <w:t>．</w:t>
      </w:r>
      <w:r w:rsidRPr="007661EE">
        <w:rPr>
          <w:rFonts w:eastAsia="仿宋_GB2312"/>
          <w:b/>
          <w:kern w:val="0"/>
          <w:sz w:val="32"/>
          <w:szCs w:val="32"/>
        </w:rPr>
        <w:t>绩效目标</w:t>
      </w:r>
      <w:r w:rsidRPr="007661EE">
        <w:rPr>
          <w:rFonts w:eastAsia="仿宋_GB2312"/>
          <w:kern w:val="0"/>
          <w:sz w:val="32"/>
          <w:szCs w:val="32"/>
        </w:rPr>
        <w:t>。放流对水域生态修复发挥作的经济物种</w:t>
      </w:r>
      <w:r w:rsidRPr="007661EE">
        <w:rPr>
          <w:rFonts w:eastAsia="仿宋_GB2312"/>
          <w:kern w:val="0"/>
          <w:sz w:val="32"/>
          <w:szCs w:val="32"/>
        </w:rPr>
        <w:t>1.07</w:t>
      </w:r>
      <w:r w:rsidRPr="007661EE">
        <w:rPr>
          <w:rFonts w:eastAsia="仿宋_GB2312"/>
          <w:kern w:val="0"/>
          <w:sz w:val="32"/>
          <w:szCs w:val="32"/>
        </w:rPr>
        <w:t>亿尾（只），珍稀濒危物种胭脂鱼</w:t>
      </w:r>
      <w:r w:rsidRPr="007661EE">
        <w:rPr>
          <w:rFonts w:eastAsia="仿宋_GB2312"/>
          <w:kern w:val="0"/>
          <w:sz w:val="32"/>
          <w:szCs w:val="32"/>
        </w:rPr>
        <w:t>35</w:t>
      </w:r>
      <w:r w:rsidRPr="007661EE">
        <w:rPr>
          <w:rFonts w:eastAsia="仿宋_GB2312"/>
          <w:kern w:val="0"/>
          <w:sz w:val="32"/>
          <w:szCs w:val="32"/>
        </w:rPr>
        <w:t>万尾、大鲵</w:t>
      </w:r>
      <w:r w:rsidRPr="007661EE">
        <w:rPr>
          <w:rFonts w:eastAsia="仿宋_GB2312"/>
          <w:kern w:val="0"/>
          <w:sz w:val="32"/>
          <w:szCs w:val="32"/>
        </w:rPr>
        <w:t>2000</w:t>
      </w:r>
      <w:r w:rsidRPr="007661EE">
        <w:rPr>
          <w:rFonts w:eastAsia="仿宋_GB2312"/>
          <w:kern w:val="0"/>
          <w:sz w:val="32"/>
          <w:szCs w:val="32"/>
        </w:rPr>
        <w:t>尾，捕捞渔民抽样调查满意度</w:t>
      </w:r>
      <w:r w:rsidRPr="007661EE">
        <w:rPr>
          <w:rFonts w:eastAsia="仿宋_GB2312"/>
          <w:kern w:val="0"/>
          <w:sz w:val="32"/>
          <w:szCs w:val="32"/>
        </w:rPr>
        <w:t>≥80%</w:t>
      </w:r>
      <w:r w:rsidRPr="007661EE">
        <w:rPr>
          <w:rFonts w:eastAsia="仿宋_GB2312"/>
          <w:kern w:val="0"/>
          <w:sz w:val="32"/>
          <w:szCs w:val="32"/>
        </w:rPr>
        <w:t>等。</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开展放流活动的渔业主管部门、渔政执法机构、水产技术推广机构、湖泊管理机构，以及承担增殖放流苗种检测与监测评估工作的技术推广与教学科研机构。</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（四）补助标准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根据各地申报与中央下拨专项资金总体情况，综合考虑当年与上年度放流水域、数量、品种、规格等因素给予适当补助。</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（五）实施要求</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严格执行农业部《水生生物增殖放流管理规定》、《水生生物增殖放流技术规程》（</w:t>
      </w:r>
      <w:r w:rsidRPr="007661EE">
        <w:rPr>
          <w:rFonts w:eastAsia="仿宋_GB2312"/>
          <w:kern w:val="0"/>
          <w:sz w:val="32"/>
          <w:szCs w:val="32"/>
        </w:rPr>
        <w:t>SC/T 9401-2010</w:t>
      </w:r>
      <w:r w:rsidRPr="007661EE">
        <w:rPr>
          <w:rFonts w:eastAsia="仿宋_GB2312"/>
          <w:kern w:val="0"/>
          <w:sz w:val="32"/>
          <w:szCs w:val="32"/>
        </w:rPr>
        <w:t>）、《农业部关于进一步规范水生生物增殖放流活动的通知》（</w:t>
      </w:r>
      <w:proofErr w:type="gramStart"/>
      <w:r w:rsidRPr="007661EE">
        <w:rPr>
          <w:rFonts w:eastAsia="仿宋_GB2312"/>
          <w:kern w:val="0"/>
          <w:sz w:val="32"/>
          <w:szCs w:val="32"/>
        </w:rPr>
        <w:t>农渔发〔</w:t>
      </w:r>
      <w:r w:rsidRPr="007661EE">
        <w:rPr>
          <w:rFonts w:eastAsia="仿宋_GB2312"/>
          <w:kern w:val="0"/>
          <w:sz w:val="32"/>
          <w:szCs w:val="32"/>
        </w:rPr>
        <w:t>2013</w:t>
      </w:r>
      <w:r w:rsidRPr="007661EE">
        <w:rPr>
          <w:rFonts w:eastAsia="仿宋_GB2312"/>
          <w:kern w:val="0"/>
          <w:sz w:val="32"/>
          <w:szCs w:val="32"/>
        </w:rPr>
        <w:t>〕</w:t>
      </w:r>
      <w:proofErr w:type="gramEnd"/>
      <w:r w:rsidRPr="007661EE">
        <w:rPr>
          <w:rFonts w:eastAsia="仿宋_GB2312"/>
          <w:kern w:val="0"/>
          <w:sz w:val="32"/>
          <w:szCs w:val="32"/>
        </w:rPr>
        <w:t>6</w:t>
      </w:r>
      <w:r w:rsidRPr="007661EE">
        <w:rPr>
          <w:rFonts w:eastAsia="仿宋_GB2312"/>
          <w:kern w:val="0"/>
          <w:sz w:val="32"/>
          <w:szCs w:val="32"/>
        </w:rPr>
        <w:t>号）</w:t>
      </w:r>
      <w:r w:rsidRPr="007661EE">
        <w:rPr>
          <w:rFonts w:eastAsia="仿宋_GB2312"/>
          <w:kern w:val="0"/>
          <w:sz w:val="32"/>
          <w:szCs w:val="32"/>
        </w:rPr>
        <w:lastRenderedPageBreak/>
        <w:t>和《安徽省水生动物增殖放流技术规范》（</w:t>
      </w:r>
      <w:r w:rsidRPr="007661EE">
        <w:rPr>
          <w:rFonts w:eastAsia="仿宋_GB2312"/>
          <w:kern w:val="0"/>
          <w:sz w:val="32"/>
          <w:szCs w:val="32"/>
        </w:rPr>
        <w:t>DB34/T1005</w:t>
      </w:r>
      <w:r w:rsidRPr="007661EE">
        <w:rPr>
          <w:rFonts w:eastAsia="仿宋_GB2312"/>
          <w:kern w:val="0"/>
          <w:sz w:val="32"/>
          <w:szCs w:val="32"/>
        </w:rPr>
        <w:t>－</w:t>
      </w:r>
      <w:r w:rsidRPr="007661EE">
        <w:rPr>
          <w:rFonts w:eastAsia="仿宋_GB2312"/>
          <w:kern w:val="0"/>
          <w:sz w:val="32"/>
          <w:szCs w:val="32"/>
        </w:rPr>
        <w:t>2009</w:t>
      </w:r>
      <w:r w:rsidRPr="007661EE">
        <w:rPr>
          <w:rFonts w:eastAsia="仿宋_GB2312"/>
          <w:kern w:val="0"/>
          <w:sz w:val="32"/>
          <w:szCs w:val="32"/>
        </w:rPr>
        <w:t>）等相关规定、规范。</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按照农业部关于做好增殖放流工作的相关规定，针对增殖放流水域、苗种供应单位、放流苗种质量和数量、放流方式方法等关键环节，加强事前、事中和事后的全过程监管。</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1</w:t>
      </w:r>
      <w:r w:rsidR="000A0B75">
        <w:rPr>
          <w:rFonts w:eastAsia="仿宋_GB2312"/>
          <w:b/>
          <w:kern w:val="0"/>
          <w:sz w:val="32"/>
          <w:szCs w:val="32"/>
        </w:rPr>
        <w:t>．</w:t>
      </w:r>
      <w:r w:rsidRPr="007661EE">
        <w:rPr>
          <w:rFonts w:eastAsia="仿宋_GB2312"/>
          <w:b/>
          <w:kern w:val="0"/>
          <w:sz w:val="32"/>
          <w:szCs w:val="32"/>
        </w:rPr>
        <w:t>加强组织领导</w:t>
      </w:r>
      <w:r w:rsidRPr="007661EE">
        <w:rPr>
          <w:rFonts w:eastAsia="仿宋_GB2312"/>
          <w:kern w:val="0"/>
          <w:sz w:val="32"/>
          <w:szCs w:val="32"/>
        </w:rPr>
        <w:t>。为加强增殖放流工作的组织领导，省农委成立增殖放流工作领导小组和专家组。由分管委领导任领导小组组长，成员由委渔业局、财务处负责同志组成；专家组由省农委渔业局负责同志任组长，成员由省水产技术推广总站、省农科院水产研究所、安徽农业大学等相关专家组成。</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2</w:t>
      </w:r>
      <w:r w:rsidR="000A0B75">
        <w:rPr>
          <w:rFonts w:eastAsia="仿宋_GB2312"/>
          <w:b/>
          <w:kern w:val="0"/>
          <w:sz w:val="32"/>
          <w:szCs w:val="32"/>
        </w:rPr>
        <w:t>．</w:t>
      </w:r>
      <w:r w:rsidRPr="007661EE">
        <w:rPr>
          <w:rFonts w:eastAsia="仿宋_GB2312"/>
          <w:b/>
          <w:kern w:val="0"/>
          <w:sz w:val="32"/>
          <w:szCs w:val="32"/>
        </w:rPr>
        <w:t>强化执法管理</w:t>
      </w:r>
      <w:r w:rsidRPr="007661EE">
        <w:rPr>
          <w:rFonts w:eastAsia="仿宋_GB2312"/>
          <w:kern w:val="0"/>
          <w:sz w:val="32"/>
          <w:szCs w:val="32"/>
        </w:rPr>
        <w:t>。各级渔业主管部门及渔政执法机构加强增殖放流区域内有害渔具清理和放流后渔政执法工作，依法打击各类偷捕放流苗种行为。</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3</w:t>
      </w:r>
      <w:r w:rsidR="000A0B75">
        <w:rPr>
          <w:rFonts w:eastAsia="仿宋_GB2312"/>
          <w:b/>
          <w:kern w:val="0"/>
          <w:sz w:val="32"/>
          <w:szCs w:val="32"/>
        </w:rPr>
        <w:t>．</w:t>
      </w:r>
      <w:r w:rsidRPr="007661EE">
        <w:rPr>
          <w:rFonts w:eastAsia="仿宋_GB2312"/>
          <w:b/>
          <w:kern w:val="0"/>
          <w:sz w:val="32"/>
          <w:szCs w:val="32"/>
        </w:rPr>
        <w:t>广泛舆论宣传</w:t>
      </w:r>
      <w:r w:rsidRPr="007661EE">
        <w:rPr>
          <w:rFonts w:eastAsia="仿宋_GB2312"/>
          <w:kern w:val="0"/>
          <w:sz w:val="32"/>
          <w:szCs w:val="32"/>
        </w:rPr>
        <w:t>。通过广播、报刊、电视、网络等新闻媒体多形式全方位宣传渔业资源增殖放流工作，营造良好工作氛围，不断提高增殖放流的社会影响。通过公告或上网公示等方式，对放流区域、时间、品种、规格和数量等有关情况向社会公示，接受社会监督。</w:t>
      </w:r>
    </w:p>
    <w:p w:rsidR="007661EE" w:rsidRPr="007661EE" w:rsidRDefault="007661EE" w:rsidP="007661EE">
      <w:pPr>
        <w:adjustRightInd w:val="0"/>
        <w:snapToGrid w:val="0"/>
        <w:spacing w:line="600" w:lineRule="exact"/>
        <w:ind w:firstLineChars="200" w:firstLine="643"/>
        <w:rPr>
          <w:rFonts w:eastAsia="仿宋_GB2312"/>
          <w:kern w:val="0"/>
          <w:sz w:val="32"/>
          <w:szCs w:val="32"/>
        </w:rPr>
      </w:pPr>
      <w:r w:rsidRPr="007661EE">
        <w:rPr>
          <w:rFonts w:eastAsia="仿宋_GB2312"/>
          <w:b/>
          <w:kern w:val="0"/>
          <w:sz w:val="32"/>
          <w:szCs w:val="32"/>
        </w:rPr>
        <w:t>4</w:t>
      </w:r>
      <w:r w:rsidR="000A0B75">
        <w:rPr>
          <w:rFonts w:eastAsia="仿宋_GB2312"/>
          <w:b/>
          <w:kern w:val="0"/>
          <w:sz w:val="32"/>
          <w:szCs w:val="32"/>
        </w:rPr>
        <w:t>．</w:t>
      </w:r>
      <w:r w:rsidRPr="007661EE">
        <w:rPr>
          <w:rFonts w:eastAsia="仿宋_GB2312"/>
          <w:b/>
          <w:kern w:val="0"/>
          <w:sz w:val="32"/>
          <w:szCs w:val="32"/>
        </w:rPr>
        <w:t>开展效果评估</w:t>
      </w:r>
      <w:r w:rsidRPr="007661EE">
        <w:rPr>
          <w:rFonts w:eastAsia="仿宋_GB2312"/>
          <w:kern w:val="0"/>
          <w:sz w:val="32"/>
          <w:szCs w:val="32"/>
        </w:rPr>
        <w:t>。鼓励委托教学、科研机构通过社会调查、资源监测、跟踪调查等方法，对放流投入产出比、生态环境、渔民满意度等指标进行调查，科学评估增殖放流综合效果，为做好</w:t>
      </w:r>
      <w:r w:rsidRPr="007661EE">
        <w:rPr>
          <w:rFonts w:eastAsia="仿宋_GB2312"/>
          <w:kern w:val="0"/>
          <w:sz w:val="32"/>
          <w:szCs w:val="32"/>
        </w:rPr>
        <w:lastRenderedPageBreak/>
        <w:t>增殖放流工作提供科学依据。</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（七）实施区域</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支持在《农业部关于做好</w:t>
      </w:r>
      <w:r w:rsidRPr="007661EE">
        <w:rPr>
          <w:rFonts w:eastAsia="仿宋_GB2312"/>
          <w:kern w:val="0"/>
          <w:sz w:val="32"/>
          <w:szCs w:val="32"/>
        </w:rPr>
        <w:t>“</w:t>
      </w:r>
      <w:r w:rsidRPr="007661EE">
        <w:rPr>
          <w:rFonts w:eastAsia="仿宋_GB2312"/>
          <w:kern w:val="0"/>
          <w:sz w:val="32"/>
          <w:szCs w:val="32"/>
        </w:rPr>
        <w:t>十三五</w:t>
      </w:r>
      <w:r w:rsidRPr="007661EE">
        <w:rPr>
          <w:rFonts w:eastAsia="仿宋_GB2312"/>
          <w:kern w:val="0"/>
          <w:sz w:val="32"/>
          <w:szCs w:val="32"/>
        </w:rPr>
        <w:t>”</w:t>
      </w:r>
      <w:r w:rsidRPr="007661EE">
        <w:rPr>
          <w:rFonts w:eastAsia="仿宋_GB2312"/>
          <w:kern w:val="0"/>
          <w:sz w:val="32"/>
          <w:szCs w:val="32"/>
        </w:rPr>
        <w:t>水生生物增殖放流工作的指导意见》（</w:t>
      </w:r>
      <w:proofErr w:type="gramStart"/>
      <w:r w:rsidRPr="007661EE">
        <w:rPr>
          <w:rFonts w:eastAsia="仿宋_GB2312"/>
          <w:kern w:val="0"/>
          <w:sz w:val="32"/>
          <w:szCs w:val="32"/>
        </w:rPr>
        <w:t>农渔发〔</w:t>
      </w:r>
      <w:r w:rsidRPr="007661EE">
        <w:rPr>
          <w:rFonts w:eastAsia="仿宋_GB2312"/>
          <w:kern w:val="0"/>
          <w:sz w:val="32"/>
          <w:szCs w:val="32"/>
        </w:rPr>
        <w:t>2016</w:t>
      </w:r>
      <w:r w:rsidRPr="007661EE">
        <w:rPr>
          <w:rFonts w:eastAsia="仿宋_GB2312"/>
          <w:kern w:val="0"/>
          <w:sz w:val="32"/>
          <w:szCs w:val="32"/>
        </w:rPr>
        <w:t>〕</w:t>
      </w:r>
      <w:proofErr w:type="gramEnd"/>
      <w:r w:rsidRPr="007661EE">
        <w:rPr>
          <w:rFonts w:eastAsia="仿宋_GB2312"/>
          <w:kern w:val="0"/>
          <w:sz w:val="32"/>
          <w:szCs w:val="32"/>
        </w:rPr>
        <w:t>11</w:t>
      </w:r>
      <w:r w:rsidRPr="007661EE">
        <w:rPr>
          <w:rFonts w:eastAsia="仿宋_GB2312"/>
          <w:kern w:val="0"/>
          <w:sz w:val="32"/>
          <w:szCs w:val="32"/>
        </w:rPr>
        <w:t>号）确定的长江、新安江、淮河、巢湖等重要放流水域、水产种质资源保护区、水生生物自然保护区实施增殖放流，重点支持贫困县开展渔业资源增殖放流工作。</w:t>
      </w:r>
    </w:p>
    <w:p w:rsidR="007661EE" w:rsidRPr="007661EE" w:rsidRDefault="007661EE" w:rsidP="007661EE">
      <w:pPr>
        <w:spacing w:line="590" w:lineRule="exact"/>
        <w:ind w:firstLine="645"/>
        <w:rPr>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1B13CF" w:rsidRDefault="001B13CF" w:rsidP="007661EE">
      <w:pPr>
        <w:spacing w:line="590" w:lineRule="exact"/>
        <w:ind w:firstLineChars="300" w:firstLine="960"/>
        <w:rPr>
          <w:rFonts w:eastAsia="仿宋_GB2312"/>
          <w:color w:val="000000"/>
          <w:sz w:val="32"/>
          <w:szCs w:val="32"/>
        </w:rPr>
        <w:sectPr w:rsidR="001B13CF" w:rsidSect="000A0B75">
          <w:headerReference w:type="even" r:id="rId15"/>
          <w:headerReference w:type="default" r:id="rId16"/>
          <w:footerReference w:type="even" r:id="rId17"/>
          <w:footerReference w:type="default" r:id="rId18"/>
          <w:pgSz w:w="11906" w:h="16838" w:code="9"/>
          <w:pgMar w:top="1871" w:right="1531" w:bottom="1701" w:left="1531" w:header="851" w:footer="1418" w:gutter="0"/>
          <w:cols w:space="425"/>
          <w:docGrid w:type="lines" w:linePitch="312"/>
        </w:sectPr>
      </w:pPr>
    </w:p>
    <w:p w:rsidR="007661EE" w:rsidRPr="007661EE" w:rsidRDefault="007661EE" w:rsidP="007661EE">
      <w:pPr>
        <w:spacing w:line="590" w:lineRule="exact"/>
        <w:ind w:firstLineChars="300" w:firstLine="960"/>
        <w:rPr>
          <w:rFonts w:eastAsia="仿宋_GB2312"/>
          <w:color w:val="000000"/>
          <w:sz w:val="32"/>
          <w:szCs w:val="32"/>
        </w:rPr>
      </w:pPr>
    </w:p>
    <w:p w:rsidR="007661EE" w:rsidRDefault="007661EE" w:rsidP="0084779A">
      <w:pPr>
        <w:spacing w:line="590" w:lineRule="exact"/>
        <w:jc w:val="center"/>
        <w:rPr>
          <w:rFonts w:eastAsia="黑体"/>
          <w:color w:val="000000"/>
          <w:sz w:val="40"/>
          <w:szCs w:val="40"/>
        </w:rPr>
      </w:pPr>
      <w:r w:rsidRPr="0084779A">
        <w:rPr>
          <w:rFonts w:eastAsia="黑体"/>
          <w:color w:val="000000"/>
          <w:sz w:val="40"/>
          <w:szCs w:val="40"/>
        </w:rPr>
        <w:t>2019</w:t>
      </w:r>
      <w:r w:rsidRPr="0084779A">
        <w:rPr>
          <w:rFonts w:eastAsia="黑体"/>
          <w:color w:val="000000"/>
          <w:sz w:val="40"/>
          <w:szCs w:val="40"/>
        </w:rPr>
        <w:t>年中央财政农业资源及生态保护补助资金项目任务清单</w:t>
      </w:r>
    </w:p>
    <w:p w:rsidR="0084779A" w:rsidRPr="0084779A" w:rsidRDefault="0084779A" w:rsidP="0084779A">
      <w:pPr>
        <w:spacing w:line="590" w:lineRule="exact"/>
        <w:jc w:val="center"/>
        <w:rPr>
          <w:rFonts w:eastAsia="黑体"/>
          <w:color w:val="000000"/>
          <w:sz w:val="40"/>
          <w:szCs w:val="40"/>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4947"/>
        <w:gridCol w:w="7072"/>
      </w:tblGrid>
      <w:tr w:rsidR="00535A00" w:rsidRPr="00535A00" w:rsidTr="0084779A">
        <w:trPr>
          <w:trHeight w:val="454"/>
          <w:tblHeader/>
          <w:jc w:val="center"/>
        </w:trPr>
        <w:tc>
          <w:tcPr>
            <w:tcW w:w="1657" w:type="dxa"/>
            <w:vAlign w:val="center"/>
          </w:tcPr>
          <w:p w:rsidR="0084779A" w:rsidRDefault="007661EE" w:rsidP="0084779A">
            <w:pPr>
              <w:adjustRightInd w:val="0"/>
              <w:snapToGrid w:val="0"/>
              <w:spacing w:line="300" w:lineRule="exact"/>
              <w:jc w:val="center"/>
              <w:rPr>
                <w:rFonts w:eastAsiaTheme="minorEastAsia"/>
                <w:b/>
                <w:bCs/>
                <w:kern w:val="0"/>
                <w:sz w:val="18"/>
                <w:szCs w:val="18"/>
              </w:rPr>
            </w:pPr>
            <w:r w:rsidRPr="00535A00">
              <w:rPr>
                <w:rFonts w:eastAsiaTheme="minorEastAsia"/>
                <w:b/>
                <w:bCs/>
                <w:kern w:val="0"/>
                <w:sz w:val="18"/>
                <w:szCs w:val="18"/>
              </w:rPr>
              <w:t>市、县</w:t>
            </w:r>
          </w:p>
          <w:p w:rsidR="007661EE" w:rsidRPr="00535A00" w:rsidRDefault="007661EE" w:rsidP="0084779A">
            <w:pPr>
              <w:adjustRightInd w:val="0"/>
              <w:snapToGrid w:val="0"/>
              <w:spacing w:line="300" w:lineRule="exact"/>
              <w:jc w:val="center"/>
              <w:rPr>
                <w:rFonts w:eastAsiaTheme="minorEastAsia"/>
                <w:b/>
                <w:bCs/>
                <w:kern w:val="0"/>
                <w:sz w:val="18"/>
                <w:szCs w:val="18"/>
              </w:rPr>
            </w:pPr>
            <w:r w:rsidRPr="00535A00">
              <w:rPr>
                <w:rFonts w:eastAsiaTheme="minorEastAsia"/>
                <w:b/>
                <w:bCs/>
                <w:kern w:val="0"/>
                <w:sz w:val="18"/>
                <w:szCs w:val="18"/>
              </w:rPr>
              <w:t>（市、区）</w:t>
            </w:r>
          </w:p>
        </w:tc>
        <w:tc>
          <w:tcPr>
            <w:tcW w:w="4947" w:type="dxa"/>
            <w:vAlign w:val="center"/>
          </w:tcPr>
          <w:p w:rsidR="007661EE" w:rsidRPr="00535A00" w:rsidRDefault="007661EE" w:rsidP="0084779A">
            <w:pPr>
              <w:adjustRightInd w:val="0"/>
              <w:snapToGrid w:val="0"/>
              <w:spacing w:line="300" w:lineRule="exact"/>
              <w:jc w:val="center"/>
              <w:rPr>
                <w:rFonts w:eastAsiaTheme="minorEastAsia"/>
                <w:b/>
                <w:bCs/>
                <w:kern w:val="0"/>
                <w:sz w:val="18"/>
                <w:szCs w:val="18"/>
              </w:rPr>
            </w:pPr>
            <w:r w:rsidRPr="00535A00">
              <w:rPr>
                <w:rFonts w:eastAsiaTheme="minorEastAsia"/>
                <w:b/>
                <w:bCs/>
                <w:kern w:val="0"/>
                <w:sz w:val="18"/>
                <w:szCs w:val="18"/>
              </w:rPr>
              <w:t>约束性任务</w:t>
            </w:r>
          </w:p>
        </w:tc>
        <w:tc>
          <w:tcPr>
            <w:tcW w:w="7072" w:type="dxa"/>
            <w:vAlign w:val="center"/>
          </w:tcPr>
          <w:p w:rsidR="007661EE" w:rsidRPr="00535A00" w:rsidRDefault="007661EE" w:rsidP="0084779A">
            <w:pPr>
              <w:adjustRightInd w:val="0"/>
              <w:snapToGrid w:val="0"/>
              <w:spacing w:line="300" w:lineRule="exact"/>
              <w:jc w:val="center"/>
              <w:rPr>
                <w:rFonts w:eastAsiaTheme="minorEastAsia"/>
                <w:b/>
                <w:bCs/>
                <w:kern w:val="0"/>
                <w:sz w:val="18"/>
                <w:szCs w:val="18"/>
              </w:rPr>
            </w:pPr>
            <w:r w:rsidRPr="00535A00">
              <w:rPr>
                <w:rFonts w:eastAsiaTheme="minorEastAsia"/>
                <w:b/>
                <w:bCs/>
                <w:kern w:val="0"/>
                <w:sz w:val="18"/>
                <w:szCs w:val="18"/>
              </w:rPr>
              <w:t>指导性任务</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合肥市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合肥市本级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2144</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巢湖管理局渔政总站渔业增殖放流数量不低于</w:t>
            </w:r>
            <w:r w:rsidRPr="00535A00">
              <w:rPr>
                <w:rFonts w:eastAsiaTheme="minorEastAsia"/>
                <w:kern w:val="0"/>
                <w:sz w:val="18"/>
                <w:szCs w:val="18"/>
              </w:rPr>
              <w:t>300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巢湖市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4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长丰县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4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肥东县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4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≥180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个，化肥减量增效示范面积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肥西县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4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庐江县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4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淮北市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淮北市本级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濉溪县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亳州市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亳州市本级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涡阳县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150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蒙城县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秸秆综合利用率达到</w:t>
            </w:r>
            <w:r w:rsidRPr="00535A00">
              <w:rPr>
                <w:rFonts w:eastAsiaTheme="minorEastAsia"/>
                <w:kern w:val="0"/>
                <w:sz w:val="18"/>
                <w:szCs w:val="18"/>
              </w:rPr>
              <w:t>90%</w:t>
            </w:r>
            <w:r w:rsidRPr="00535A00">
              <w:rPr>
                <w:rFonts w:eastAsiaTheme="minorEastAsia"/>
                <w:kern w:val="0"/>
                <w:sz w:val="18"/>
                <w:szCs w:val="18"/>
              </w:rPr>
              <w:t>（含）以上或在上年基础上提高</w:t>
            </w:r>
            <w:r w:rsidRPr="00535A00">
              <w:rPr>
                <w:rFonts w:eastAsiaTheme="minorEastAsia"/>
                <w:kern w:val="0"/>
                <w:sz w:val="18"/>
                <w:szCs w:val="18"/>
              </w:rPr>
              <w:t>5</w:t>
            </w:r>
            <w:r w:rsidRPr="00535A00">
              <w:rPr>
                <w:rFonts w:eastAsiaTheme="minorEastAsia"/>
                <w:kern w:val="0"/>
                <w:sz w:val="18"/>
                <w:szCs w:val="18"/>
              </w:rPr>
              <w:t>个百分点</w:t>
            </w:r>
            <w:r w:rsidRPr="00535A00">
              <w:rPr>
                <w:rFonts w:eastAsiaTheme="minorEastAsia"/>
                <w:kern w:val="0"/>
                <w:sz w:val="18"/>
                <w:szCs w:val="18"/>
              </w:rPr>
              <w:t>,</w:t>
            </w:r>
            <w:r w:rsidRPr="00535A00">
              <w:rPr>
                <w:rFonts w:eastAsiaTheme="minorEastAsia"/>
                <w:kern w:val="0"/>
                <w:sz w:val="18"/>
                <w:szCs w:val="18"/>
              </w:rPr>
              <w:t>建立秸秆综合利用长效发展机制。</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≥200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个，耕地质量提升示范面积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万亩，推广测土配方施肥技术，开展肥料使用调查和耕地质量监测等土肥基础工作。渔业增殖放流数量不低于</w:t>
            </w:r>
            <w:r w:rsidRPr="00535A00">
              <w:rPr>
                <w:rFonts w:eastAsiaTheme="minorEastAsia"/>
                <w:kern w:val="0"/>
                <w:sz w:val="18"/>
                <w:szCs w:val="18"/>
              </w:rPr>
              <w:t>300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利辛县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谯</w:t>
            </w:r>
            <w:proofErr w:type="gramEnd"/>
            <w:r w:rsidRPr="00535A00">
              <w:rPr>
                <w:rFonts w:eastAsiaTheme="minorEastAsia"/>
                <w:kern w:val="0"/>
                <w:sz w:val="18"/>
                <w:szCs w:val="18"/>
              </w:rPr>
              <w:t>城区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150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宿州市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宿州市本级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砀山县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萧县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灵璧县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泗县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埇</w:t>
            </w:r>
            <w:proofErr w:type="gramEnd"/>
            <w:r w:rsidRPr="00535A00">
              <w:rPr>
                <w:rFonts w:eastAsiaTheme="minorEastAsia"/>
                <w:kern w:val="0"/>
                <w:sz w:val="18"/>
                <w:szCs w:val="18"/>
              </w:rPr>
              <w:t>桥区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秸秆综合利用率达到</w:t>
            </w:r>
            <w:r w:rsidRPr="00535A00">
              <w:rPr>
                <w:rFonts w:eastAsiaTheme="minorEastAsia"/>
                <w:kern w:val="0"/>
                <w:sz w:val="18"/>
                <w:szCs w:val="18"/>
              </w:rPr>
              <w:t>90%</w:t>
            </w:r>
            <w:r w:rsidRPr="00535A00">
              <w:rPr>
                <w:rFonts w:eastAsiaTheme="minorEastAsia"/>
                <w:kern w:val="0"/>
                <w:sz w:val="18"/>
                <w:szCs w:val="18"/>
              </w:rPr>
              <w:t>（含）以上或在上年基础上提高</w:t>
            </w:r>
            <w:r w:rsidRPr="00535A00">
              <w:rPr>
                <w:rFonts w:eastAsiaTheme="minorEastAsia"/>
                <w:kern w:val="0"/>
                <w:sz w:val="18"/>
                <w:szCs w:val="18"/>
              </w:rPr>
              <w:t>5</w:t>
            </w:r>
            <w:r w:rsidRPr="00535A00">
              <w:rPr>
                <w:rFonts w:eastAsiaTheme="minorEastAsia"/>
                <w:kern w:val="0"/>
                <w:sz w:val="18"/>
                <w:szCs w:val="18"/>
              </w:rPr>
              <w:t>个百分点</w:t>
            </w:r>
            <w:r w:rsidRPr="00535A00">
              <w:rPr>
                <w:rFonts w:eastAsiaTheme="minorEastAsia"/>
                <w:kern w:val="0"/>
                <w:sz w:val="18"/>
                <w:szCs w:val="18"/>
              </w:rPr>
              <w:t>,</w:t>
            </w:r>
            <w:r w:rsidRPr="00535A00">
              <w:rPr>
                <w:rFonts w:eastAsiaTheme="minorEastAsia"/>
                <w:kern w:val="0"/>
                <w:sz w:val="18"/>
                <w:szCs w:val="18"/>
              </w:rPr>
              <w:t>建立秸秆综合利用长效发展机制。</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≥200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个，耕地质量提升示范面积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蚌埠市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蚌埠市本级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123</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怀远县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183</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渔业增殖放流数量不低于</w:t>
            </w:r>
            <w:r w:rsidRPr="00535A00">
              <w:rPr>
                <w:rFonts w:eastAsiaTheme="minorEastAsia"/>
                <w:kern w:val="0"/>
                <w:sz w:val="18"/>
                <w:szCs w:val="18"/>
              </w:rPr>
              <w:t>150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五河县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62</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100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固镇县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阜阳市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阜阳市本级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渔业增殖放流数量不低于</w:t>
            </w:r>
            <w:r w:rsidRPr="00535A00">
              <w:rPr>
                <w:rFonts w:eastAsiaTheme="minorEastAsia"/>
                <w:kern w:val="0"/>
                <w:sz w:val="18"/>
                <w:szCs w:val="18"/>
              </w:rPr>
              <w:t>100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界首市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≥200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个，耕地质量提升示范面积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万亩，推广测土配方施肥技术，开展肥料使用调查和耕地质量监测等土肥基础工作。渔业增殖放流数量不低于</w:t>
            </w:r>
            <w:r w:rsidRPr="00535A00">
              <w:rPr>
                <w:rFonts w:eastAsiaTheme="minorEastAsia"/>
                <w:kern w:val="0"/>
                <w:sz w:val="18"/>
                <w:szCs w:val="18"/>
              </w:rPr>
              <w:t>200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临泉县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太和县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秸秆综合利用率达到</w:t>
            </w:r>
            <w:r w:rsidRPr="00535A00">
              <w:rPr>
                <w:rFonts w:eastAsiaTheme="minorEastAsia"/>
                <w:kern w:val="0"/>
                <w:sz w:val="18"/>
                <w:szCs w:val="18"/>
              </w:rPr>
              <w:t>90%</w:t>
            </w:r>
            <w:r w:rsidRPr="00535A00">
              <w:rPr>
                <w:rFonts w:eastAsiaTheme="minorEastAsia"/>
                <w:kern w:val="0"/>
                <w:sz w:val="18"/>
                <w:szCs w:val="18"/>
              </w:rPr>
              <w:t>（含）以上或在上年基础上提高</w:t>
            </w:r>
            <w:r w:rsidRPr="00535A00">
              <w:rPr>
                <w:rFonts w:eastAsiaTheme="minorEastAsia"/>
                <w:kern w:val="0"/>
                <w:sz w:val="18"/>
                <w:szCs w:val="18"/>
              </w:rPr>
              <w:t>5</w:t>
            </w:r>
            <w:r w:rsidRPr="00535A00">
              <w:rPr>
                <w:rFonts w:eastAsiaTheme="minorEastAsia"/>
                <w:kern w:val="0"/>
                <w:sz w:val="18"/>
                <w:szCs w:val="18"/>
              </w:rPr>
              <w:t>个百分点</w:t>
            </w:r>
            <w:r w:rsidRPr="00535A00">
              <w:rPr>
                <w:rFonts w:eastAsiaTheme="minorEastAsia"/>
                <w:kern w:val="0"/>
                <w:sz w:val="18"/>
                <w:szCs w:val="18"/>
              </w:rPr>
              <w:t>,</w:t>
            </w:r>
            <w:r w:rsidRPr="00535A00">
              <w:rPr>
                <w:rFonts w:eastAsiaTheme="minorEastAsia"/>
                <w:kern w:val="0"/>
                <w:sz w:val="18"/>
                <w:szCs w:val="18"/>
              </w:rPr>
              <w:t>建立秸秆综合利用长效发展机制。</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450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阜南县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颍上县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颍州区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260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颍</w:t>
            </w:r>
            <w:proofErr w:type="gramEnd"/>
            <w:r w:rsidRPr="00535A00">
              <w:rPr>
                <w:rFonts w:eastAsiaTheme="minorEastAsia"/>
                <w:kern w:val="0"/>
                <w:sz w:val="18"/>
                <w:szCs w:val="18"/>
              </w:rPr>
              <w:t>东区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颍</w:t>
            </w:r>
            <w:proofErr w:type="gramEnd"/>
            <w:r w:rsidRPr="00535A00">
              <w:rPr>
                <w:rFonts w:eastAsiaTheme="minorEastAsia"/>
                <w:kern w:val="0"/>
                <w:sz w:val="18"/>
                <w:szCs w:val="18"/>
              </w:rPr>
              <w:t>泉区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260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淮南市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淮南市本级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151</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个，推广测土配方施肥技术，开展肥料使用调查和耕地质量监测等土肥基础工作（潘集区）。渔业增殖放流数量不低于</w:t>
            </w:r>
            <w:r w:rsidRPr="00535A00">
              <w:rPr>
                <w:rFonts w:eastAsiaTheme="minorEastAsia"/>
                <w:kern w:val="0"/>
                <w:sz w:val="18"/>
                <w:szCs w:val="18"/>
              </w:rPr>
              <w:t>300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凤台县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175</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寿县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毛集区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154</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滁州市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滁州市本级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天长市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20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明光市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45</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≥180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个，化肥减量增效示范面积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来安县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全椒县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定远县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凤阳县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300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琅琊区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南</w:t>
            </w:r>
            <w:proofErr w:type="gramStart"/>
            <w:r w:rsidRPr="00535A00">
              <w:rPr>
                <w:rFonts w:eastAsiaTheme="minorEastAsia"/>
                <w:kern w:val="0"/>
                <w:sz w:val="18"/>
                <w:szCs w:val="18"/>
              </w:rPr>
              <w:t>谯</w:t>
            </w:r>
            <w:proofErr w:type="gramEnd"/>
            <w:r w:rsidRPr="00535A00">
              <w:rPr>
                <w:rFonts w:eastAsiaTheme="minorEastAsia"/>
                <w:kern w:val="0"/>
                <w:sz w:val="18"/>
                <w:szCs w:val="18"/>
              </w:rPr>
              <w:t>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六安市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六安市本级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霍邱县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舒城县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金寨县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霍山县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金安区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≥200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个，耕地质量提升示范面积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万亩，推广测土配方施肥技术，开展肥料使用调查和耕地质量监测等土肥基础工作。渔业增殖放流数量不低于</w:t>
            </w:r>
            <w:r w:rsidRPr="00535A00">
              <w:rPr>
                <w:rFonts w:eastAsiaTheme="minorEastAsia"/>
                <w:kern w:val="0"/>
                <w:sz w:val="18"/>
                <w:szCs w:val="18"/>
              </w:rPr>
              <w:t>200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裕安区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叶集区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马鞍山市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马鞍山市本级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398</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proofErr w:type="gramStart"/>
            <w:r w:rsidRPr="00535A00">
              <w:rPr>
                <w:rFonts w:eastAsiaTheme="minorEastAsia"/>
                <w:kern w:val="0"/>
                <w:sz w:val="18"/>
                <w:szCs w:val="18"/>
              </w:rPr>
              <w:t>雨山区</w:t>
            </w:r>
            <w:proofErr w:type="gramEnd"/>
            <w:r w:rsidRPr="00535A00">
              <w:rPr>
                <w:rFonts w:eastAsiaTheme="minorEastAsia"/>
                <w:kern w:val="0"/>
                <w:sz w:val="18"/>
                <w:szCs w:val="18"/>
              </w:rPr>
              <w:t>渔业增殖放流数量不低于</w:t>
            </w:r>
            <w:r w:rsidRPr="00535A00">
              <w:rPr>
                <w:rFonts w:eastAsiaTheme="minorEastAsia"/>
                <w:kern w:val="0"/>
                <w:sz w:val="18"/>
                <w:szCs w:val="18"/>
              </w:rPr>
              <w:t>150</w:t>
            </w:r>
            <w:r w:rsidRPr="00535A00">
              <w:rPr>
                <w:rFonts w:eastAsiaTheme="minorEastAsia"/>
                <w:kern w:val="0"/>
                <w:sz w:val="18"/>
                <w:szCs w:val="18"/>
              </w:rPr>
              <w:t>万尾；</w:t>
            </w:r>
            <w:proofErr w:type="gramStart"/>
            <w:r w:rsidRPr="00535A00">
              <w:rPr>
                <w:rFonts w:eastAsiaTheme="minorEastAsia"/>
                <w:kern w:val="0"/>
                <w:sz w:val="18"/>
                <w:szCs w:val="18"/>
              </w:rPr>
              <w:t>博望区增殖</w:t>
            </w:r>
            <w:proofErr w:type="gramEnd"/>
            <w:r w:rsidRPr="00535A00">
              <w:rPr>
                <w:rFonts w:eastAsiaTheme="minorEastAsia"/>
                <w:kern w:val="0"/>
                <w:sz w:val="18"/>
                <w:szCs w:val="18"/>
              </w:rPr>
              <w:t>放流数量不低于</w:t>
            </w:r>
            <w:r w:rsidRPr="00535A00">
              <w:rPr>
                <w:rFonts w:eastAsiaTheme="minorEastAsia"/>
                <w:kern w:val="0"/>
                <w:sz w:val="18"/>
                <w:szCs w:val="18"/>
              </w:rPr>
              <w:t>100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当涂县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636</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300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含山县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和县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水生生物保护区及重点水域禁捕，回收捕捞证书和捕捞渔船</w:t>
            </w:r>
            <w:r w:rsidRPr="00535A00">
              <w:rPr>
                <w:rFonts w:eastAsiaTheme="minorEastAsia"/>
                <w:kern w:val="0"/>
                <w:sz w:val="18"/>
                <w:szCs w:val="18"/>
              </w:rPr>
              <w:t>190</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≥180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个，化肥减量增效示范面积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芜湖市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芜湖市本级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452</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proofErr w:type="gramStart"/>
            <w:r w:rsidRPr="00535A00">
              <w:rPr>
                <w:rFonts w:eastAsiaTheme="minorEastAsia"/>
                <w:kern w:val="0"/>
                <w:sz w:val="18"/>
                <w:szCs w:val="18"/>
              </w:rPr>
              <w:t>鸠</w:t>
            </w:r>
            <w:proofErr w:type="gramEnd"/>
            <w:r w:rsidRPr="00535A00">
              <w:rPr>
                <w:rFonts w:eastAsiaTheme="minorEastAsia"/>
                <w:kern w:val="0"/>
                <w:sz w:val="18"/>
                <w:szCs w:val="18"/>
              </w:rPr>
              <w:t>江区增殖放流经济鱼类不低于</w:t>
            </w:r>
            <w:r w:rsidRPr="00535A00">
              <w:rPr>
                <w:rFonts w:eastAsiaTheme="minorEastAsia"/>
                <w:kern w:val="0"/>
                <w:sz w:val="18"/>
                <w:szCs w:val="18"/>
              </w:rPr>
              <w:t>400</w:t>
            </w:r>
            <w:r w:rsidRPr="00535A00">
              <w:rPr>
                <w:rFonts w:eastAsiaTheme="minorEastAsia"/>
                <w:kern w:val="0"/>
                <w:sz w:val="18"/>
                <w:szCs w:val="18"/>
              </w:rPr>
              <w:t>万尾，放流胭脂鱼不少于</w:t>
            </w:r>
            <w:r w:rsidRPr="00535A00">
              <w:rPr>
                <w:rFonts w:eastAsiaTheme="minorEastAsia"/>
                <w:kern w:val="0"/>
                <w:sz w:val="18"/>
                <w:szCs w:val="18"/>
              </w:rPr>
              <w:t>35</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芜湖县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≥180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个，化肥减量增效示范面积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繁昌县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水生生物保护区及重点水域禁捕，回收捕捞证书和捕捞渔船</w:t>
            </w:r>
            <w:r w:rsidRPr="00535A00">
              <w:rPr>
                <w:rFonts w:eastAsiaTheme="minorEastAsia"/>
                <w:kern w:val="0"/>
                <w:sz w:val="18"/>
                <w:szCs w:val="18"/>
              </w:rPr>
              <w:t>48</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南陵县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200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无为县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170</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宣城市</w:t>
            </w:r>
            <w:proofErr w:type="gramEnd"/>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宣城市</w:t>
            </w:r>
            <w:proofErr w:type="gramEnd"/>
            <w:r w:rsidRPr="00535A00">
              <w:rPr>
                <w:rFonts w:eastAsiaTheme="minorEastAsia"/>
                <w:kern w:val="0"/>
                <w:sz w:val="18"/>
                <w:szCs w:val="18"/>
              </w:rPr>
              <w:t>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宁国市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21</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郎溪县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广德县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泾县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绩溪县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150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旌德县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120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宣州区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≥180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个，化肥减量增效示范面积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铜陵市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铜陵市本级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206</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枞阳县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253</w:t>
            </w:r>
            <w:r w:rsidRPr="00535A00">
              <w:rPr>
                <w:rFonts w:eastAsiaTheme="minorEastAsia"/>
                <w:kern w:val="0"/>
                <w:sz w:val="18"/>
                <w:szCs w:val="18"/>
              </w:rPr>
              <w:t>（艘）。秸秆综合利用率达到</w:t>
            </w:r>
            <w:r w:rsidRPr="00535A00">
              <w:rPr>
                <w:rFonts w:eastAsiaTheme="minorEastAsia"/>
                <w:kern w:val="0"/>
                <w:sz w:val="18"/>
                <w:szCs w:val="18"/>
              </w:rPr>
              <w:t>90%</w:t>
            </w:r>
            <w:r w:rsidRPr="00535A00">
              <w:rPr>
                <w:rFonts w:eastAsiaTheme="minorEastAsia"/>
                <w:kern w:val="0"/>
                <w:sz w:val="18"/>
                <w:szCs w:val="18"/>
              </w:rPr>
              <w:t>（含）以上或在上年基础上提高</w:t>
            </w:r>
            <w:r w:rsidRPr="00535A00">
              <w:rPr>
                <w:rFonts w:eastAsiaTheme="minorEastAsia"/>
                <w:kern w:val="0"/>
                <w:sz w:val="18"/>
                <w:szCs w:val="18"/>
              </w:rPr>
              <w:t>5</w:t>
            </w:r>
            <w:r w:rsidRPr="00535A00">
              <w:rPr>
                <w:rFonts w:eastAsiaTheme="minorEastAsia"/>
                <w:kern w:val="0"/>
                <w:sz w:val="18"/>
                <w:szCs w:val="18"/>
              </w:rPr>
              <w:t>个百分点</w:t>
            </w:r>
            <w:r w:rsidRPr="00535A00">
              <w:rPr>
                <w:rFonts w:eastAsiaTheme="minorEastAsia"/>
                <w:kern w:val="0"/>
                <w:sz w:val="18"/>
                <w:szCs w:val="18"/>
              </w:rPr>
              <w:t>,</w:t>
            </w:r>
            <w:r w:rsidRPr="00535A00">
              <w:rPr>
                <w:rFonts w:eastAsiaTheme="minorEastAsia"/>
                <w:kern w:val="0"/>
                <w:sz w:val="18"/>
                <w:szCs w:val="18"/>
              </w:rPr>
              <w:t>建立秸秆综合利用长效发展机制。</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≥120</w:t>
            </w:r>
            <w:r w:rsidRPr="00535A00">
              <w:rPr>
                <w:rFonts w:eastAsiaTheme="minorEastAsia"/>
                <w:kern w:val="0"/>
                <w:sz w:val="18"/>
                <w:szCs w:val="18"/>
              </w:rPr>
              <w:t>个，田间肥效试验数量</w:t>
            </w:r>
            <w:r w:rsidRPr="00535A00">
              <w:rPr>
                <w:rFonts w:eastAsiaTheme="minorEastAsia"/>
                <w:kern w:val="0"/>
                <w:sz w:val="18"/>
                <w:szCs w:val="18"/>
              </w:rPr>
              <w:t>≥6</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义安区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水生生物保护区及重点水域禁捕，回收捕捞证书和捕捞渔船</w:t>
            </w:r>
            <w:r w:rsidRPr="00535A00">
              <w:rPr>
                <w:rFonts w:eastAsiaTheme="minorEastAsia"/>
                <w:kern w:val="0"/>
                <w:sz w:val="18"/>
                <w:szCs w:val="18"/>
              </w:rPr>
              <w:t>63</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池州市</w:t>
            </w:r>
            <w:proofErr w:type="gramEnd"/>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roofErr w:type="gramStart"/>
            <w:r w:rsidRPr="00535A00">
              <w:rPr>
                <w:rFonts w:eastAsiaTheme="minorEastAsia"/>
                <w:kern w:val="0"/>
                <w:sz w:val="18"/>
                <w:szCs w:val="18"/>
              </w:rPr>
              <w:t>池州市</w:t>
            </w:r>
            <w:proofErr w:type="gramEnd"/>
            <w:r w:rsidRPr="00535A00">
              <w:rPr>
                <w:rFonts w:eastAsiaTheme="minorEastAsia"/>
                <w:kern w:val="0"/>
                <w:sz w:val="18"/>
                <w:szCs w:val="18"/>
              </w:rPr>
              <w:t>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东至县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426</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≥180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个，化肥减量增效示范面积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石台县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青阳县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贵池区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281</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150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安庆市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安庆市本级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811</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安庆市渔业增殖放流数量不低于</w:t>
            </w:r>
            <w:r w:rsidRPr="00535A00">
              <w:rPr>
                <w:rFonts w:eastAsiaTheme="minorEastAsia"/>
                <w:kern w:val="0"/>
                <w:sz w:val="18"/>
                <w:szCs w:val="18"/>
              </w:rPr>
              <w:t>300</w:t>
            </w:r>
            <w:r w:rsidRPr="00535A00">
              <w:rPr>
                <w:rFonts w:eastAsiaTheme="minorEastAsia"/>
                <w:kern w:val="0"/>
                <w:sz w:val="18"/>
                <w:szCs w:val="18"/>
              </w:rPr>
              <w:t>万尾；迎江区渔业增殖放流数量不低于</w:t>
            </w:r>
            <w:r w:rsidRPr="00535A00">
              <w:rPr>
                <w:rFonts w:eastAsiaTheme="minorEastAsia"/>
                <w:kern w:val="0"/>
                <w:sz w:val="18"/>
                <w:szCs w:val="18"/>
              </w:rPr>
              <w:t>250</w:t>
            </w:r>
            <w:r w:rsidRPr="00535A00">
              <w:rPr>
                <w:rFonts w:eastAsiaTheme="minorEastAsia"/>
                <w:kern w:val="0"/>
                <w:sz w:val="18"/>
                <w:szCs w:val="18"/>
              </w:rPr>
              <w:t>万尾；</w:t>
            </w:r>
            <w:proofErr w:type="gramStart"/>
            <w:r w:rsidRPr="00535A00">
              <w:rPr>
                <w:rFonts w:eastAsiaTheme="minorEastAsia"/>
                <w:kern w:val="0"/>
                <w:sz w:val="18"/>
                <w:szCs w:val="18"/>
              </w:rPr>
              <w:t>大观区</w:t>
            </w:r>
            <w:proofErr w:type="gramEnd"/>
            <w:r w:rsidRPr="00535A00">
              <w:rPr>
                <w:rFonts w:eastAsiaTheme="minorEastAsia"/>
                <w:kern w:val="0"/>
                <w:sz w:val="18"/>
                <w:szCs w:val="18"/>
              </w:rPr>
              <w:t>渔业增殖放流数量不低于</w:t>
            </w:r>
            <w:r w:rsidRPr="00535A00">
              <w:rPr>
                <w:rFonts w:eastAsiaTheme="minorEastAsia"/>
                <w:kern w:val="0"/>
                <w:sz w:val="18"/>
                <w:szCs w:val="18"/>
              </w:rPr>
              <w:t>400</w:t>
            </w:r>
            <w:r w:rsidRPr="00535A00">
              <w:rPr>
                <w:rFonts w:eastAsiaTheme="minorEastAsia"/>
                <w:kern w:val="0"/>
                <w:sz w:val="18"/>
                <w:szCs w:val="18"/>
              </w:rPr>
              <w:t>万尾；宜秀区渔业增殖放流数量不低于</w:t>
            </w:r>
            <w:r w:rsidRPr="00535A00">
              <w:rPr>
                <w:rFonts w:eastAsiaTheme="minorEastAsia"/>
                <w:kern w:val="0"/>
                <w:sz w:val="18"/>
                <w:szCs w:val="18"/>
              </w:rPr>
              <w:t>250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proofErr w:type="gramStart"/>
            <w:r w:rsidRPr="00535A00">
              <w:rPr>
                <w:rFonts w:eastAsiaTheme="minorEastAsia"/>
                <w:kern w:val="0"/>
                <w:sz w:val="18"/>
                <w:szCs w:val="18"/>
              </w:rPr>
              <w:t>桐</w:t>
            </w:r>
            <w:proofErr w:type="gramEnd"/>
            <w:r w:rsidRPr="00535A00">
              <w:rPr>
                <w:rFonts w:eastAsiaTheme="minorEastAsia"/>
                <w:kern w:val="0"/>
                <w:sz w:val="18"/>
                <w:szCs w:val="18"/>
              </w:rPr>
              <w:t>城市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118</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渔业增殖放流数量不低于</w:t>
            </w:r>
            <w:r w:rsidRPr="00535A00">
              <w:rPr>
                <w:rFonts w:eastAsiaTheme="minorEastAsia"/>
                <w:kern w:val="0"/>
                <w:sz w:val="18"/>
                <w:szCs w:val="18"/>
              </w:rPr>
              <w:t>300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怀宁县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64</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个，推广测土配方施肥技术，开展肥料使用调查和耕地质量监测等土肥基础工作。渔业增殖放流数量不低于</w:t>
            </w:r>
            <w:r w:rsidRPr="00535A00">
              <w:rPr>
                <w:rFonts w:eastAsiaTheme="minorEastAsia"/>
                <w:kern w:val="0"/>
                <w:sz w:val="18"/>
                <w:szCs w:val="18"/>
              </w:rPr>
              <w:t>200</w:t>
            </w:r>
            <w:r w:rsidRPr="00535A00">
              <w:rPr>
                <w:rFonts w:eastAsiaTheme="minorEastAsia"/>
                <w:kern w:val="0"/>
                <w:sz w:val="18"/>
                <w:szCs w:val="18"/>
              </w:rPr>
              <w:t>万尾。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潜山县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太湖县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宿松县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望江县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岳西县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黄山市</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黄山市本级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歙县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水生生物保护区及重点水域禁捕，回收捕捞权（证书）和捕捞渔船</w:t>
            </w:r>
            <w:r w:rsidRPr="00535A00">
              <w:rPr>
                <w:rFonts w:eastAsiaTheme="minorEastAsia"/>
                <w:kern w:val="0"/>
                <w:sz w:val="18"/>
                <w:szCs w:val="18"/>
              </w:rPr>
              <w:t>1247</w:t>
            </w:r>
            <w:r w:rsidRPr="00535A00">
              <w:rPr>
                <w:rFonts w:eastAsiaTheme="minorEastAsia"/>
                <w:kern w:val="0"/>
                <w:sz w:val="18"/>
                <w:szCs w:val="18"/>
              </w:rPr>
              <w:t>（艘）。</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≥180</w:t>
            </w:r>
            <w:r w:rsidRPr="00535A00">
              <w:rPr>
                <w:rFonts w:eastAsiaTheme="minorEastAsia"/>
                <w:kern w:val="0"/>
                <w:sz w:val="18"/>
                <w:szCs w:val="18"/>
              </w:rPr>
              <w:t>个，田间肥效试验数量</w:t>
            </w:r>
            <w:r w:rsidRPr="00535A00">
              <w:rPr>
                <w:rFonts w:eastAsiaTheme="minorEastAsia"/>
                <w:kern w:val="0"/>
                <w:sz w:val="18"/>
                <w:szCs w:val="18"/>
              </w:rPr>
              <w:t>≥10</w:t>
            </w:r>
            <w:r w:rsidRPr="00535A00">
              <w:rPr>
                <w:rFonts w:eastAsiaTheme="minorEastAsia"/>
                <w:kern w:val="0"/>
                <w:sz w:val="18"/>
                <w:szCs w:val="18"/>
              </w:rPr>
              <w:t>个，化肥减量增效示范面积</w:t>
            </w:r>
            <w:r w:rsidRPr="00535A00">
              <w:rPr>
                <w:rFonts w:eastAsiaTheme="minorEastAsia"/>
                <w:kern w:val="0"/>
                <w:sz w:val="18"/>
                <w:szCs w:val="18"/>
              </w:rPr>
              <w:t>≥2</w:t>
            </w:r>
            <w:r w:rsidRPr="00535A00">
              <w:rPr>
                <w:rFonts w:eastAsiaTheme="minorEastAsia"/>
                <w:kern w:val="0"/>
                <w:sz w:val="18"/>
                <w:szCs w:val="18"/>
              </w:rPr>
              <w:t>万亩，推广测土配方施肥技术，开展肥料使用调查和耕地质量监测等土肥基础工作。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休宁县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个，推广测土配方施肥技术，开展肥料使用调查和耕地质量监测等土肥基础工作。放流大鲵数量不少于</w:t>
            </w:r>
            <w:r w:rsidRPr="00535A00">
              <w:rPr>
                <w:rFonts w:eastAsiaTheme="minorEastAsia"/>
                <w:kern w:val="0"/>
                <w:sz w:val="18"/>
                <w:szCs w:val="18"/>
              </w:rPr>
              <w:t>300</w:t>
            </w:r>
            <w:r w:rsidRPr="00535A00">
              <w:rPr>
                <w:rFonts w:eastAsiaTheme="minorEastAsia"/>
                <w:kern w:val="0"/>
                <w:sz w:val="18"/>
                <w:szCs w:val="18"/>
              </w:rPr>
              <w:t>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黟县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取土化验数量</w:t>
            </w:r>
            <w:r w:rsidRPr="00535A00">
              <w:rPr>
                <w:rFonts w:eastAsiaTheme="minorEastAsia"/>
                <w:kern w:val="0"/>
                <w:sz w:val="18"/>
                <w:szCs w:val="18"/>
              </w:rPr>
              <w:t>≥70</w:t>
            </w:r>
            <w:r w:rsidRPr="00535A00">
              <w:rPr>
                <w:rFonts w:eastAsiaTheme="minorEastAsia"/>
                <w:kern w:val="0"/>
                <w:sz w:val="18"/>
                <w:szCs w:val="18"/>
              </w:rPr>
              <w:t>个，田间肥效试验数量</w:t>
            </w:r>
            <w:r w:rsidRPr="00535A00">
              <w:rPr>
                <w:rFonts w:eastAsiaTheme="minorEastAsia"/>
                <w:kern w:val="0"/>
                <w:sz w:val="18"/>
                <w:szCs w:val="18"/>
              </w:rPr>
              <w:t>≥3</w:t>
            </w:r>
            <w:r w:rsidRPr="00535A00">
              <w:rPr>
                <w:rFonts w:eastAsiaTheme="minorEastAsia"/>
                <w:kern w:val="0"/>
                <w:sz w:val="18"/>
                <w:szCs w:val="18"/>
              </w:rPr>
              <w:t>个，推广测土配方施肥技术，开展肥料使用调查和耕地质量监测等土肥基础工作。</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祁门县</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屯溪区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r w:rsidRPr="00535A00">
              <w:rPr>
                <w:rFonts w:eastAsiaTheme="minorEastAsia"/>
                <w:kern w:val="0"/>
                <w:sz w:val="18"/>
                <w:szCs w:val="18"/>
              </w:rPr>
              <w:t>黄山区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放流大鲵数量不少于</w:t>
            </w:r>
            <w:r w:rsidRPr="00535A00">
              <w:rPr>
                <w:rFonts w:eastAsiaTheme="minorEastAsia"/>
                <w:kern w:val="0"/>
                <w:sz w:val="18"/>
                <w:szCs w:val="18"/>
              </w:rPr>
              <w:t>300</w:t>
            </w:r>
            <w:r w:rsidRPr="00535A00">
              <w:rPr>
                <w:rFonts w:eastAsiaTheme="minorEastAsia"/>
                <w:kern w:val="0"/>
                <w:sz w:val="18"/>
                <w:szCs w:val="18"/>
              </w:rPr>
              <w:t>尾。</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lastRenderedPageBreak/>
              <w:t xml:space="preserve">   </w:t>
            </w:r>
            <w:r w:rsidRPr="00535A00">
              <w:rPr>
                <w:rFonts w:eastAsiaTheme="minorEastAsia"/>
                <w:kern w:val="0"/>
                <w:sz w:val="18"/>
                <w:szCs w:val="18"/>
              </w:rPr>
              <w:t>徽州区</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省本级</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r>
      <w:tr w:rsidR="00535A00" w:rsidRPr="00535A00" w:rsidTr="0084779A">
        <w:trPr>
          <w:trHeight w:val="454"/>
          <w:jc w:val="center"/>
        </w:trPr>
        <w:tc>
          <w:tcPr>
            <w:tcW w:w="1657" w:type="dxa"/>
            <w:vAlign w:val="center"/>
          </w:tcPr>
          <w:p w:rsidR="007661EE" w:rsidRPr="0084779A" w:rsidRDefault="007661EE" w:rsidP="0084779A">
            <w:pPr>
              <w:adjustRightInd w:val="0"/>
              <w:snapToGrid w:val="0"/>
              <w:spacing w:line="300" w:lineRule="exact"/>
              <w:rPr>
                <w:rFonts w:eastAsiaTheme="minorEastAsia"/>
                <w:w w:val="85"/>
                <w:kern w:val="0"/>
                <w:sz w:val="18"/>
                <w:szCs w:val="18"/>
              </w:rPr>
            </w:pPr>
            <w:r w:rsidRPr="0084779A">
              <w:rPr>
                <w:rFonts w:eastAsiaTheme="minorEastAsia"/>
                <w:w w:val="85"/>
                <w:kern w:val="0"/>
                <w:sz w:val="18"/>
                <w:szCs w:val="18"/>
              </w:rPr>
              <w:t>省农科院水产研究所</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承担巢湖放流评估与资源监测</w:t>
            </w:r>
          </w:p>
        </w:tc>
      </w:tr>
      <w:tr w:rsidR="00535A00" w:rsidRPr="00535A00" w:rsidTr="0084779A">
        <w:trPr>
          <w:trHeight w:val="454"/>
          <w:jc w:val="center"/>
        </w:trPr>
        <w:tc>
          <w:tcPr>
            <w:tcW w:w="1657" w:type="dxa"/>
            <w:vAlign w:val="center"/>
          </w:tcPr>
          <w:p w:rsidR="007661EE" w:rsidRPr="0084779A" w:rsidRDefault="007661EE" w:rsidP="0084779A">
            <w:pPr>
              <w:adjustRightInd w:val="0"/>
              <w:snapToGrid w:val="0"/>
              <w:spacing w:line="300" w:lineRule="exact"/>
              <w:rPr>
                <w:rFonts w:eastAsiaTheme="minorEastAsia"/>
                <w:w w:val="85"/>
                <w:kern w:val="0"/>
                <w:sz w:val="18"/>
                <w:szCs w:val="18"/>
              </w:rPr>
            </w:pPr>
            <w:r w:rsidRPr="0084779A">
              <w:rPr>
                <w:rFonts w:eastAsiaTheme="minorEastAsia"/>
                <w:w w:val="85"/>
                <w:kern w:val="0"/>
                <w:sz w:val="18"/>
                <w:szCs w:val="18"/>
              </w:rPr>
              <w:t>安农大动物科技学院</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承担长江、淮河放流评估与资源监测</w:t>
            </w:r>
          </w:p>
        </w:tc>
      </w:tr>
      <w:tr w:rsidR="00535A00" w:rsidRPr="00535A00" w:rsidTr="0084779A">
        <w:trPr>
          <w:trHeight w:val="454"/>
          <w:jc w:val="center"/>
        </w:trPr>
        <w:tc>
          <w:tcPr>
            <w:tcW w:w="1657" w:type="dxa"/>
            <w:vAlign w:val="center"/>
          </w:tcPr>
          <w:p w:rsidR="007661EE" w:rsidRPr="0084779A" w:rsidRDefault="007661EE" w:rsidP="0084779A">
            <w:pPr>
              <w:adjustRightInd w:val="0"/>
              <w:snapToGrid w:val="0"/>
              <w:spacing w:line="300" w:lineRule="exact"/>
              <w:rPr>
                <w:rFonts w:eastAsiaTheme="minorEastAsia"/>
                <w:w w:val="85"/>
                <w:kern w:val="0"/>
                <w:sz w:val="18"/>
                <w:szCs w:val="18"/>
              </w:rPr>
            </w:pPr>
            <w:r w:rsidRPr="0084779A">
              <w:rPr>
                <w:rFonts w:eastAsiaTheme="minorEastAsia"/>
                <w:w w:val="85"/>
                <w:kern w:val="0"/>
                <w:sz w:val="18"/>
                <w:szCs w:val="18"/>
              </w:rPr>
              <w:t>安师大生命科学院</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承担新安江放流评估与资源监测</w:t>
            </w:r>
          </w:p>
        </w:tc>
      </w:tr>
      <w:tr w:rsidR="00535A00" w:rsidRPr="00535A00" w:rsidTr="0084779A">
        <w:trPr>
          <w:trHeight w:val="454"/>
          <w:jc w:val="center"/>
        </w:trPr>
        <w:tc>
          <w:tcPr>
            <w:tcW w:w="1657" w:type="dxa"/>
            <w:vAlign w:val="center"/>
          </w:tcPr>
          <w:p w:rsidR="007661EE" w:rsidRPr="0084779A" w:rsidRDefault="007661EE" w:rsidP="0084779A">
            <w:pPr>
              <w:adjustRightInd w:val="0"/>
              <w:snapToGrid w:val="0"/>
              <w:spacing w:line="300" w:lineRule="exact"/>
              <w:rPr>
                <w:rFonts w:eastAsiaTheme="minorEastAsia"/>
                <w:w w:val="85"/>
                <w:kern w:val="0"/>
                <w:sz w:val="18"/>
                <w:szCs w:val="18"/>
              </w:rPr>
            </w:pPr>
            <w:r w:rsidRPr="0084779A">
              <w:rPr>
                <w:rFonts w:eastAsiaTheme="minorEastAsia"/>
                <w:w w:val="85"/>
                <w:kern w:val="0"/>
                <w:sz w:val="18"/>
                <w:szCs w:val="18"/>
              </w:rPr>
              <w:t>省渔业环境监测中心</w:t>
            </w:r>
          </w:p>
        </w:tc>
        <w:tc>
          <w:tcPr>
            <w:tcW w:w="4947"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 xml:space="preserve">　</w:t>
            </w:r>
          </w:p>
        </w:tc>
        <w:tc>
          <w:tcPr>
            <w:tcW w:w="7072" w:type="dxa"/>
            <w:vAlign w:val="center"/>
          </w:tcPr>
          <w:p w:rsidR="007661EE" w:rsidRPr="00535A00" w:rsidRDefault="007661EE" w:rsidP="0084779A">
            <w:pPr>
              <w:adjustRightInd w:val="0"/>
              <w:snapToGrid w:val="0"/>
              <w:spacing w:line="300" w:lineRule="exact"/>
              <w:rPr>
                <w:rFonts w:eastAsiaTheme="minorEastAsia"/>
                <w:kern w:val="0"/>
                <w:sz w:val="18"/>
                <w:szCs w:val="18"/>
              </w:rPr>
            </w:pPr>
            <w:r w:rsidRPr="00535A00">
              <w:rPr>
                <w:rFonts w:eastAsiaTheme="minorEastAsia"/>
                <w:kern w:val="0"/>
                <w:sz w:val="18"/>
                <w:szCs w:val="18"/>
              </w:rPr>
              <w:t>全省增殖放流苗种检测</w:t>
            </w:r>
          </w:p>
        </w:tc>
      </w:tr>
    </w:tbl>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7661EE" w:rsidRPr="007661EE" w:rsidRDefault="007661EE" w:rsidP="007661EE">
      <w:pPr>
        <w:spacing w:line="590" w:lineRule="exact"/>
        <w:ind w:firstLineChars="300" w:firstLine="960"/>
        <w:rPr>
          <w:rFonts w:eastAsia="仿宋_GB2312"/>
          <w:color w:val="000000"/>
          <w:sz w:val="32"/>
          <w:szCs w:val="32"/>
        </w:rPr>
      </w:pPr>
    </w:p>
    <w:p w:rsidR="001B13CF" w:rsidRDefault="001B13CF" w:rsidP="007661EE">
      <w:pPr>
        <w:adjustRightInd w:val="0"/>
        <w:snapToGrid w:val="0"/>
        <w:spacing w:line="600" w:lineRule="exact"/>
        <w:ind w:firstLineChars="200" w:firstLine="640"/>
        <w:rPr>
          <w:rFonts w:eastAsia="黑体"/>
          <w:kern w:val="0"/>
          <w:sz w:val="32"/>
          <w:szCs w:val="32"/>
        </w:rPr>
        <w:sectPr w:rsidR="001B13CF" w:rsidSect="001B13CF">
          <w:headerReference w:type="even" r:id="rId19"/>
          <w:headerReference w:type="default" r:id="rId20"/>
          <w:footerReference w:type="even" r:id="rId21"/>
          <w:footerReference w:type="default" r:id="rId22"/>
          <w:pgSz w:w="16838" w:h="11906" w:orient="landscape" w:code="9"/>
          <w:pgMar w:top="1531" w:right="1871" w:bottom="1531" w:left="1701" w:header="851" w:footer="1418" w:gutter="0"/>
          <w:cols w:space="425"/>
          <w:docGrid w:type="linesAndChars" w:linePitch="312"/>
        </w:sectPr>
      </w:pPr>
    </w:p>
    <w:p w:rsidR="007661EE" w:rsidRPr="007661EE" w:rsidRDefault="007661EE" w:rsidP="009A5A91">
      <w:pPr>
        <w:adjustRightInd w:val="0"/>
        <w:snapToGrid w:val="0"/>
        <w:spacing w:line="600" w:lineRule="exact"/>
        <w:rPr>
          <w:rFonts w:eastAsia="黑体"/>
          <w:kern w:val="0"/>
          <w:sz w:val="32"/>
          <w:szCs w:val="32"/>
        </w:rPr>
      </w:pPr>
      <w:r w:rsidRPr="007661EE">
        <w:rPr>
          <w:rFonts w:eastAsia="黑体"/>
          <w:kern w:val="0"/>
          <w:sz w:val="32"/>
          <w:szCs w:val="32"/>
        </w:rPr>
        <w:lastRenderedPageBreak/>
        <w:t>附件</w:t>
      </w:r>
      <w:r w:rsidRPr="007661EE">
        <w:rPr>
          <w:rFonts w:eastAsia="黑体"/>
          <w:kern w:val="0"/>
          <w:sz w:val="32"/>
          <w:szCs w:val="32"/>
        </w:rPr>
        <w:t>3</w:t>
      </w:r>
    </w:p>
    <w:p w:rsidR="009A5A91" w:rsidRDefault="009A5A91" w:rsidP="009A5A91">
      <w:pPr>
        <w:adjustRightInd w:val="0"/>
        <w:snapToGrid w:val="0"/>
        <w:spacing w:line="600" w:lineRule="exact"/>
        <w:jc w:val="center"/>
        <w:rPr>
          <w:rFonts w:eastAsia="黑体"/>
          <w:kern w:val="0"/>
          <w:sz w:val="40"/>
          <w:szCs w:val="40"/>
        </w:rPr>
      </w:pPr>
    </w:p>
    <w:p w:rsidR="007661EE" w:rsidRPr="009A5A91" w:rsidRDefault="007661EE" w:rsidP="009A5A91">
      <w:pPr>
        <w:adjustRightInd w:val="0"/>
        <w:snapToGrid w:val="0"/>
        <w:spacing w:line="600" w:lineRule="exact"/>
        <w:jc w:val="center"/>
        <w:rPr>
          <w:rFonts w:eastAsia="黑体"/>
          <w:kern w:val="0"/>
          <w:sz w:val="40"/>
          <w:szCs w:val="40"/>
        </w:rPr>
      </w:pPr>
      <w:r w:rsidRPr="009A5A91">
        <w:rPr>
          <w:rFonts w:eastAsia="黑体"/>
          <w:kern w:val="0"/>
          <w:sz w:val="40"/>
          <w:szCs w:val="40"/>
        </w:rPr>
        <w:t>农业生产救灾资金项目实施方案及任务清单</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一、实施内容</w:t>
      </w:r>
    </w:p>
    <w:p w:rsidR="007661EE" w:rsidRPr="009A5A91" w:rsidRDefault="007661EE" w:rsidP="007661EE">
      <w:pPr>
        <w:adjustRightInd w:val="0"/>
        <w:snapToGrid w:val="0"/>
        <w:spacing w:line="600" w:lineRule="exact"/>
        <w:ind w:firstLineChars="200" w:firstLine="640"/>
        <w:rPr>
          <w:rFonts w:ascii="楷体_GB2312" w:eastAsia="楷体_GB2312"/>
          <w:kern w:val="0"/>
          <w:sz w:val="32"/>
          <w:szCs w:val="32"/>
        </w:rPr>
      </w:pPr>
      <w:r w:rsidRPr="009A5A91">
        <w:rPr>
          <w:rFonts w:ascii="楷体_GB2312" w:eastAsia="楷体_GB2312" w:hint="eastAsia"/>
          <w:kern w:val="0"/>
          <w:sz w:val="32"/>
          <w:szCs w:val="32"/>
        </w:rPr>
        <w:t>（一）农业生产和水利救灾资金（农作物病虫害防治）</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用于组织开展全省小麦、水稻等主要农作物重大病虫、重大农业植物疫情、蝗虫和草地贪夜蛾的绿色防控、统防统治和应急防治。通过项目实施，确保项目实施区内小麦、水稻、玉米等主要农作物重大病虫害和蝗虫</w:t>
      </w:r>
      <w:proofErr w:type="gramStart"/>
      <w:r w:rsidRPr="007661EE">
        <w:rPr>
          <w:rFonts w:eastAsia="仿宋_GB2312"/>
          <w:kern w:val="0"/>
          <w:sz w:val="32"/>
          <w:szCs w:val="32"/>
        </w:rPr>
        <w:t>不</w:t>
      </w:r>
      <w:proofErr w:type="gramEnd"/>
      <w:r w:rsidRPr="007661EE">
        <w:rPr>
          <w:rFonts w:eastAsia="仿宋_GB2312"/>
          <w:kern w:val="0"/>
          <w:sz w:val="32"/>
          <w:szCs w:val="32"/>
        </w:rPr>
        <w:t>大面积暴发成灾。项目区病虫危害总体损失率控制在</w:t>
      </w:r>
      <w:r w:rsidRPr="007661EE">
        <w:rPr>
          <w:rFonts w:eastAsia="仿宋_GB2312"/>
          <w:kern w:val="0"/>
          <w:sz w:val="32"/>
          <w:szCs w:val="32"/>
        </w:rPr>
        <w:t>5%</w:t>
      </w:r>
      <w:r w:rsidRPr="007661EE">
        <w:rPr>
          <w:rFonts w:eastAsia="仿宋_GB2312"/>
          <w:kern w:val="0"/>
          <w:sz w:val="32"/>
          <w:szCs w:val="32"/>
        </w:rPr>
        <w:t>以下，统防统治覆盖率达到</w:t>
      </w:r>
      <w:r w:rsidRPr="007661EE">
        <w:rPr>
          <w:rFonts w:eastAsia="仿宋_GB2312"/>
          <w:kern w:val="0"/>
          <w:sz w:val="32"/>
          <w:szCs w:val="32"/>
        </w:rPr>
        <w:t>40%</w:t>
      </w:r>
      <w:r w:rsidRPr="007661EE">
        <w:rPr>
          <w:rFonts w:eastAsia="仿宋_GB2312"/>
          <w:kern w:val="0"/>
          <w:sz w:val="32"/>
          <w:szCs w:val="32"/>
        </w:rPr>
        <w:t>以上，绿色防控覆盖率达到</w:t>
      </w:r>
      <w:r w:rsidRPr="007661EE">
        <w:rPr>
          <w:rFonts w:eastAsia="仿宋_GB2312"/>
          <w:kern w:val="0"/>
          <w:sz w:val="32"/>
          <w:szCs w:val="32"/>
        </w:rPr>
        <w:t>30%</w:t>
      </w:r>
      <w:r w:rsidRPr="007661EE">
        <w:rPr>
          <w:rFonts w:eastAsia="仿宋_GB2312"/>
          <w:kern w:val="0"/>
          <w:sz w:val="32"/>
          <w:szCs w:val="32"/>
        </w:rPr>
        <w:t>以上。</w:t>
      </w:r>
    </w:p>
    <w:p w:rsidR="007661EE" w:rsidRPr="009A5A91" w:rsidRDefault="007661EE" w:rsidP="007661EE">
      <w:pPr>
        <w:adjustRightInd w:val="0"/>
        <w:snapToGrid w:val="0"/>
        <w:spacing w:line="600" w:lineRule="exact"/>
        <w:ind w:firstLineChars="200" w:firstLine="640"/>
        <w:rPr>
          <w:rFonts w:ascii="楷体_GB2312" w:eastAsia="楷体_GB2312"/>
          <w:kern w:val="0"/>
          <w:sz w:val="32"/>
          <w:szCs w:val="32"/>
        </w:rPr>
      </w:pPr>
      <w:r w:rsidRPr="009A5A91">
        <w:rPr>
          <w:rFonts w:ascii="楷体_GB2312" w:eastAsia="楷体_GB2312"/>
          <w:kern w:val="0"/>
          <w:sz w:val="32"/>
          <w:szCs w:val="32"/>
        </w:rPr>
        <w:t>（二）农业生产和水利救灾资金（草地贪夜蛾防控）</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农业生产和水利救灾资金（草地贪夜蛾防控），用于全面普查，重点调查，及时发现草地贪夜蛾。组织开展全省玉米等主要农作物草地贪夜蛾的绿色防控、统防统治和应急防治。通过项目实施，有效控制草地贪夜蛾发生态势，</w:t>
      </w:r>
      <w:proofErr w:type="gramStart"/>
      <w:r w:rsidRPr="007661EE">
        <w:rPr>
          <w:rFonts w:eastAsia="仿宋_GB2312"/>
          <w:kern w:val="0"/>
          <w:sz w:val="32"/>
          <w:szCs w:val="32"/>
        </w:rPr>
        <w:t>不</w:t>
      </w:r>
      <w:proofErr w:type="gramEnd"/>
      <w:r w:rsidRPr="007661EE">
        <w:rPr>
          <w:rFonts w:eastAsia="仿宋_GB2312"/>
          <w:kern w:val="0"/>
          <w:sz w:val="32"/>
          <w:szCs w:val="32"/>
        </w:rPr>
        <w:t>大面积爆发减灾。全省草地贪夜蛾防控处置率达到</w:t>
      </w:r>
      <w:r w:rsidRPr="007661EE">
        <w:rPr>
          <w:rFonts w:eastAsia="仿宋_GB2312"/>
          <w:kern w:val="0"/>
          <w:sz w:val="32"/>
          <w:szCs w:val="32"/>
        </w:rPr>
        <w:t>90%</w:t>
      </w:r>
      <w:r w:rsidRPr="007661EE">
        <w:rPr>
          <w:rFonts w:eastAsia="仿宋_GB2312"/>
          <w:kern w:val="0"/>
          <w:sz w:val="32"/>
          <w:szCs w:val="32"/>
        </w:rPr>
        <w:t>以上，综合防治效果达到</w:t>
      </w:r>
      <w:r w:rsidRPr="007661EE">
        <w:rPr>
          <w:rFonts w:eastAsia="仿宋_GB2312"/>
          <w:kern w:val="0"/>
          <w:sz w:val="32"/>
          <w:szCs w:val="32"/>
        </w:rPr>
        <w:t>85%</w:t>
      </w:r>
      <w:r w:rsidRPr="007661EE">
        <w:rPr>
          <w:rFonts w:eastAsia="仿宋_GB2312"/>
          <w:kern w:val="0"/>
          <w:sz w:val="32"/>
          <w:szCs w:val="32"/>
        </w:rPr>
        <w:t>以上，危害损失率控制在</w:t>
      </w:r>
      <w:r w:rsidRPr="007661EE">
        <w:rPr>
          <w:rFonts w:eastAsia="仿宋_GB2312"/>
          <w:kern w:val="0"/>
          <w:sz w:val="32"/>
          <w:szCs w:val="32"/>
        </w:rPr>
        <w:t>5%</w:t>
      </w:r>
      <w:r w:rsidRPr="007661EE">
        <w:rPr>
          <w:rFonts w:eastAsia="仿宋_GB2312"/>
          <w:kern w:val="0"/>
          <w:sz w:val="32"/>
          <w:szCs w:val="32"/>
        </w:rPr>
        <w:t>以内。</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二、实施条件</w:t>
      </w:r>
    </w:p>
    <w:p w:rsidR="007661EE" w:rsidRPr="009A5A91" w:rsidRDefault="007661EE" w:rsidP="007661EE">
      <w:pPr>
        <w:adjustRightInd w:val="0"/>
        <w:snapToGrid w:val="0"/>
        <w:spacing w:line="600" w:lineRule="exact"/>
        <w:ind w:firstLineChars="200" w:firstLine="640"/>
        <w:rPr>
          <w:rFonts w:ascii="楷体_GB2312" w:eastAsia="楷体_GB2312"/>
          <w:kern w:val="0"/>
          <w:sz w:val="32"/>
          <w:szCs w:val="32"/>
        </w:rPr>
      </w:pPr>
      <w:r w:rsidRPr="009A5A91">
        <w:rPr>
          <w:rFonts w:ascii="楷体_GB2312" w:eastAsia="楷体_GB2312"/>
          <w:kern w:val="0"/>
          <w:sz w:val="32"/>
          <w:szCs w:val="32"/>
        </w:rPr>
        <w:t>（一）农业生产和水利救灾资金（农作物病虫害防治）</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w:t>
      </w:r>
      <w:r w:rsidRPr="007661EE">
        <w:rPr>
          <w:rFonts w:eastAsia="仿宋_GB2312"/>
          <w:kern w:val="0"/>
          <w:sz w:val="32"/>
          <w:szCs w:val="32"/>
        </w:rPr>
        <w:t>1</w:t>
      </w:r>
      <w:r w:rsidRPr="007661EE">
        <w:rPr>
          <w:rFonts w:eastAsia="仿宋_GB2312"/>
          <w:kern w:val="0"/>
          <w:sz w:val="32"/>
          <w:szCs w:val="32"/>
        </w:rPr>
        <w:t>）小麦产区：据天气、品种和菌源等因素预报，小麦主</w:t>
      </w:r>
      <w:r w:rsidRPr="007661EE">
        <w:rPr>
          <w:rFonts w:eastAsia="仿宋_GB2312"/>
          <w:kern w:val="0"/>
          <w:sz w:val="32"/>
          <w:szCs w:val="32"/>
        </w:rPr>
        <w:lastRenderedPageBreak/>
        <w:t>产区赤霉病存在大流行风险的</w:t>
      </w:r>
      <w:r w:rsidRPr="007661EE">
        <w:rPr>
          <w:rFonts w:eastAsia="仿宋_GB2312"/>
          <w:kern w:val="0"/>
          <w:sz w:val="32"/>
          <w:szCs w:val="32"/>
        </w:rPr>
        <w:t>36</w:t>
      </w:r>
      <w:r w:rsidRPr="007661EE">
        <w:rPr>
          <w:rFonts w:eastAsia="仿宋_GB2312"/>
          <w:kern w:val="0"/>
          <w:sz w:val="32"/>
          <w:szCs w:val="32"/>
        </w:rPr>
        <w:t>个小麦主产县（市、区、场）（长丰县、相山区、杜集区、烈山区、濉溪县、</w:t>
      </w:r>
      <w:proofErr w:type="gramStart"/>
      <w:r w:rsidRPr="007661EE">
        <w:rPr>
          <w:rFonts w:eastAsia="仿宋_GB2312"/>
          <w:kern w:val="0"/>
          <w:sz w:val="32"/>
          <w:szCs w:val="32"/>
        </w:rPr>
        <w:t>谯</w:t>
      </w:r>
      <w:proofErr w:type="gramEnd"/>
      <w:r w:rsidRPr="007661EE">
        <w:rPr>
          <w:rFonts w:eastAsia="仿宋_GB2312"/>
          <w:kern w:val="0"/>
          <w:sz w:val="32"/>
          <w:szCs w:val="32"/>
        </w:rPr>
        <w:t>城区、蒙城县、涡阳县、利辛县、</w:t>
      </w:r>
      <w:proofErr w:type="gramStart"/>
      <w:r w:rsidRPr="007661EE">
        <w:rPr>
          <w:kern w:val="0"/>
          <w:sz w:val="32"/>
          <w:szCs w:val="32"/>
        </w:rPr>
        <w:t>埇</w:t>
      </w:r>
      <w:proofErr w:type="gramEnd"/>
      <w:r w:rsidRPr="007661EE">
        <w:rPr>
          <w:rFonts w:eastAsia="仿宋_GB2312"/>
          <w:kern w:val="0"/>
          <w:sz w:val="32"/>
          <w:szCs w:val="32"/>
        </w:rPr>
        <w:t>桥区、砀山县、萧</w:t>
      </w:r>
      <w:r w:rsidRPr="007661EE">
        <w:rPr>
          <w:rFonts w:eastAsia="仿宋_GB2312"/>
          <w:kern w:val="0"/>
          <w:sz w:val="32"/>
          <w:szCs w:val="32"/>
        </w:rPr>
        <w:t xml:space="preserve">  </w:t>
      </w:r>
      <w:r w:rsidRPr="007661EE">
        <w:rPr>
          <w:rFonts w:eastAsia="仿宋_GB2312"/>
          <w:kern w:val="0"/>
          <w:sz w:val="32"/>
          <w:szCs w:val="32"/>
        </w:rPr>
        <w:t>县、灵璧县、</w:t>
      </w:r>
      <w:proofErr w:type="gramStart"/>
      <w:r w:rsidRPr="007661EE">
        <w:rPr>
          <w:rFonts w:eastAsia="仿宋_GB2312"/>
          <w:kern w:val="0"/>
          <w:sz w:val="32"/>
          <w:szCs w:val="32"/>
        </w:rPr>
        <w:t>泗</w:t>
      </w:r>
      <w:proofErr w:type="gramEnd"/>
      <w:r w:rsidRPr="007661EE">
        <w:rPr>
          <w:rFonts w:eastAsia="仿宋_GB2312"/>
          <w:kern w:val="0"/>
          <w:sz w:val="32"/>
          <w:szCs w:val="32"/>
        </w:rPr>
        <w:t xml:space="preserve">  </w:t>
      </w:r>
      <w:r w:rsidRPr="007661EE">
        <w:rPr>
          <w:rFonts w:eastAsia="仿宋_GB2312"/>
          <w:kern w:val="0"/>
          <w:sz w:val="32"/>
          <w:szCs w:val="32"/>
        </w:rPr>
        <w:t>县、五河县、固镇县、怀远县、颍州区、</w:t>
      </w:r>
      <w:proofErr w:type="gramStart"/>
      <w:r w:rsidRPr="007661EE">
        <w:rPr>
          <w:rFonts w:eastAsia="仿宋_GB2312"/>
          <w:kern w:val="0"/>
          <w:sz w:val="32"/>
          <w:szCs w:val="32"/>
        </w:rPr>
        <w:t>颍</w:t>
      </w:r>
      <w:proofErr w:type="gramEnd"/>
      <w:r w:rsidRPr="007661EE">
        <w:rPr>
          <w:rFonts w:eastAsia="仿宋_GB2312"/>
          <w:kern w:val="0"/>
          <w:sz w:val="32"/>
          <w:szCs w:val="32"/>
        </w:rPr>
        <w:t>泉区、</w:t>
      </w:r>
      <w:proofErr w:type="gramStart"/>
      <w:r w:rsidRPr="007661EE">
        <w:rPr>
          <w:rFonts w:eastAsia="仿宋_GB2312"/>
          <w:kern w:val="0"/>
          <w:sz w:val="32"/>
          <w:szCs w:val="32"/>
        </w:rPr>
        <w:t>颍</w:t>
      </w:r>
      <w:proofErr w:type="gramEnd"/>
      <w:r w:rsidRPr="007661EE">
        <w:rPr>
          <w:rFonts w:eastAsia="仿宋_GB2312"/>
          <w:kern w:val="0"/>
          <w:sz w:val="32"/>
          <w:szCs w:val="32"/>
        </w:rPr>
        <w:t>东区、颍上县、界首市、临泉县、阜南县、</w:t>
      </w:r>
      <w:proofErr w:type="gramStart"/>
      <w:r w:rsidRPr="007661EE">
        <w:rPr>
          <w:rFonts w:eastAsia="仿宋_GB2312"/>
          <w:kern w:val="0"/>
          <w:sz w:val="32"/>
          <w:szCs w:val="32"/>
        </w:rPr>
        <w:t>太</w:t>
      </w:r>
      <w:proofErr w:type="gramEnd"/>
      <w:r w:rsidRPr="007661EE">
        <w:rPr>
          <w:rFonts w:eastAsia="仿宋_GB2312"/>
          <w:kern w:val="0"/>
          <w:sz w:val="32"/>
          <w:szCs w:val="32"/>
        </w:rPr>
        <w:t>和县、潘集区、寿</w:t>
      </w:r>
      <w:r w:rsidRPr="007661EE">
        <w:rPr>
          <w:rFonts w:eastAsia="仿宋_GB2312"/>
          <w:kern w:val="0"/>
          <w:sz w:val="32"/>
          <w:szCs w:val="32"/>
        </w:rPr>
        <w:t xml:space="preserve">  </w:t>
      </w:r>
      <w:r w:rsidRPr="007661EE">
        <w:rPr>
          <w:rFonts w:eastAsia="仿宋_GB2312"/>
          <w:kern w:val="0"/>
          <w:sz w:val="32"/>
          <w:szCs w:val="32"/>
        </w:rPr>
        <w:t>县、凤台县、天长市、明光市、凤阳县、定远县、金安区、裕安区、霍邱县、省农垦集团），开展药剂预防，以保证粮食产量和品质安全。</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w:t>
      </w:r>
      <w:r w:rsidRPr="007661EE">
        <w:rPr>
          <w:rFonts w:eastAsia="仿宋_GB2312"/>
          <w:kern w:val="0"/>
          <w:sz w:val="32"/>
          <w:szCs w:val="32"/>
        </w:rPr>
        <w:t>2</w:t>
      </w:r>
      <w:r w:rsidRPr="007661EE">
        <w:rPr>
          <w:rFonts w:eastAsia="仿宋_GB2312"/>
          <w:kern w:val="0"/>
          <w:sz w:val="32"/>
          <w:szCs w:val="32"/>
        </w:rPr>
        <w:t>）水稻产区：水稻纹枯病、</w:t>
      </w:r>
      <w:proofErr w:type="gramStart"/>
      <w:r w:rsidRPr="007661EE">
        <w:rPr>
          <w:rFonts w:eastAsia="仿宋_GB2312"/>
          <w:kern w:val="0"/>
          <w:sz w:val="32"/>
          <w:szCs w:val="32"/>
        </w:rPr>
        <w:t>两迁害虫</w:t>
      </w:r>
      <w:proofErr w:type="gramEnd"/>
      <w:r w:rsidRPr="007661EE">
        <w:rPr>
          <w:rFonts w:eastAsia="仿宋_GB2312"/>
          <w:kern w:val="0"/>
          <w:sz w:val="32"/>
          <w:szCs w:val="32"/>
        </w:rPr>
        <w:t>、稻瘟病、</w:t>
      </w:r>
      <w:proofErr w:type="gramStart"/>
      <w:r w:rsidRPr="007661EE">
        <w:rPr>
          <w:rFonts w:eastAsia="仿宋_GB2312"/>
          <w:kern w:val="0"/>
          <w:sz w:val="32"/>
          <w:szCs w:val="32"/>
        </w:rPr>
        <w:t>稻曲病</w:t>
      </w:r>
      <w:proofErr w:type="gramEnd"/>
      <w:r w:rsidRPr="007661EE">
        <w:rPr>
          <w:rFonts w:eastAsia="仿宋_GB2312"/>
          <w:kern w:val="0"/>
          <w:sz w:val="32"/>
          <w:szCs w:val="32"/>
        </w:rPr>
        <w:t>等水稻重大病虫害总体偏重以上程度发生的</w:t>
      </w:r>
      <w:r w:rsidRPr="007661EE">
        <w:rPr>
          <w:rFonts w:eastAsia="仿宋_GB2312"/>
          <w:kern w:val="0"/>
          <w:sz w:val="32"/>
          <w:szCs w:val="32"/>
        </w:rPr>
        <w:t>54</w:t>
      </w:r>
      <w:r w:rsidRPr="007661EE">
        <w:rPr>
          <w:rFonts w:eastAsia="仿宋_GB2312"/>
          <w:kern w:val="0"/>
          <w:sz w:val="32"/>
          <w:szCs w:val="32"/>
        </w:rPr>
        <w:t>个县（市、区）（与小麦主产县（市、区）、场不重合），开展防治减轻为害，确保水稻生产安全。</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w:t>
      </w:r>
      <w:r w:rsidRPr="007661EE">
        <w:rPr>
          <w:rFonts w:eastAsia="仿宋_GB2312"/>
          <w:kern w:val="0"/>
          <w:sz w:val="32"/>
          <w:szCs w:val="32"/>
        </w:rPr>
        <w:t>3</w:t>
      </w:r>
      <w:r w:rsidRPr="007661EE">
        <w:rPr>
          <w:rFonts w:eastAsia="仿宋_GB2312"/>
          <w:kern w:val="0"/>
          <w:sz w:val="32"/>
          <w:szCs w:val="32"/>
        </w:rPr>
        <w:t>）玉米产区：草地贪夜蛾发生区可根据发生情况实施应急防控。</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w:t>
      </w:r>
      <w:r w:rsidRPr="007661EE">
        <w:rPr>
          <w:rFonts w:eastAsia="仿宋_GB2312"/>
          <w:kern w:val="0"/>
          <w:sz w:val="32"/>
          <w:szCs w:val="32"/>
        </w:rPr>
        <w:t>4</w:t>
      </w:r>
      <w:r w:rsidRPr="007661EE">
        <w:rPr>
          <w:rFonts w:eastAsia="仿宋_GB2312"/>
          <w:kern w:val="0"/>
          <w:sz w:val="32"/>
          <w:szCs w:val="32"/>
        </w:rPr>
        <w:t>）蝗区：重点蝗区对超过防治指标的蝗蝻开展防治，一般蝗区加强监测。</w:t>
      </w:r>
    </w:p>
    <w:p w:rsidR="007661EE" w:rsidRPr="009A5A91" w:rsidRDefault="007661EE" w:rsidP="007661EE">
      <w:pPr>
        <w:adjustRightInd w:val="0"/>
        <w:snapToGrid w:val="0"/>
        <w:spacing w:line="600" w:lineRule="exact"/>
        <w:ind w:firstLineChars="200" w:firstLine="640"/>
        <w:rPr>
          <w:rFonts w:ascii="楷体_GB2312" w:eastAsia="楷体_GB2312"/>
          <w:kern w:val="0"/>
          <w:sz w:val="32"/>
          <w:szCs w:val="32"/>
        </w:rPr>
      </w:pPr>
      <w:r w:rsidRPr="009A5A91">
        <w:rPr>
          <w:rFonts w:ascii="楷体_GB2312" w:eastAsia="楷体_GB2312"/>
          <w:kern w:val="0"/>
          <w:sz w:val="32"/>
          <w:szCs w:val="32"/>
        </w:rPr>
        <w:t>（二）农业生产和水利救灾资金（草地贪夜蛾防控）</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全省玉米种植面积</w:t>
      </w:r>
      <w:r w:rsidRPr="007661EE">
        <w:rPr>
          <w:rFonts w:eastAsia="仿宋_GB2312"/>
          <w:kern w:val="0"/>
          <w:sz w:val="32"/>
          <w:szCs w:val="32"/>
        </w:rPr>
        <w:t>0.1</w:t>
      </w:r>
      <w:r w:rsidRPr="007661EE">
        <w:rPr>
          <w:rFonts w:eastAsia="仿宋_GB2312"/>
          <w:kern w:val="0"/>
          <w:sz w:val="32"/>
          <w:szCs w:val="32"/>
        </w:rPr>
        <w:t>万亩以上的县（市、区），用于开展玉米田等草地贪夜蛾监测与防控，确保玉米等主要粮食作物生产安全。</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三、实施要求</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（一）资金使用范围</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资金主要用于购买药剂、药械、燃油及生物防治、综合防治、</w:t>
      </w:r>
      <w:r w:rsidRPr="007661EE">
        <w:rPr>
          <w:rFonts w:eastAsia="仿宋_GB2312"/>
          <w:kern w:val="0"/>
          <w:sz w:val="32"/>
          <w:szCs w:val="32"/>
        </w:rPr>
        <w:lastRenderedPageBreak/>
        <w:t>生态调控技术应用费、技术指导费、作业费、培训费、有毒有害补助等。</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（二）细化实施方案</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各地农业部门要根据本方案和《中央财政农业生产防灾救灾及特大防汛抗旱补助资金管理办法》（财农［</w:t>
      </w:r>
      <w:r w:rsidRPr="007661EE">
        <w:rPr>
          <w:rFonts w:eastAsia="仿宋_GB2312"/>
          <w:kern w:val="0"/>
          <w:sz w:val="32"/>
          <w:szCs w:val="32"/>
        </w:rPr>
        <w:t>2017</w:t>
      </w:r>
      <w:r w:rsidRPr="007661EE">
        <w:rPr>
          <w:rFonts w:eastAsia="仿宋_GB2312"/>
          <w:kern w:val="0"/>
          <w:sz w:val="32"/>
          <w:szCs w:val="32"/>
        </w:rPr>
        <w:t>］</w:t>
      </w:r>
      <w:r w:rsidRPr="007661EE">
        <w:rPr>
          <w:rFonts w:eastAsia="仿宋_GB2312"/>
          <w:kern w:val="0"/>
          <w:sz w:val="32"/>
          <w:szCs w:val="32"/>
        </w:rPr>
        <w:t>91</w:t>
      </w:r>
      <w:r w:rsidRPr="007661EE">
        <w:rPr>
          <w:rFonts w:eastAsia="仿宋_GB2312"/>
          <w:kern w:val="0"/>
          <w:sz w:val="32"/>
          <w:szCs w:val="32"/>
        </w:rPr>
        <w:t>号）、《农业农村部、财政部关于做好</w:t>
      </w:r>
      <w:r w:rsidRPr="007661EE">
        <w:rPr>
          <w:rFonts w:eastAsia="仿宋_GB2312"/>
          <w:kern w:val="0"/>
          <w:sz w:val="32"/>
          <w:szCs w:val="32"/>
        </w:rPr>
        <w:t>2019</w:t>
      </w:r>
      <w:r w:rsidRPr="007661EE">
        <w:rPr>
          <w:rFonts w:eastAsia="仿宋_GB2312"/>
          <w:kern w:val="0"/>
          <w:sz w:val="32"/>
          <w:szCs w:val="32"/>
        </w:rPr>
        <w:t>年农业生产发展等项目实施工作的通知》（农计财发〔</w:t>
      </w:r>
      <w:r w:rsidRPr="007661EE">
        <w:rPr>
          <w:rFonts w:eastAsia="仿宋_GB2312"/>
          <w:kern w:val="0"/>
          <w:sz w:val="32"/>
          <w:szCs w:val="32"/>
        </w:rPr>
        <w:t>2019</w:t>
      </w:r>
      <w:r w:rsidRPr="007661EE">
        <w:rPr>
          <w:rFonts w:eastAsia="仿宋_GB2312"/>
          <w:kern w:val="0"/>
          <w:sz w:val="32"/>
          <w:szCs w:val="32"/>
        </w:rPr>
        <w:t>〕</w:t>
      </w:r>
      <w:r w:rsidRPr="007661EE">
        <w:rPr>
          <w:rFonts w:eastAsia="仿宋_GB2312"/>
          <w:kern w:val="0"/>
          <w:sz w:val="32"/>
          <w:szCs w:val="32"/>
        </w:rPr>
        <w:t>6</w:t>
      </w:r>
      <w:r w:rsidRPr="007661EE">
        <w:rPr>
          <w:rFonts w:eastAsia="仿宋_GB2312"/>
          <w:kern w:val="0"/>
          <w:sz w:val="32"/>
          <w:szCs w:val="32"/>
        </w:rPr>
        <w:t>号）要求，会同财政部门，结合当地实际情况，及时细化制定实施方案，确定目标任务清单、具体实施范围、补助对象、补助方式和操作程序等内容，提高资金使用效益。</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（三）认真组织实施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地农业部门要严格按照既定实施方案认真组织开展实施，在实施过程中，各地农业部门要组织有关专家和技术人员开展技术指导，大力开展技术培训，积极引导补助资金所购病虫疫情防控物资的科学使用，确保各项技术措施落实到位和病虫防控效果。</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四、补助对象</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（一）农业生产和水利救灾资金（农作物病虫害防治）</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各市、县（市、区）具体补助对象由各市、县（市、区）根据小麦、水稻、蝗虫和草地贪夜蛾等病虫害发生实际确定。</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（二）农业生产和水利救灾资金（草地贪夜蛾防控）</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各市、县（市、区）具体补助对象由各市、县（市、区）根据草地贪夜蛾发生实际确定。</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lastRenderedPageBreak/>
        <w:t>五、补助标准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（一）农业生产和水利救灾资金（农作物病虫害防治）</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各市、县（市、区）具体补助标准由各市、县（市、区）根据小麦、水稻、蝗虫和草地贪夜蛾等病虫害发生实际确定。</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（二）农业生产和水利救灾资金（草地贪夜蛾防控）</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各市、县（市、区）具体补助标准由各市、县（市、区）根据草地贪夜蛾发生实际确定。</w:t>
      </w:r>
    </w:p>
    <w:p w:rsidR="007661EE" w:rsidRPr="007661EE" w:rsidRDefault="007661EE" w:rsidP="007661EE">
      <w:pPr>
        <w:adjustRightInd w:val="0"/>
        <w:snapToGrid w:val="0"/>
        <w:spacing w:line="600" w:lineRule="exact"/>
        <w:ind w:firstLineChars="200" w:firstLine="640"/>
        <w:rPr>
          <w:rFonts w:eastAsia="黑体"/>
          <w:kern w:val="0"/>
          <w:sz w:val="32"/>
          <w:szCs w:val="32"/>
        </w:rPr>
      </w:pPr>
      <w:r w:rsidRPr="007661EE">
        <w:rPr>
          <w:rFonts w:eastAsia="黑体"/>
          <w:kern w:val="0"/>
          <w:sz w:val="32"/>
          <w:szCs w:val="32"/>
        </w:rPr>
        <w:t>六、监管措施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各级农业农村、财政部门要高度重视，明确分工，落实责任，密切配合，推动政策顺利实施。</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楷体_GB2312"/>
          <w:kern w:val="0"/>
          <w:sz w:val="32"/>
          <w:szCs w:val="32"/>
        </w:rPr>
        <w:t>（一）强化组织领导</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各地在推进病虫害防治工作中，要加强组织领导、强化属地管理和行政推动，严格项目管理、规范资金使用。</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（二）强化项目资金管理</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要按照农业生产防灾救灾资金管理规定，切实加强项目资金管理。规范操作，确保补助资金使用安全，加强补助资金使用管理的指导和监督，严禁挤占、截留和挪用资金。对违规使用资金的单位予以通报批评并严肃处理。</w:t>
      </w:r>
    </w:p>
    <w:p w:rsidR="007661EE" w:rsidRPr="007661EE" w:rsidRDefault="007661EE" w:rsidP="007661EE">
      <w:pPr>
        <w:adjustRightInd w:val="0"/>
        <w:snapToGrid w:val="0"/>
        <w:spacing w:line="600" w:lineRule="exact"/>
        <w:ind w:firstLineChars="200" w:firstLine="640"/>
        <w:rPr>
          <w:rFonts w:eastAsia="楷体_GB2312"/>
          <w:kern w:val="0"/>
          <w:sz w:val="32"/>
          <w:szCs w:val="32"/>
        </w:rPr>
      </w:pPr>
      <w:r w:rsidRPr="007661EE">
        <w:rPr>
          <w:rFonts w:eastAsia="楷体_GB2312"/>
          <w:kern w:val="0"/>
          <w:sz w:val="32"/>
          <w:szCs w:val="32"/>
        </w:rPr>
        <w:t>（三）做好资金使用效能总结</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t>要充分发挥好救灾资金的作用，各地资金使用过程中遇到的问题要及时报告省农业农村厅。省农业农村厅将对各地补助资金使用情况进行绩效评估，并作为今后补助资金安排的依据。</w:t>
      </w:r>
      <w:r w:rsidRPr="007661EE">
        <w:rPr>
          <w:rFonts w:eastAsia="仿宋_GB2312"/>
          <w:kern w:val="0"/>
          <w:sz w:val="32"/>
          <w:szCs w:val="32"/>
        </w:rPr>
        <w:t xml:space="preserve"> </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r w:rsidRPr="007661EE">
        <w:rPr>
          <w:rFonts w:eastAsia="仿宋_GB2312"/>
          <w:kern w:val="0"/>
          <w:sz w:val="32"/>
          <w:szCs w:val="32"/>
        </w:rPr>
        <w:lastRenderedPageBreak/>
        <w:t>省植保总站联系人：郑兆阳，电话：</w:t>
      </w:r>
      <w:r w:rsidRPr="007661EE">
        <w:rPr>
          <w:rFonts w:eastAsia="仿宋_GB2312"/>
          <w:kern w:val="0"/>
          <w:sz w:val="32"/>
          <w:szCs w:val="32"/>
        </w:rPr>
        <w:t>0551</w:t>
      </w:r>
      <w:r w:rsidRPr="007661EE">
        <w:rPr>
          <w:rFonts w:eastAsia="仿宋_GB2312"/>
          <w:kern w:val="0"/>
          <w:sz w:val="32"/>
          <w:szCs w:val="32"/>
        </w:rPr>
        <w:t>－</w:t>
      </w:r>
      <w:r w:rsidRPr="007661EE">
        <w:rPr>
          <w:rFonts w:eastAsia="仿宋_GB2312"/>
          <w:kern w:val="0"/>
          <w:sz w:val="32"/>
          <w:szCs w:val="32"/>
        </w:rPr>
        <w:t>62617882</w:t>
      </w:r>
      <w:r w:rsidRPr="007661EE">
        <w:rPr>
          <w:rFonts w:eastAsia="仿宋_GB2312"/>
          <w:kern w:val="0"/>
          <w:sz w:val="32"/>
          <w:szCs w:val="32"/>
        </w:rPr>
        <w:t>。邮箱：</w:t>
      </w:r>
      <w:r w:rsidRPr="007661EE">
        <w:rPr>
          <w:rFonts w:eastAsia="仿宋_GB2312"/>
          <w:kern w:val="0"/>
          <w:sz w:val="32"/>
          <w:szCs w:val="32"/>
        </w:rPr>
        <w:t>ahbcfz@163.com</w:t>
      </w:r>
      <w:r w:rsidRPr="007661EE">
        <w:rPr>
          <w:rFonts w:eastAsia="仿宋_GB2312"/>
          <w:kern w:val="0"/>
          <w:sz w:val="32"/>
          <w:szCs w:val="32"/>
        </w:rPr>
        <w:t>。</w:t>
      </w:r>
    </w:p>
    <w:p w:rsidR="007661EE" w:rsidRPr="007661EE" w:rsidRDefault="007661EE" w:rsidP="007661EE">
      <w:pPr>
        <w:adjustRightInd w:val="0"/>
        <w:snapToGrid w:val="0"/>
        <w:spacing w:line="600" w:lineRule="exact"/>
        <w:ind w:firstLineChars="200" w:firstLine="640"/>
        <w:rPr>
          <w:rFonts w:eastAsia="仿宋_GB2312"/>
          <w:kern w:val="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Pr="007661EE" w:rsidRDefault="007661EE" w:rsidP="007661EE">
      <w:pPr>
        <w:spacing w:line="620" w:lineRule="exact"/>
        <w:ind w:firstLineChars="200" w:firstLine="640"/>
        <w:rPr>
          <w:rFonts w:eastAsia="仿宋_GB2312"/>
          <w:color w:val="000000"/>
          <w:sz w:val="32"/>
          <w:szCs w:val="32"/>
        </w:rPr>
      </w:pPr>
    </w:p>
    <w:p w:rsidR="007661EE" w:rsidRDefault="007661EE" w:rsidP="007661EE">
      <w:pPr>
        <w:spacing w:line="620" w:lineRule="exact"/>
        <w:ind w:firstLineChars="200" w:firstLine="640"/>
        <w:rPr>
          <w:rFonts w:eastAsia="仿宋_GB2312"/>
          <w:color w:val="000000"/>
          <w:sz w:val="32"/>
          <w:szCs w:val="32"/>
        </w:rPr>
      </w:pPr>
    </w:p>
    <w:p w:rsidR="009A5A91" w:rsidRDefault="009A5A91" w:rsidP="007661EE">
      <w:pPr>
        <w:spacing w:line="620" w:lineRule="exact"/>
        <w:ind w:firstLineChars="200" w:firstLine="640"/>
        <w:rPr>
          <w:rFonts w:eastAsia="仿宋_GB2312"/>
          <w:color w:val="000000"/>
          <w:sz w:val="32"/>
          <w:szCs w:val="32"/>
        </w:rPr>
      </w:pPr>
    </w:p>
    <w:p w:rsidR="009A5A91" w:rsidRDefault="009A5A91" w:rsidP="007661EE">
      <w:pPr>
        <w:spacing w:line="620" w:lineRule="exact"/>
        <w:ind w:firstLineChars="200" w:firstLine="640"/>
        <w:rPr>
          <w:rFonts w:eastAsia="仿宋_GB2312"/>
          <w:color w:val="000000"/>
          <w:sz w:val="32"/>
          <w:szCs w:val="32"/>
        </w:rPr>
      </w:pPr>
    </w:p>
    <w:p w:rsidR="009A5A91" w:rsidRDefault="009A5A91" w:rsidP="007661EE">
      <w:pPr>
        <w:spacing w:line="620" w:lineRule="exact"/>
        <w:ind w:firstLineChars="200" w:firstLine="640"/>
        <w:rPr>
          <w:rFonts w:eastAsia="仿宋_GB2312"/>
          <w:color w:val="000000"/>
          <w:sz w:val="32"/>
          <w:szCs w:val="32"/>
        </w:rPr>
      </w:pPr>
    </w:p>
    <w:p w:rsidR="009A5A91" w:rsidRDefault="009A5A91" w:rsidP="007661EE">
      <w:pPr>
        <w:spacing w:line="620" w:lineRule="exact"/>
        <w:ind w:firstLineChars="200" w:firstLine="640"/>
        <w:rPr>
          <w:rFonts w:eastAsia="仿宋_GB2312"/>
          <w:color w:val="000000"/>
          <w:sz w:val="32"/>
          <w:szCs w:val="32"/>
        </w:rPr>
      </w:pPr>
    </w:p>
    <w:p w:rsidR="009A5A91" w:rsidRPr="007661EE" w:rsidRDefault="009A5A91" w:rsidP="007661EE">
      <w:pPr>
        <w:spacing w:line="620" w:lineRule="exact"/>
        <w:ind w:firstLineChars="200" w:firstLine="640"/>
        <w:rPr>
          <w:rFonts w:eastAsia="仿宋_GB2312"/>
          <w:color w:val="000000"/>
          <w:sz w:val="32"/>
          <w:szCs w:val="32"/>
        </w:rPr>
      </w:pPr>
    </w:p>
    <w:p w:rsidR="007661EE" w:rsidRPr="0077527D" w:rsidRDefault="007661EE" w:rsidP="0077527D">
      <w:pPr>
        <w:spacing w:line="620" w:lineRule="exact"/>
        <w:jc w:val="center"/>
        <w:rPr>
          <w:rFonts w:eastAsia="黑体"/>
          <w:color w:val="000000"/>
          <w:sz w:val="40"/>
          <w:szCs w:val="40"/>
        </w:rPr>
      </w:pPr>
      <w:r w:rsidRPr="0077527D">
        <w:rPr>
          <w:rFonts w:eastAsia="黑体"/>
          <w:color w:val="000000"/>
          <w:sz w:val="40"/>
          <w:szCs w:val="40"/>
        </w:rPr>
        <w:t>2019</w:t>
      </w:r>
      <w:r w:rsidRPr="0077527D">
        <w:rPr>
          <w:rFonts w:eastAsia="黑体"/>
          <w:color w:val="000000"/>
          <w:sz w:val="40"/>
          <w:szCs w:val="40"/>
        </w:rPr>
        <w:t>年中央财政农业生产救灾资金项目任务清单</w:t>
      </w:r>
    </w:p>
    <w:p w:rsidR="0077527D" w:rsidRPr="007661EE" w:rsidRDefault="0077527D" w:rsidP="007661EE">
      <w:pPr>
        <w:spacing w:line="620" w:lineRule="exact"/>
        <w:ind w:firstLineChars="200" w:firstLine="640"/>
        <w:jc w:val="center"/>
        <w:rPr>
          <w:rFonts w:eastAsia="黑体"/>
          <w:color w:val="000000"/>
          <w:sz w:val="32"/>
          <w:szCs w:val="32"/>
        </w:rPr>
      </w:pPr>
    </w:p>
    <w:tbl>
      <w:tblPr>
        <w:tblW w:w="0" w:type="auto"/>
        <w:tblInd w:w="93" w:type="dxa"/>
        <w:tblLayout w:type="fixed"/>
        <w:tblLook w:val="0000" w:firstRow="0" w:lastRow="0" w:firstColumn="0" w:lastColumn="0" w:noHBand="0" w:noVBand="0"/>
      </w:tblPr>
      <w:tblGrid>
        <w:gridCol w:w="1977"/>
        <w:gridCol w:w="7095"/>
      </w:tblGrid>
      <w:tr w:rsidR="007661EE" w:rsidRPr="007661EE" w:rsidTr="00F21760">
        <w:trPr>
          <w:trHeight w:val="495"/>
          <w:tblHeader/>
        </w:trPr>
        <w:tc>
          <w:tcPr>
            <w:tcW w:w="1977" w:type="dxa"/>
            <w:tcBorders>
              <w:top w:val="single" w:sz="4" w:space="0" w:color="auto"/>
              <w:left w:val="single" w:sz="4" w:space="0" w:color="auto"/>
              <w:bottom w:val="single" w:sz="4" w:space="0" w:color="auto"/>
              <w:right w:val="single" w:sz="4" w:space="0" w:color="auto"/>
            </w:tcBorders>
            <w:vAlign w:val="center"/>
          </w:tcPr>
          <w:p w:rsidR="007661EE" w:rsidRPr="007661EE" w:rsidRDefault="007661EE" w:rsidP="00F21760">
            <w:pPr>
              <w:widowControl/>
              <w:jc w:val="center"/>
              <w:rPr>
                <w:b/>
                <w:bCs/>
                <w:color w:val="000000"/>
                <w:kern w:val="0"/>
                <w:sz w:val="20"/>
                <w:szCs w:val="20"/>
              </w:rPr>
            </w:pPr>
            <w:r w:rsidRPr="007661EE">
              <w:rPr>
                <w:b/>
                <w:bCs/>
                <w:color w:val="000000"/>
                <w:kern w:val="0"/>
                <w:sz w:val="20"/>
                <w:szCs w:val="20"/>
              </w:rPr>
              <w:t>市、县（市、区）</w:t>
            </w:r>
          </w:p>
        </w:tc>
        <w:tc>
          <w:tcPr>
            <w:tcW w:w="7095" w:type="dxa"/>
            <w:tcBorders>
              <w:top w:val="single" w:sz="4" w:space="0" w:color="auto"/>
              <w:left w:val="nil"/>
              <w:bottom w:val="single" w:sz="4" w:space="0" w:color="auto"/>
              <w:right w:val="single" w:sz="4" w:space="0" w:color="auto"/>
            </w:tcBorders>
            <w:vAlign w:val="center"/>
          </w:tcPr>
          <w:p w:rsidR="007661EE" w:rsidRPr="007661EE" w:rsidRDefault="007661EE" w:rsidP="00F21760">
            <w:pPr>
              <w:widowControl/>
              <w:jc w:val="center"/>
              <w:rPr>
                <w:b/>
                <w:bCs/>
                <w:color w:val="000000"/>
                <w:kern w:val="0"/>
                <w:sz w:val="20"/>
                <w:szCs w:val="20"/>
              </w:rPr>
            </w:pPr>
            <w:r w:rsidRPr="007661EE">
              <w:rPr>
                <w:b/>
                <w:bCs/>
                <w:color w:val="000000"/>
                <w:kern w:val="0"/>
                <w:sz w:val="20"/>
                <w:szCs w:val="20"/>
              </w:rPr>
              <w:t>约束性任务</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合肥市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合肥市本级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巢湖市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长丰县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肥东县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肥西县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庐江县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淮北市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淮北市本级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濉溪县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亳州市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亳州市本级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涡阳县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蒙城县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利辛县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roofErr w:type="gramStart"/>
            <w:r w:rsidRPr="007661EE">
              <w:rPr>
                <w:color w:val="000000"/>
                <w:kern w:val="0"/>
                <w:sz w:val="20"/>
                <w:szCs w:val="20"/>
              </w:rPr>
              <w:t>谯</w:t>
            </w:r>
            <w:proofErr w:type="gramEnd"/>
            <w:r w:rsidRPr="007661EE">
              <w:rPr>
                <w:color w:val="000000"/>
                <w:kern w:val="0"/>
                <w:sz w:val="20"/>
                <w:szCs w:val="20"/>
              </w:rPr>
              <w:t>城区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宿州市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宿州市本级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砀山县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萧县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灵璧县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lastRenderedPageBreak/>
              <w:t xml:space="preserve">   </w:t>
            </w:r>
            <w:r w:rsidRPr="007661EE">
              <w:rPr>
                <w:color w:val="000000"/>
                <w:kern w:val="0"/>
                <w:sz w:val="20"/>
                <w:szCs w:val="20"/>
              </w:rPr>
              <w:t>泗县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roofErr w:type="gramStart"/>
            <w:r w:rsidRPr="007661EE">
              <w:rPr>
                <w:color w:val="000000"/>
                <w:kern w:val="0"/>
                <w:sz w:val="20"/>
                <w:szCs w:val="20"/>
              </w:rPr>
              <w:t>埇</w:t>
            </w:r>
            <w:proofErr w:type="gramEnd"/>
            <w:r w:rsidRPr="007661EE">
              <w:rPr>
                <w:color w:val="000000"/>
                <w:kern w:val="0"/>
                <w:sz w:val="20"/>
                <w:szCs w:val="20"/>
              </w:rPr>
              <w:t>桥区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蚌埠市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蚌埠市本级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怀远县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五河县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固镇县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阜阳市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阜阳市本级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界首市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临泉县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太和县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阜南县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颍上县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颍州区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roofErr w:type="gramStart"/>
            <w:r w:rsidRPr="007661EE">
              <w:rPr>
                <w:color w:val="000000"/>
                <w:kern w:val="0"/>
                <w:sz w:val="20"/>
                <w:szCs w:val="20"/>
              </w:rPr>
              <w:t>颍</w:t>
            </w:r>
            <w:proofErr w:type="gramEnd"/>
            <w:r w:rsidRPr="007661EE">
              <w:rPr>
                <w:color w:val="000000"/>
                <w:kern w:val="0"/>
                <w:sz w:val="20"/>
                <w:szCs w:val="20"/>
              </w:rPr>
              <w:t>东区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roofErr w:type="gramStart"/>
            <w:r w:rsidRPr="007661EE">
              <w:rPr>
                <w:color w:val="000000"/>
                <w:kern w:val="0"/>
                <w:sz w:val="20"/>
                <w:szCs w:val="20"/>
              </w:rPr>
              <w:t>颍</w:t>
            </w:r>
            <w:proofErr w:type="gramEnd"/>
            <w:r w:rsidRPr="007661EE">
              <w:rPr>
                <w:color w:val="000000"/>
                <w:kern w:val="0"/>
                <w:sz w:val="20"/>
                <w:szCs w:val="20"/>
              </w:rPr>
              <w:t>泉区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淮南市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淮南市本级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凤台县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寿县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毛集区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滁州市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滁州市本级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天长市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lastRenderedPageBreak/>
              <w:t xml:space="preserve">   </w:t>
            </w:r>
            <w:r w:rsidRPr="007661EE">
              <w:rPr>
                <w:color w:val="000000"/>
                <w:kern w:val="0"/>
                <w:sz w:val="20"/>
                <w:szCs w:val="20"/>
              </w:rPr>
              <w:t>明光市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来安县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全椒县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定远县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凤阳县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琅琊区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南</w:t>
            </w:r>
            <w:proofErr w:type="gramStart"/>
            <w:r w:rsidRPr="007661EE">
              <w:rPr>
                <w:color w:val="000000"/>
                <w:kern w:val="0"/>
                <w:sz w:val="20"/>
                <w:szCs w:val="20"/>
              </w:rPr>
              <w:t>谯</w:t>
            </w:r>
            <w:proofErr w:type="gramEnd"/>
            <w:r w:rsidRPr="007661EE">
              <w:rPr>
                <w:color w:val="000000"/>
                <w:kern w:val="0"/>
                <w:sz w:val="20"/>
                <w:szCs w:val="20"/>
              </w:rPr>
              <w:t>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六安市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六安市本级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霍邱县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舒城县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金寨县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霍山县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金安区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裕安区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叶集区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马鞍山市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马鞍山市本级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当涂县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含山县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和县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芜湖市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芜湖市本级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芜湖县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繁昌县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lastRenderedPageBreak/>
              <w:t xml:space="preserve">   </w:t>
            </w:r>
            <w:r w:rsidRPr="007661EE">
              <w:rPr>
                <w:color w:val="000000"/>
                <w:kern w:val="0"/>
                <w:sz w:val="20"/>
                <w:szCs w:val="20"/>
              </w:rPr>
              <w:t>南陵县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无为县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roofErr w:type="gramStart"/>
            <w:r w:rsidRPr="007661EE">
              <w:rPr>
                <w:color w:val="000000"/>
                <w:kern w:val="0"/>
                <w:sz w:val="20"/>
                <w:szCs w:val="20"/>
              </w:rPr>
              <w:t>宣城市</w:t>
            </w:r>
            <w:proofErr w:type="gramEnd"/>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roofErr w:type="gramStart"/>
            <w:r w:rsidRPr="007661EE">
              <w:rPr>
                <w:color w:val="000000"/>
                <w:kern w:val="0"/>
                <w:sz w:val="20"/>
                <w:szCs w:val="20"/>
              </w:rPr>
              <w:t>宣城市</w:t>
            </w:r>
            <w:proofErr w:type="gramEnd"/>
            <w:r w:rsidRPr="007661EE">
              <w:rPr>
                <w:color w:val="000000"/>
                <w:kern w:val="0"/>
                <w:sz w:val="20"/>
                <w:szCs w:val="20"/>
              </w:rPr>
              <w:t>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宁国市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郎溪县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广德县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泾县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绩溪县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旌德县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宣州区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铜陵市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铜陵市本级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枞阳县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义安区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roofErr w:type="gramStart"/>
            <w:r w:rsidRPr="007661EE">
              <w:rPr>
                <w:color w:val="000000"/>
                <w:kern w:val="0"/>
                <w:sz w:val="20"/>
                <w:szCs w:val="20"/>
              </w:rPr>
              <w:t>池州市</w:t>
            </w:r>
            <w:proofErr w:type="gramEnd"/>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roofErr w:type="gramStart"/>
            <w:r w:rsidRPr="007661EE">
              <w:rPr>
                <w:color w:val="000000"/>
                <w:kern w:val="0"/>
                <w:sz w:val="20"/>
                <w:szCs w:val="20"/>
              </w:rPr>
              <w:t>池州市</w:t>
            </w:r>
            <w:proofErr w:type="gramEnd"/>
            <w:r w:rsidRPr="007661EE">
              <w:rPr>
                <w:color w:val="000000"/>
                <w:kern w:val="0"/>
                <w:sz w:val="20"/>
                <w:szCs w:val="20"/>
              </w:rPr>
              <w:t>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东至县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石台县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青阳县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贵池区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安庆市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安庆市本级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roofErr w:type="gramStart"/>
            <w:r w:rsidRPr="007661EE">
              <w:rPr>
                <w:color w:val="000000"/>
                <w:kern w:val="0"/>
                <w:sz w:val="20"/>
                <w:szCs w:val="20"/>
              </w:rPr>
              <w:t>桐</w:t>
            </w:r>
            <w:proofErr w:type="gramEnd"/>
            <w:r w:rsidRPr="007661EE">
              <w:rPr>
                <w:color w:val="000000"/>
                <w:kern w:val="0"/>
                <w:sz w:val="20"/>
                <w:szCs w:val="20"/>
              </w:rPr>
              <w:t>城市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怀宁县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lastRenderedPageBreak/>
              <w:t xml:space="preserve">   </w:t>
            </w:r>
            <w:r w:rsidRPr="007661EE">
              <w:rPr>
                <w:color w:val="000000"/>
                <w:kern w:val="0"/>
                <w:sz w:val="20"/>
                <w:szCs w:val="20"/>
              </w:rPr>
              <w:t>潜山县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太湖县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宿松县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望江县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岳西县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黄山市</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黄山市本级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歙县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休宁县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黟县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祁门县</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屯溪区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黄山区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 xml:space="preserve">   </w:t>
            </w:r>
            <w:r w:rsidRPr="007661EE">
              <w:rPr>
                <w:color w:val="000000"/>
                <w:kern w:val="0"/>
                <w:sz w:val="20"/>
                <w:szCs w:val="20"/>
              </w:rPr>
              <w:t>徽州区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省本级</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2"/>
              </w:rPr>
            </w:pPr>
            <w:r w:rsidRPr="007661EE">
              <w:rPr>
                <w:color w:val="000000"/>
                <w:kern w:val="0"/>
                <w:sz w:val="22"/>
              </w:rPr>
              <w:t>省农垦集团</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农作物病虫害防控、重大农业自然灾害应急处置。草地贪夜蛾监测防控。</w:t>
            </w:r>
          </w:p>
        </w:tc>
      </w:tr>
      <w:tr w:rsidR="007661EE" w:rsidRPr="007661EE" w:rsidTr="00F21760">
        <w:trPr>
          <w:trHeight w:val="495"/>
        </w:trPr>
        <w:tc>
          <w:tcPr>
            <w:tcW w:w="1977" w:type="dxa"/>
            <w:tcBorders>
              <w:top w:val="nil"/>
              <w:left w:val="single" w:sz="4" w:space="0" w:color="auto"/>
              <w:bottom w:val="single" w:sz="4" w:space="0" w:color="auto"/>
              <w:right w:val="single" w:sz="4" w:space="0" w:color="auto"/>
            </w:tcBorders>
            <w:vAlign w:val="center"/>
          </w:tcPr>
          <w:p w:rsidR="007661EE" w:rsidRPr="007661EE" w:rsidRDefault="007661EE" w:rsidP="00F21760">
            <w:pPr>
              <w:widowControl/>
              <w:jc w:val="left"/>
              <w:rPr>
                <w:color w:val="000000"/>
                <w:kern w:val="0"/>
                <w:sz w:val="22"/>
              </w:rPr>
            </w:pPr>
            <w:r w:rsidRPr="007661EE">
              <w:rPr>
                <w:color w:val="000000"/>
                <w:kern w:val="0"/>
                <w:sz w:val="22"/>
              </w:rPr>
              <w:t>白湖农场</w:t>
            </w:r>
          </w:p>
        </w:tc>
        <w:tc>
          <w:tcPr>
            <w:tcW w:w="7095" w:type="dxa"/>
            <w:tcBorders>
              <w:top w:val="nil"/>
              <w:left w:val="nil"/>
              <w:bottom w:val="single" w:sz="4" w:space="0" w:color="auto"/>
              <w:right w:val="single" w:sz="4" w:space="0" w:color="auto"/>
            </w:tcBorders>
            <w:vAlign w:val="center"/>
          </w:tcPr>
          <w:p w:rsidR="007661EE" w:rsidRPr="007661EE" w:rsidRDefault="007661EE" w:rsidP="00F21760">
            <w:pPr>
              <w:widowControl/>
              <w:jc w:val="left"/>
              <w:rPr>
                <w:color w:val="000000"/>
                <w:kern w:val="0"/>
                <w:sz w:val="20"/>
                <w:szCs w:val="20"/>
              </w:rPr>
            </w:pPr>
            <w:r w:rsidRPr="007661EE">
              <w:rPr>
                <w:color w:val="000000"/>
                <w:kern w:val="0"/>
                <w:sz w:val="20"/>
                <w:szCs w:val="20"/>
              </w:rPr>
              <w:t>农作物病虫害防控、重大农业自然灾害应急处置。</w:t>
            </w:r>
          </w:p>
        </w:tc>
      </w:tr>
    </w:tbl>
    <w:p w:rsidR="007661EE" w:rsidRPr="007661EE" w:rsidRDefault="007661EE" w:rsidP="007661EE">
      <w:pPr>
        <w:tabs>
          <w:tab w:val="left" w:pos="1560"/>
        </w:tabs>
        <w:spacing w:line="590" w:lineRule="exact"/>
        <w:ind w:firstLineChars="100" w:firstLine="280"/>
        <w:rPr>
          <w:rFonts w:eastAsia="黑体"/>
          <w:color w:val="000000"/>
          <w:sz w:val="30"/>
          <w:szCs w:val="30"/>
        </w:rPr>
      </w:pPr>
      <w:r w:rsidRPr="007661EE">
        <w:rPr>
          <w:rFonts w:eastAsia="仿宋_GB2312"/>
          <w:noProof/>
          <w:snapToGrid/>
          <w:color w:val="000000"/>
          <w:sz w:val="28"/>
          <w:szCs w:val="28"/>
        </w:rPr>
        <mc:AlternateContent>
          <mc:Choice Requires="wps">
            <w:drawing>
              <wp:anchor distT="0" distB="0" distL="114300" distR="114300" simplePos="0" relativeHeight="251671552" behindDoc="0" locked="0" layoutInCell="1" allowOverlap="1" wp14:anchorId="55A3A273" wp14:editId="019C0008">
                <wp:simplePos x="0" y="0"/>
                <wp:positionH relativeFrom="column">
                  <wp:posOffset>1049655</wp:posOffset>
                </wp:positionH>
                <wp:positionV relativeFrom="paragraph">
                  <wp:posOffset>9547860</wp:posOffset>
                </wp:positionV>
                <wp:extent cx="1467485" cy="24447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7F3A" w:rsidRDefault="005A7F3A" w:rsidP="007661E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82.65pt;margin-top:751.8pt;width:115.55pt;height:19.2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" stroked="f">
                <v:textbox style="mso-fit-shape-to-text:t">
                  <w:txbxContent>
                    <w:p w:rsidR="005A7F3A" w:rsidRDefault="005A7F3A" w:rsidP="007661EE"/>
                  </w:txbxContent>
                </v:textbox>
              </v:shape>
            </w:pict>
          </mc:Fallback>
        </mc:AlternateContent>
      </w:r>
      <w:r w:rsidRPr="007661EE">
        <w:rPr>
          <w:rFonts w:eastAsia="仿宋_GB2312"/>
          <w:noProof/>
          <w:snapToGrid/>
          <w:color w:val="000000"/>
          <w:sz w:val="28"/>
          <w:szCs w:val="28"/>
        </w:rPr>
        <mc:AlternateContent>
          <mc:Choice Requires="wps">
            <w:drawing>
              <wp:anchor distT="0" distB="0" distL="114300" distR="114300" simplePos="0" relativeHeight="251670528" behindDoc="0" locked="0" layoutInCell="1" allowOverlap="1" wp14:anchorId="58B9D5BF" wp14:editId="6C49EBFC">
                <wp:simplePos x="0" y="0"/>
                <wp:positionH relativeFrom="column">
                  <wp:posOffset>1049655</wp:posOffset>
                </wp:positionH>
                <wp:positionV relativeFrom="paragraph">
                  <wp:posOffset>9547860</wp:posOffset>
                </wp:positionV>
                <wp:extent cx="1467485" cy="24447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7F3A" w:rsidRDefault="005A7F3A" w:rsidP="007661E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4" o:spid="_x0000_s1027" type="#_x0000_t202" style="position:absolute;left:0;text-align:left;margin-left:82.65pt;margin-top:751.8pt;width:115.55pt;height:19.2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" stroked="f">
                <v:textbox style="mso-fit-shape-to-text:t">
                  <w:txbxContent>
                    <w:p w:rsidR="005A7F3A" w:rsidRDefault="005A7F3A" w:rsidP="007661EE"/>
                  </w:txbxContent>
                </v:textbox>
              </v:shape>
            </w:pict>
          </mc:Fallback>
        </mc:AlternateContent>
      </w:r>
      <w:r w:rsidRPr="007661EE">
        <w:rPr>
          <w:rFonts w:eastAsia="仿宋_GB2312"/>
          <w:noProof/>
          <w:snapToGrid/>
          <w:color w:val="000000"/>
          <w:sz w:val="32"/>
          <w:szCs w:val="32"/>
        </w:rPr>
        <mc:AlternateContent>
          <mc:Choice Requires="wps">
            <w:drawing>
              <wp:anchor distT="0" distB="0" distL="114300" distR="114300" simplePos="0" relativeHeight="251672576" behindDoc="0" locked="0" layoutInCell="1" allowOverlap="1" wp14:anchorId="6AEF018E" wp14:editId="6E1B8AB6">
                <wp:simplePos x="0" y="0"/>
                <wp:positionH relativeFrom="column">
                  <wp:posOffset>0</wp:posOffset>
                </wp:positionH>
                <wp:positionV relativeFrom="paragraph">
                  <wp:posOffset>540385</wp:posOffset>
                </wp:positionV>
                <wp:extent cx="1562735" cy="426085"/>
                <wp:effectExtent l="10160" t="5715" r="8255" b="63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426085"/>
                        </a:xfrm>
                        <a:prstGeom prst="rect">
                          <a:avLst/>
                        </a:prstGeom>
                        <a:solidFill>
                          <a:srgbClr val="FFFFFF"/>
                        </a:solidFill>
                        <a:ln w="9525">
                          <a:solidFill>
                            <a:srgbClr val="FFFFFF"/>
                          </a:solidFill>
                          <a:miter lim="800000"/>
                          <a:headEnd/>
                          <a:tailEnd/>
                        </a:ln>
                      </wps:spPr>
                      <wps:txbx>
                        <w:txbxContent>
                          <w:p w:rsidR="005A7F3A" w:rsidRDefault="005A7F3A" w:rsidP="007661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3" o:spid="_x0000_s1028" type="#_x0000_t202" style="position:absolute;left:0;text-align:left;margin-left:0;margin-top:42.55pt;width:123.05pt;height:3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" strokecolor="white">
                <v:textbox>
                  <w:txbxContent>
                    <w:p w:rsidR="005A7F3A" w:rsidRDefault="005A7F3A" w:rsidP="007661EE"/>
                  </w:txbxContent>
                </v:textbox>
              </v:shape>
            </w:pict>
          </mc:Fallback>
        </mc:AlternateContent>
      </w:r>
    </w:p>
    <w:p w:rsidR="007661EE" w:rsidRPr="007661EE" w:rsidRDefault="007661EE" w:rsidP="007661EE">
      <w:pPr>
        <w:rPr>
          <w:rFonts w:eastAsia="仿宋"/>
          <w:sz w:val="32"/>
        </w:rPr>
      </w:pPr>
    </w:p>
    <w:p w:rsidR="00743210" w:rsidRPr="007661EE" w:rsidRDefault="00743210" w:rsidP="001C5A1B">
      <w:pPr>
        <w:spacing w:line="590" w:lineRule="exact"/>
        <w:ind w:firstLineChars="200" w:firstLine="640"/>
        <w:jc w:val="right"/>
        <w:rPr>
          <w:rFonts w:eastAsia="仿宋_GB2312"/>
          <w:color w:val="0D0D0D"/>
          <w:sz w:val="32"/>
          <w:szCs w:val="32"/>
        </w:rPr>
      </w:pPr>
      <w:bookmarkStart w:id="1" w:name="strUrgency"/>
      <w:bookmarkStart w:id="2" w:name="strDocNo"/>
      <w:bookmarkEnd w:id="1"/>
    </w:p>
    <w:bookmarkEnd w:id="2"/>
    <w:p w:rsidR="0086429B" w:rsidRPr="007661EE" w:rsidRDefault="0086429B" w:rsidP="005C2C27">
      <w:pPr>
        <w:pStyle w:val="a7"/>
        <w:spacing w:after="0" w:line="200" w:lineRule="exact"/>
        <w:ind w:leftChars="1" w:left="760" w:hangingChars="361" w:hanging="758"/>
        <w:rPr>
          <w:rFonts w:eastAsia="方正小标宋简体"/>
          <w:szCs w:val="32"/>
        </w:rPr>
      </w:pPr>
    </w:p>
    <w:p w:rsidR="005C2C27" w:rsidRPr="007661EE" w:rsidRDefault="005C2C27" w:rsidP="005C2C27">
      <w:pPr>
        <w:pStyle w:val="a7"/>
        <w:spacing w:after="0" w:line="200" w:lineRule="exact"/>
        <w:ind w:leftChars="1" w:left="760" w:hangingChars="361" w:hanging="758"/>
        <w:rPr>
          <w:rFonts w:eastAsia="方正小标宋简体"/>
          <w:szCs w:val="32"/>
        </w:rPr>
      </w:pPr>
    </w:p>
    <w:p w:rsidR="005C2C27" w:rsidRDefault="005C2C27" w:rsidP="005C2C27">
      <w:pPr>
        <w:pStyle w:val="a7"/>
        <w:spacing w:after="0" w:line="200" w:lineRule="exact"/>
        <w:ind w:leftChars="1" w:left="760" w:hangingChars="361" w:hanging="758"/>
        <w:rPr>
          <w:rFonts w:eastAsia="方正小标宋简体"/>
          <w:szCs w:val="32"/>
        </w:rPr>
      </w:pPr>
    </w:p>
    <w:p w:rsidR="0077527D" w:rsidRDefault="0077527D" w:rsidP="005C2C27">
      <w:pPr>
        <w:pStyle w:val="a7"/>
        <w:spacing w:after="0" w:line="200" w:lineRule="exact"/>
        <w:ind w:leftChars="1" w:left="760" w:hangingChars="361" w:hanging="758"/>
        <w:rPr>
          <w:rFonts w:eastAsia="方正小标宋简体"/>
          <w:szCs w:val="32"/>
        </w:rPr>
      </w:pPr>
    </w:p>
    <w:p w:rsidR="0077527D" w:rsidRDefault="0077527D" w:rsidP="005C2C27">
      <w:pPr>
        <w:pStyle w:val="a7"/>
        <w:spacing w:after="0" w:line="200" w:lineRule="exact"/>
        <w:ind w:leftChars="1" w:left="760" w:hangingChars="361" w:hanging="758"/>
        <w:rPr>
          <w:rFonts w:eastAsia="方正小标宋简体"/>
          <w:szCs w:val="32"/>
        </w:rPr>
      </w:pPr>
    </w:p>
    <w:p w:rsidR="0077527D" w:rsidRDefault="0077527D" w:rsidP="005C2C27">
      <w:pPr>
        <w:pStyle w:val="a7"/>
        <w:spacing w:after="0" w:line="200" w:lineRule="exact"/>
        <w:ind w:leftChars="1" w:left="760" w:hangingChars="361" w:hanging="758"/>
        <w:rPr>
          <w:rFonts w:eastAsia="方正小标宋简体"/>
          <w:szCs w:val="32"/>
        </w:rPr>
      </w:pPr>
    </w:p>
    <w:p w:rsidR="005C2C27" w:rsidRPr="007661EE" w:rsidRDefault="005C2C27" w:rsidP="005C2C27">
      <w:pPr>
        <w:pStyle w:val="a7"/>
        <w:spacing w:after="0" w:line="200" w:lineRule="exact"/>
        <w:ind w:leftChars="1" w:left="760" w:hangingChars="361" w:hanging="758"/>
        <w:rPr>
          <w:rFonts w:eastAsia="方正小标宋简体"/>
          <w:szCs w:val="32"/>
        </w:rPr>
      </w:pPr>
    </w:p>
    <w:p w:rsidR="005C2C27" w:rsidRPr="007661EE" w:rsidRDefault="005C2C27" w:rsidP="005C2C27">
      <w:pPr>
        <w:pStyle w:val="a7"/>
        <w:spacing w:after="0" w:line="200" w:lineRule="exact"/>
        <w:ind w:leftChars="1" w:left="760" w:hangingChars="361" w:hanging="758"/>
        <w:rPr>
          <w:rFonts w:eastAsia="方正小标宋简体"/>
          <w:szCs w:val="32"/>
        </w:rPr>
      </w:pPr>
    </w:p>
    <w:p w:rsidR="0086429B" w:rsidRPr="007661EE" w:rsidRDefault="0086429B" w:rsidP="0077527D">
      <w:pPr>
        <w:snapToGrid w:val="0"/>
        <w:spacing w:line="600" w:lineRule="exact"/>
        <w:ind w:leftChars="150" w:left="1113" w:rightChars="100" w:right="210" w:hangingChars="380" w:hanging="798"/>
        <w:jc w:val="left"/>
        <w:rPr>
          <w:rFonts w:eastAsia="仿宋_GB2312"/>
          <w:color w:val="000000"/>
          <w:sz w:val="28"/>
          <w:szCs w:val="28"/>
        </w:rPr>
      </w:pPr>
      <w:r w:rsidRPr="007661EE">
        <w:rPr>
          <w:noProof/>
        </w:rPr>
        <mc:AlternateContent>
          <mc:Choice Requires="wps">
            <w:drawing>
              <wp:anchor distT="4294967295" distB="4294967295" distL="114300" distR="114300" simplePos="0" relativeHeight="251668480" behindDoc="0" locked="0" layoutInCell="1" allowOverlap="1" wp14:anchorId="3E2C64A3" wp14:editId="481D8CF8">
                <wp:simplePos x="0" y="0"/>
                <wp:positionH relativeFrom="column">
                  <wp:align>center</wp:align>
                </wp:positionH>
                <wp:positionV relativeFrom="paragraph">
                  <wp:posOffset>48260</wp:posOffset>
                </wp:positionV>
                <wp:extent cx="5615940" cy="0"/>
                <wp:effectExtent l="9525" t="10160" r="13335" b="8890"/>
                <wp:wrapNone/>
                <wp:docPr id="9"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848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Ar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" strokeweight="1pt"/>
            </w:pict>
          </mc:Fallback>
        </mc:AlternateContent>
      </w:r>
      <w:r w:rsidRPr="007661EE">
        <w:rPr>
          <w:rFonts w:eastAsia="仿宋_GB2312"/>
          <w:color w:val="000000"/>
          <w:sz w:val="28"/>
          <w:szCs w:val="28"/>
        </w:rPr>
        <w:t>安徽省农业</w:t>
      </w:r>
      <w:r w:rsidR="005A1B1E" w:rsidRPr="007661EE">
        <w:rPr>
          <w:rFonts w:eastAsia="仿宋_GB2312"/>
          <w:color w:val="000000"/>
          <w:sz w:val="28"/>
          <w:szCs w:val="28"/>
        </w:rPr>
        <w:t>农村厅</w:t>
      </w:r>
      <w:r w:rsidRPr="007661EE">
        <w:rPr>
          <w:rFonts w:eastAsia="仿宋_GB2312"/>
          <w:color w:val="000000"/>
          <w:sz w:val="28"/>
          <w:szCs w:val="28"/>
        </w:rPr>
        <w:t xml:space="preserve">                       </w:t>
      </w:r>
      <w:r w:rsidR="00010D2B" w:rsidRPr="007661EE">
        <w:rPr>
          <w:rFonts w:eastAsia="仿宋_GB2312"/>
          <w:color w:val="000000"/>
          <w:sz w:val="28"/>
          <w:szCs w:val="28"/>
        </w:rPr>
        <w:t>2019</w:t>
      </w:r>
      <w:r w:rsidRPr="007661EE">
        <w:rPr>
          <w:rFonts w:eastAsia="仿宋_GB2312"/>
          <w:color w:val="000000"/>
          <w:sz w:val="28"/>
          <w:szCs w:val="28"/>
        </w:rPr>
        <w:t>年</w:t>
      </w:r>
      <w:r w:rsidR="0077527D">
        <w:rPr>
          <w:rFonts w:eastAsia="仿宋_GB2312" w:hint="eastAsia"/>
          <w:color w:val="000000"/>
          <w:sz w:val="28"/>
          <w:szCs w:val="28"/>
        </w:rPr>
        <w:t>9</w:t>
      </w:r>
      <w:r w:rsidRPr="007661EE">
        <w:rPr>
          <w:rFonts w:eastAsia="仿宋_GB2312"/>
          <w:color w:val="000000"/>
          <w:sz w:val="28"/>
          <w:szCs w:val="28"/>
        </w:rPr>
        <w:t>月</w:t>
      </w:r>
      <w:r w:rsidR="0077527D">
        <w:rPr>
          <w:rFonts w:eastAsia="仿宋_GB2312" w:hint="eastAsia"/>
          <w:color w:val="000000"/>
          <w:sz w:val="28"/>
          <w:szCs w:val="28"/>
        </w:rPr>
        <w:t>3</w:t>
      </w:r>
      <w:r w:rsidRPr="007661EE">
        <w:rPr>
          <w:rFonts w:eastAsia="仿宋_GB2312"/>
          <w:color w:val="000000"/>
          <w:sz w:val="28"/>
          <w:szCs w:val="28"/>
        </w:rPr>
        <w:t>日印发</w:t>
      </w:r>
    </w:p>
    <w:p w:rsidR="00C75B34" w:rsidRPr="007661EE" w:rsidRDefault="0086429B" w:rsidP="00E4600D">
      <w:pPr>
        <w:tabs>
          <w:tab w:val="left" w:pos="8715"/>
        </w:tabs>
        <w:snapToGrid w:val="0"/>
        <w:spacing w:line="60" w:lineRule="exact"/>
        <w:ind w:leftChars="150" w:left="985" w:rightChars="100" w:right="210" w:hangingChars="319" w:hanging="670"/>
      </w:pPr>
      <w:r w:rsidRPr="007661EE">
        <w:rPr>
          <w:noProof/>
        </w:rPr>
        <mc:AlternateContent>
          <mc:Choice Requires="wps">
            <w:drawing>
              <wp:anchor distT="4294967295" distB="4294967295" distL="114300" distR="114300" simplePos="0" relativeHeight="251666432" behindDoc="0" locked="0" layoutInCell="1" allowOverlap="1" wp14:anchorId="042E1026" wp14:editId="762E247F">
                <wp:simplePos x="0" y="0"/>
                <wp:positionH relativeFrom="column">
                  <wp:align>center</wp:align>
                </wp:positionH>
                <wp:positionV relativeFrom="paragraph">
                  <wp:posOffset>36195</wp:posOffset>
                </wp:positionV>
                <wp:extent cx="5615940" cy="0"/>
                <wp:effectExtent l="9525" t="7620" r="13335" b="11430"/>
                <wp:wrapNone/>
                <wp:docPr id="7"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643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85pt" to="4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8c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" strokeweight="1pt"/>
            </w:pict>
          </mc:Fallback>
        </mc:AlternateContent>
      </w:r>
    </w:p>
    <w:sectPr w:rsidR="00C75B34" w:rsidRPr="007661EE" w:rsidSect="001B13CF">
      <w:headerReference w:type="even" r:id="rId23"/>
      <w:headerReference w:type="default" r:id="rId24"/>
      <w:footerReference w:type="even" r:id="rId25"/>
      <w:footerReference w:type="default" r:id="rId26"/>
      <w:pgSz w:w="11906" w:h="16838" w:code="9"/>
      <w:pgMar w:top="1871" w:right="1531" w:bottom="1701" w:left="1531"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66" w:rsidRDefault="00430F66">
      <w:r>
        <w:separator/>
      </w:r>
    </w:p>
  </w:endnote>
  <w:endnote w:type="continuationSeparator" w:id="0">
    <w:p w:rsidR="00430F66" w:rsidRDefault="0043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仿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A02811">
    <w:pPr>
      <w:pStyle w:val="a5"/>
      <w:framePr w:w="1814" w:wrap="around" w:vAnchor="text" w:hAnchor="margin" w:xAlign="outside" w:y="1"/>
      <w:jc w:val="center"/>
      <w:rPr>
        <w:rStyle w:val="a6"/>
        <w:rFonts w:ascii="宋体" w:hAnsi="宋体"/>
        <w:sz w:val="28"/>
        <w:szCs w:val="28"/>
      </w:rPr>
    </w:pPr>
    <w:r>
      <w:rPr>
        <w:rStyle w:val="a6"/>
        <w:rFonts w:ascii="宋体" w:hAnsi="宋体" w:hint="eastAsia"/>
        <w:sz w:val="28"/>
        <w:szCs w:val="28"/>
      </w:rPr>
      <w:t xml:space="preserve">— </w:t>
    </w:r>
    <w:r w:rsidRPr="00C01382">
      <w:rPr>
        <w:rStyle w:val="a6"/>
        <w:rFonts w:ascii="宋体" w:hAnsi="宋体"/>
        <w:sz w:val="28"/>
        <w:szCs w:val="28"/>
      </w:rPr>
      <w:fldChar w:fldCharType="begin"/>
    </w:r>
    <w:r w:rsidRPr="00C01382">
      <w:rPr>
        <w:rStyle w:val="a6"/>
        <w:rFonts w:ascii="宋体" w:hAnsi="宋体"/>
        <w:sz w:val="28"/>
        <w:szCs w:val="28"/>
      </w:rPr>
      <w:instrText xml:space="preserve">PAGE  </w:instrText>
    </w:r>
    <w:r w:rsidRPr="00C01382">
      <w:rPr>
        <w:rStyle w:val="a6"/>
        <w:rFonts w:ascii="宋体" w:hAnsi="宋体"/>
        <w:sz w:val="28"/>
        <w:szCs w:val="28"/>
      </w:rPr>
      <w:fldChar w:fldCharType="separate"/>
    </w:r>
    <w:r w:rsidR="001D5DA6">
      <w:rPr>
        <w:rStyle w:val="a6"/>
        <w:rFonts w:ascii="宋体" w:hAnsi="宋体"/>
        <w:noProof/>
        <w:sz w:val="28"/>
        <w:szCs w:val="28"/>
      </w:rPr>
      <w:t>46</w:t>
    </w:r>
    <w:r w:rsidRPr="00C01382">
      <w:rPr>
        <w:rStyle w:val="a6"/>
        <w:rFonts w:ascii="宋体" w:hAnsi="宋体"/>
        <w:sz w:val="28"/>
        <w:szCs w:val="28"/>
      </w:rPr>
      <w:fldChar w:fldCharType="end"/>
    </w:r>
    <w:r>
      <w:rPr>
        <w:rStyle w:val="a6"/>
        <w:rFonts w:ascii="宋体" w:hAnsi="宋体" w:hint="eastAsia"/>
        <w:sz w:val="28"/>
        <w:szCs w:val="28"/>
      </w:rPr>
      <w:t xml:space="preserve"> —</w:t>
    </w:r>
  </w:p>
  <w:p w:rsidR="005A7F3A" w:rsidRDefault="005A7F3A">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9F297D">
    <w:pPr>
      <w:pStyle w:val="a5"/>
      <w:framePr w:w="1814" w:wrap="around" w:vAnchor="text" w:hAnchor="margin" w:xAlign="outside" w:y="1"/>
      <w:jc w:val="center"/>
      <w:rPr>
        <w:rStyle w:val="a6"/>
        <w:rFonts w:ascii="宋体" w:hAnsi="宋体"/>
        <w:sz w:val="28"/>
        <w:szCs w:val="28"/>
      </w:rPr>
    </w:pPr>
    <w:r>
      <w:rPr>
        <w:rStyle w:val="a6"/>
        <w:rFonts w:ascii="宋体" w:hAnsi="宋体" w:hint="eastAsia"/>
        <w:sz w:val="28"/>
        <w:szCs w:val="28"/>
      </w:rPr>
      <w:t xml:space="preserve">— </w:t>
    </w:r>
    <w:r w:rsidRPr="00C01382">
      <w:rPr>
        <w:rStyle w:val="a6"/>
        <w:rFonts w:ascii="宋体" w:hAnsi="宋体"/>
        <w:sz w:val="28"/>
        <w:szCs w:val="28"/>
      </w:rPr>
      <w:fldChar w:fldCharType="begin"/>
    </w:r>
    <w:r w:rsidRPr="00C01382">
      <w:rPr>
        <w:rStyle w:val="a6"/>
        <w:rFonts w:ascii="宋体" w:hAnsi="宋体"/>
        <w:sz w:val="28"/>
        <w:szCs w:val="28"/>
      </w:rPr>
      <w:instrText xml:space="preserve">PAGE  </w:instrText>
    </w:r>
    <w:r w:rsidRPr="00C01382">
      <w:rPr>
        <w:rStyle w:val="a6"/>
        <w:rFonts w:ascii="宋体" w:hAnsi="宋体"/>
        <w:sz w:val="28"/>
        <w:szCs w:val="28"/>
      </w:rPr>
      <w:fldChar w:fldCharType="separate"/>
    </w:r>
    <w:r w:rsidR="001D5DA6">
      <w:rPr>
        <w:rStyle w:val="a6"/>
        <w:rFonts w:ascii="宋体" w:hAnsi="宋体"/>
        <w:noProof/>
        <w:sz w:val="28"/>
        <w:szCs w:val="28"/>
      </w:rPr>
      <w:t>95</w:t>
    </w:r>
    <w:r w:rsidRPr="00C01382">
      <w:rPr>
        <w:rStyle w:val="a6"/>
        <w:rFonts w:ascii="宋体" w:hAnsi="宋体"/>
        <w:sz w:val="28"/>
        <w:szCs w:val="28"/>
      </w:rPr>
      <w:fldChar w:fldCharType="end"/>
    </w:r>
    <w:r>
      <w:rPr>
        <w:rStyle w:val="a6"/>
        <w:rFonts w:ascii="宋体" w:hAnsi="宋体" w:hint="eastAsia"/>
        <w:sz w:val="28"/>
        <w:szCs w:val="28"/>
      </w:rPr>
      <w:t xml:space="preserve"> —</w:t>
    </w:r>
  </w:p>
  <w:p w:rsidR="005A7F3A" w:rsidRDefault="005A7F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9F297D">
    <w:pPr>
      <w:pStyle w:val="a5"/>
      <w:framePr w:w="1814" w:wrap="around" w:vAnchor="text" w:hAnchor="margin" w:xAlign="outside" w:y="1"/>
      <w:jc w:val="center"/>
      <w:rPr>
        <w:rStyle w:val="a6"/>
        <w:rFonts w:ascii="宋体" w:hAnsi="宋体"/>
        <w:sz w:val="28"/>
        <w:szCs w:val="28"/>
      </w:rPr>
    </w:pPr>
    <w:r>
      <w:rPr>
        <w:rStyle w:val="a6"/>
        <w:rFonts w:ascii="宋体" w:hAnsi="宋体" w:hint="eastAsia"/>
        <w:sz w:val="28"/>
        <w:szCs w:val="28"/>
      </w:rPr>
      <w:t xml:space="preserve">— </w:t>
    </w:r>
    <w:r w:rsidRPr="00C01382">
      <w:rPr>
        <w:rStyle w:val="a6"/>
        <w:rFonts w:ascii="宋体" w:hAnsi="宋体"/>
        <w:sz w:val="28"/>
        <w:szCs w:val="28"/>
      </w:rPr>
      <w:fldChar w:fldCharType="begin"/>
    </w:r>
    <w:r w:rsidRPr="00C01382">
      <w:rPr>
        <w:rStyle w:val="a6"/>
        <w:rFonts w:ascii="宋体" w:hAnsi="宋体"/>
        <w:sz w:val="28"/>
        <w:szCs w:val="28"/>
      </w:rPr>
      <w:instrText xml:space="preserve">PAGE  </w:instrText>
    </w:r>
    <w:r w:rsidRPr="00C01382">
      <w:rPr>
        <w:rStyle w:val="a6"/>
        <w:rFonts w:ascii="宋体" w:hAnsi="宋体"/>
        <w:sz w:val="28"/>
        <w:szCs w:val="28"/>
      </w:rPr>
      <w:fldChar w:fldCharType="separate"/>
    </w:r>
    <w:r w:rsidR="001D5DA6">
      <w:rPr>
        <w:rStyle w:val="a6"/>
        <w:rFonts w:ascii="宋体" w:hAnsi="宋体"/>
        <w:noProof/>
        <w:sz w:val="28"/>
        <w:szCs w:val="28"/>
      </w:rPr>
      <w:t>47</w:t>
    </w:r>
    <w:r w:rsidRPr="00C01382">
      <w:rPr>
        <w:rStyle w:val="a6"/>
        <w:rFonts w:ascii="宋体" w:hAnsi="宋体"/>
        <w:sz w:val="28"/>
        <w:szCs w:val="28"/>
      </w:rPr>
      <w:fldChar w:fldCharType="end"/>
    </w:r>
    <w:r>
      <w:rPr>
        <w:rStyle w:val="a6"/>
        <w:rFonts w:ascii="宋体" w:hAnsi="宋体" w:hint="eastAsia"/>
        <w:sz w:val="28"/>
        <w:szCs w:val="28"/>
      </w:rPr>
      <w:t xml:space="preserve"> —</w:t>
    </w:r>
  </w:p>
  <w:p w:rsidR="005A7F3A" w:rsidRDefault="005A7F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Default="005A7F3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7F5282">
    <w:pPr>
      <w:pStyle w:val="a5"/>
      <w:framePr w:w="561" w:h="1694" w:hRule="exact" w:wrap="around" w:vAnchor="text" w:hAnchor="page" w:x="1108" w:y="-1743"/>
      <w:spacing w:line="600" w:lineRule="exact"/>
      <w:jc w:val="right"/>
      <w:textDirection w:val="tbRlV"/>
      <w:rPr>
        <w:rStyle w:val="a6"/>
        <w:sz w:val="28"/>
        <w:szCs w:val="28"/>
      </w:rPr>
    </w:pPr>
    <w:r>
      <w:rPr>
        <w:rStyle w:val="a6"/>
        <w:rFonts w:hint="eastAsia"/>
        <w:sz w:val="28"/>
        <w:szCs w:val="28"/>
      </w:rPr>
      <w:t>—</w:t>
    </w:r>
    <w:r>
      <w:rPr>
        <w:rStyle w:val="a6"/>
        <w:rFonts w:hint="eastAsia"/>
        <w:sz w:val="28"/>
        <w:szCs w:val="28"/>
      </w:rPr>
      <w:t xml:space="preserve"> </w:t>
    </w:r>
    <w:r w:rsidRPr="00C01382">
      <w:rPr>
        <w:rStyle w:val="a6"/>
        <w:sz w:val="28"/>
        <w:szCs w:val="28"/>
      </w:rPr>
      <w:fldChar w:fldCharType="begin"/>
    </w:r>
    <w:r w:rsidRPr="00C01382">
      <w:rPr>
        <w:rStyle w:val="a6"/>
        <w:sz w:val="28"/>
        <w:szCs w:val="28"/>
      </w:rPr>
      <w:instrText xml:space="preserve">PAGE  </w:instrText>
    </w:r>
    <w:r w:rsidRPr="00C01382">
      <w:rPr>
        <w:rStyle w:val="a6"/>
        <w:sz w:val="28"/>
        <w:szCs w:val="28"/>
      </w:rPr>
      <w:fldChar w:fldCharType="separate"/>
    </w:r>
    <w:r w:rsidR="001D5DA6">
      <w:rPr>
        <w:rStyle w:val="a6"/>
        <w:noProof/>
        <w:sz w:val="28"/>
        <w:szCs w:val="28"/>
      </w:rPr>
      <w:t>63</w:t>
    </w:r>
    <w:r w:rsidRPr="00C01382">
      <w:rPr>
        <w:rStyle w:val="a6"/>
        <w:sz w:val="28"/>
        <w:szCs w:val="28"/>
      </w:rPr>
      <w:fldChar w:fldCharType="end"/>
    </w:r>
    <w:r>
      <w:rPr>
        <w:rStyle w:val="a6"/>
        <w:rFonts w:hint="eastAsia"/>
        <w:sz w:val="28"/>
        <w:szCs w:val="28"/>
      </w:rPr>
      <w:t xml:space="preserve"> </w:t>
    </w:r>
    <w:r>
      <w:rPr>
        <w:rStyle w:val="a6"/>
        <w:rFonts w:hint="eastAsia"/>
        <w:sz w:val="28"/>
        <w:szCs w:val="28"/>
      </w:rPr>
      <w:t>—</w:t>
    </w:r>
  </w:p>
  <w:p w:rsidR="005A7F3A" w:rsidRDefault="005A7F3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A02811">
    <w:pPr>
      <w:pStyle w:val="a5"/>
      <w:framePr w:w="1814" w:wrap="around" w:vAnchor="text" w:hAnchor="margin" w:xAlign="outside" w:y="1"/>
      <w:jc w:val="center"/>
      <w:rPr>
        <w:rStyle w:val="a6"/>
        <w:rFonts w:ascii="宋体" w:hAnsi="宋体"/>
        <w:sz w:val="28"/>
        <w:szCs w:val="28"/>
      </w:rPr>
    </w:pPr>
    <w:r>
      <w:rPr>
        <w:rStyle w:val="a6"/>
        <w:rFonts w:ascii="宋体" w:hAnsi="宋体" w:hint="eastAsia"/>
        <w:sz w:val="28"/>
        <w:szCs w:val="28"/>
      </w:rPr>
      <w:t xml:space="preserve">— </w:t>
    </w:r>
    <w:r w:rsidRPr="00C01382">
      <w:rPr>
        <w:rStyle w:val="a6"/>
        <w:rFonts w:ascii="宋体" w:hAnsi="宋体"/>
        <w:sz w:val="28"/>
        <w:szCs w:val="28"/>
      </w:rPr>
      <w:fldChar w:fldCharType="begin"/>
    </w:r>
    <w:r w:rsidRPr="00C01382">
      <w:rPr>
        <w:rStyle w:val="a6"/>
        <w:rFonts w:ascii="宋体" w:hAnsi="宋体"/>
        <w:sz w:val="28"/>
        <w:szCs w:val="28"/>
      </w:rPr>
      <w:instrText xml:space="preserve">PAGE  </w:instrText>
    </w:r>
    <w:r w:rsidRPr="00C01382">
      <w:rPr>
        <w:rStyle w:val="a6"/>
        <w:rFonts w:ascii="宋体" w:hAnsi="宋体"/>
        <w:sz w:val="28"/>
        <w:szCs w:val="28"/>
      </w:rPr>
      <w:fldChar w:fldCharType="separate"/>
    </w:r>
    <w:r w:rsidR="001D5DA6">
      <w:rPr>
        <w:rStyle w:val="a6"/>
        <w:rFonts w:ascii="宋体" w:hAnsi="宋体"/>
        <w:noProof/>
        <w:sz w:val="28"/>
        <w:szCs w:val="28"/>
      </w:rPr>
      <w:t>76</w:t>
    </w:r>
    <w:r w:rsidRPr="00C01382">
      <w:rPr>
        <w:rStyle w:val="a6"/>
        <w:rFonts w:ascii="宋体" w:hAnsi="宋体"/>
        <w:sz w:val="28"/>
        <w:szCs w:val="28"/>
      </w:rPr>
      <w:fldChar w:fldCharType="end"/>
    </w:r>
    <w:r>
      <w:rPr>
        <w:rStyle w:val="a6"/>
        <w:rFonts w:ascii="宋体" w:hAnsi="宋体" w:hint="eastAsia"/>
        <w:sz w:val="28"/>
        <w:szCs w:val="28"/>
      </w:rPr>
      <w:t xml:space="preserve"> —</w:t>
    </w:r>
  </w:p>
  <w:p w:rsidR="005A7F3A" w:rsidRDefault="005A7F3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9F297D">
    <w:pPr>
      <w:pStyle w:val="a5"/>
      <w:framePr w:w="1814" w:wrap="around" w:vAnchor="text" w:hAnchor="margin" w:xAlign="outside" w:y="1"/>
      <w:jc w:val="center"/>
      <w:rPr>
        <w:rStyle w:val="a6"/>
        <w:rFonts w:ascii="宋体" w:hAnsi="宋体"/>
        <w:sz w:val="28"/>
        <w:szCs w:val="28"/>
      </w:rPr>
    </w:pPr>
    <w:r>
      <w:rPr>
        <w:rStyle w:val="a6"/>
        <w:rFonts w:ascii="宋体" w:hAnsi="宋体" w:hint="eastAsia"/>
        <w:sz w:val="28"/>
        <w:szCs w:val="28"/>
      </w:rPr>
      <w:t xml:space="preserve">— </w:t>
    </w:r>
    <w:r w:rsidRPr="00C01382">
      <w:rPr>
        <w:rStyle w:val="a6"/>
        <w:rFonts w:ascii="宋体" w:hAnsi="宋体"/>
        <w:sz w:val="28"/>
        <w:szCs w:val="28"/>
      </w:rPr>
      <w:fldChar w:fldCharType="begin"/>
    </w:r>
    <w:r w:rsidRPr="00C01382">
      <w:rPr>
        <w:rStyle w:val="a6"/>
        <w:rFonts w:ascii="宋体" w:hAnsi="宋体"/>
        <w:sz w:val="28"/>
        <w:szCs w:val="28"/>
      </w:rPr>
      <w:instrText xml:space="preserve">PAGE  </w:instrText>
    </w:r>
    <w:r w:rsidRPr="00C01382">
      <w:rPr>
        <w:rStyle w:val="a6"/>
        <w:rFonts w:ascii="宋体" w:hAnsi="宋体"/>
        <w:sz w:val="28"/>
        <w:szCs w:val="28"/>
      </w:rPr>
      <w:fldChar w:fldCharType="separate"/>
    </w:r>
    <w:r w:rsidR="001D5DA6">
      <w:rPr>
        <w:rStyle w:val="a6"/>
        <w:rFonts w:ascii="宋体" w:hAnsi="宋体"/>
        <w:noProof/>
        <w:sz w:val="28"/>
        <w:szCs w:val="28"/>
      </w:rPr>
      <w:t>75</w:t>
    </w:r>
    <w:r w:rsidRPr="00C01382">
      <w:rPr>
        <w:rStyle w:val="a6"/>
        <w:rFonts w:ascii="宋体" w:hAnsi="宋体"/>
        <w:sz w:val="28"/>
        <w:szCs w:val="28"/>
      </w:rPr>
      <w:fldChar w:fldCharType="end"/>
    </w:r>
    <w:r>
      <w:rPr>
        <w:rStyle w:val="a6"/>
        <w:rFonts w:ascii="宋体" w:hAnsi="宋体" w:hint="eastAsia"/>
        <w:sz w:val="28"/>
        <w:szCs w:val="28"/>
      </w:rPr>
      <w:t xml:space="preserve"> —</w:t>
    </w:r>
  </w:p>
  <w:p w:rsidR="005A7F3A" w:rsidRDefault="005A7F3A">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7F5282">
    <w:pPr>
      <w:pStyle w:val="a5"/>
      <w:framePr w:w="561" w:h="1694" w:hRule="exact" w:wrap="around" w:vAnchor="text" w:hAnchor="page" w:x="876" w:y="-8609"/>
      <w:spacing w:line="600" w:lineRule="exact"/>
      <w:textDirection w:val="tbRlV"/>
      <w:rPr>
        <w:rStyle w:val="a6"/>
        <w:sz w:val="28"/>
        <w:szCs w:val="28"/>
      </w:rPr>
    </w:pPr>
    <w:r>
      <w:rPr>
        <w:rStyle w:val="a6"/>
        <w:rFonts w:hint="eastAsia"/>
        <w:sz w:val="28"/>
        <w:szCs w:val="28"/>
      </w:rPr>
      <w:t>—</w:t>
    </w:r>
    <w:r>
      <w:rPr>
        <w:rStyle w:val="a6"/>
        <w:rFonts w:hint="eastAsia"/>
        <w:sz w:val="28"/>
        <w:szCs w:val="28"/>
      </w:rPr>
      <w:t xml:space="preserve"> </w:t>
    </w:r>
    <w:r w:rsidRPr="00C01382">
      <w:rPr>
        <w:rStyle w:val="a6"/>
        <w:sz w:val="28"/>
        <w:szCs w:val="28"/>
      </w:rPr>
      <w:fldChar w:fldCharType="begin"/>
    </w:r>
    <w:r w:rsidRPr="00C01382">
      <w:rPr>
        <w:rStyle w:val="a6"/>
        <w:sz w:val="28"/>
        <w:szCs w:val="28"/>
      </w:rPr>
      <w:instrText xml:space="preserve">PAGE  </w:instrText>
    </w:r>
    <w:r w:rsidRPr="00C01382">
      <w:rPr>
        <w:rStyle w:val="a6"/>
        <w:sz w:val="28"/>
        <w:szCs w:val="28"/>
      </w:rPr>
      <w:fldChar w:fldCharType="separate"/>
    </w:r>
    <w:r w:rsidR="001D5DA6">
      <w:rPr>
        <w:rStyle w:val="a6"/>
        <w:noProof/>
        <w:sz w:val="28"/>
        <w:szCs w:val="28"/>
      </w:rPr>
      <w:t>84</w:t>
    </w:r>
    <w:r w:rsidRPr="00C01382">
      <w:rPr>
        <w:rStyle w:val="a6"/>
        <w:sz w:val="28"/>
        <w:szCs w:val="28"/>
      </w:rPr>
      <w:fldChar w:fldCharType="end"/>
    </w:r>
    <w:r>
      <w:rPr>
        <w:rStyle w:val="a6"/>
        <w:rFonts w:hint="eastAsia"/>
        <w:sz w:val="28"/>
        <w:szCs w:val="28"/>
      </w:rPr>
      <w:t xml:space="preserve"> </w:t>
    </w:r>
    <w:r>
      <w:rPr>
        <w:rStyle w:val="a6"/>
        <w:rFonts w:hint="eastAsia"/>
        <w:sz w:val="28"/>
        <w:szCs w:val="28"/>
      </w:rPr>
      <w:t>—</w:t>
    </w:r>
  </w:p>
  <w:p w:rsidR="005A7F3A" w:rsidRDefault="005A7F3A">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B171CB">
    <w:pPr>
      <w:pStyle w:val="a5"/>
      <w:framePr w:w="561" w:h="1694" w:hRule="exact" w:wrap="around" w:vAnchor="text" w:hAnchor="page" w:x="850" w:y="-1691"/>
      <w:spacing w:line="600" w:lineRule="exact"/>
      <w:jc w:val="center"/>
      <w:textDirection w:val="tbRlV"/>
      <w:rPr>
        <w:rStyle w:val="a6"/>
        <w:sz w:val="28"/>
        <w:szCs w:val="28"/>
      </w:rPr>
    </w:pPr>
    <w:r>
      <w:rPr>
        <w:rStyle w:val="a6"/>
        <w:rFonts w:hint="eastAsia"/>
        <w:sz w:val="28"/>
        <w:szCs w:val="28"/>
      </w:rPr>
      <w:t>—</w:t>
    </w:r>
    <w:r>
      <w:rPr>
        <w:rStyle w:val="a6"/>
        <w:rFonts w:hint="eastAsia"/>
        <w:sz w:val="28"/>
        <w:szCs w:val="28"/>
      </w:rPr>
      <w:t xml:space="preserve"> </w:t>
    </w:r>
    <w:r w:rsidRPr="00C01382">
      <w:rPr>
        <w:rStyle w:val="a6"/>
        <w:sz w:val="28"/>
        <w:szCs w:val="28"/>
      </w:rPr>
      <w:fldChar w:fldCharType="begin"/>
    </w:r>
    <w:r w:rsidRPr="00C01382">
      <w:rPr>
        <w:rStyle w:val="a6"/>
        <w:sz w:val="28"/>
        <w:szCs w:val="28"/>
      </w:rPr>
      <w:instrText xml:space="preserve">PAGE  </w:instrText>
    </w:r>
    <w:r w:rsidRPr="00C01382">
      <w:rPr>
        <w:rStyle w:val="a6"/>
        <w:sz w:val="28"/>
        <w:szCs w:val="28"/>
      </w:rPr>
      <w:fldChar w:fldCharType="separate"/>
    </w:r>
    <w:r w:rsidR="001D5DA6">
      <w:rPr>
        <w:rStyle w:val="a6"/>
        <w:noProof/>
        <w:sz w:val="28"/>
        <w:szCs w:val="28"/>
      </w:rPr>
      <w:t>85</w:t>
    </w:r>
    <w:r w:rsidRPr="00C01382">
      <w:rPr>
        <w:rStyle w:val="a6"/>
        <w:sz w:val="28"/>
        <w:szCs w:val="28"/>
      </w:rPr>
      <w:fldChar w:fldCharType="end"/>
    </w:r>
    <w:r>
      <w:rPr>
        <w:rStyle w:val="a6"/>
        <w:rFonts w:hint="eastAsia"/>
        <w:sz w:val="28"/>
        <w:szCs w:val="28"/>
      </w:rPr>
      <w:t xml:space="preserve"> </w:t>
    </w:r>
    <w:r>
      <w:rPr>
        <w:rStyle w:val="a6"/>
        <w:rFonts w:hint="eastAsia"/>
        <w:sz w:val="28"/>
        <w:szCs w:val="28"/>
      </w:rPr>
      <w:t>—</w:t>
    </w:r>
  </w:p>
  <w:p w:rsidR="005A7F3A" w:rsidRDefault="005A7F3A">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A02811">
    <w:pPr>
      <w:pStyle w:val="a5"/>
      <w:framePr w:w="1814" w:wrap="around" w:vAnchor="text" w:hAnchor="margin" w:xAlign="outside" w:y="1"/>
      <w:jc w:val="center"/>
      <w:rPr>
        <w:rStyle w:val="a6"/>
        <w:rFonts w:ascii="宋体" w:hAnsi="宋体"/>
        <w:sz w:val="28"/>
        <w:szCs w:val="28"/>
      </w:rPr>
    </w:pPr>
    <w:r>
      <w:rPr>
        <w:rStyle w:val="a6"/>
        <w:rFonts w:ascii="宋体" w:hAnsi="宋体" w:hint="eastAsia"/>
        <w:sz w:val="28"/>
        <w:szCs w:val="28"/>
      </w:rPr>
      <w:t xml:space="preserve">— </w:t>
    </w:r>
    <w:r w:rsidRPr="00C01382">
      <w:rPr>
        <w:rStyle w:val="a6"/>
        <w:rFonts w:ascii="宋体" w:hAnsi="宋体"/>
        <w:sz w:val="28"/>
        <w:szCs w:val="28"/>
      </w:rPr>
      <w:fldChar w:fldCharType="begin"/>
    </w:r>
    <w:r w:rsidRPr="00C01382">
      <w:rPr>
        <w:rStyle w:val="a6"/>
        <w:rFonts w:ascii="宋体" w:hAnsi="宋体"/>
        <w:sz w:val="28"/>
        <w:szCs w:val="28"/>
      </w:rPr>
      <w:instrText xml:space="preserve">PAGE  </w:instrText>
    </w:r>
    <w:r w:rsidRPr="00C01382">
      <w:rPr>
        <w:rStyle w:val="a6"/>
        <w:rFonts w:ascii="宋体" w:hAnsi="宋体"/>
        <w:sz w:val="28"/>
        <w:szCs w:val="28"/>
      </w:rPr>
      <w:fldChar w:fldCharType="separate"/>
    </w:r>
    <w:r w:rsidR="001D5DA6">
      <w:rPr>
        <w:rStyle w:val="a6"/>
        <w:rFonts w:ascii="宋体" w:hAnsi="宋体"/>
        <w:noProof/>
        <w:sz w:val="28"/>
        <w:szCs w:val="28"/>
      </w:rPr>
      <w:t>94</w:t>
    </w:r>
    <w:r w:rsidRPr="00C01382">
      <w:rPr>
        <w:rStyle w:val="a6"/>
        <w:rFonts w:ascii="宋体" w:hAnsi="宋体"/>
        <w:sz w:val="28"/>
        <w:szCs w:val="28"/>
      </w:rPr>
      <w:fldChar w:fldCharType="end"/>
    </w:r>
    <w:r>
      <w:rPr>
        <w:rStyle w:val="a6"/>
        <w:rFonts w:ascii="宋体" w:hAnsi="宋体" w:hint="eastAsia"/>
        <w:sz w:val="28"/>
        <w:szCs w:val="28"/>
      </w:rPr>
      <w:t xml:space="preserve"> —</w:t>
    </w:r>
  </w:p>
  <w:p w:rsidR="005A7F3A" w:rsidRDefault="005A7F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66" w:rsidRDefault="00430F66">
      <w:r>
        <w:separator/>
      </w:r>
    </w:p>
  </w:footnote>
  <w:footnote w:type="continuationSeparator" w:id="0">
    <w:p w:rsidR="00430F66" w:rsidRDefault="00430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Pr="00C01382" w:rsidRDefault="005A7F3A" w:rsidP="007F5282">
    <w:pPr>
      <w:pStyle w:val="a5"/>
      <w:framePr w:w="561" w:h="1694" w:hRule="exact" w:wrap="around" w:vAnchor="text" w:hAnchor="page" w:x="1132" w:y="821"/>
      <w:spacing w:line="600" w:lineRule="exact"/>
      <w:textDirection w:val="tbRlV"/>
      <w:rPr>
        <w:rStyle w:val="a6"/>
        <w:sz w:val="28"/>
        <w:szCs w:val="28"/>
      </w:rPr>
    </w:pPr>
    <w:r>
      <w:rPr>
        <w:rStyle w:val="a6"/>
        <w:rFonts w:hint="eastAsia"/>
        <w:sz w:val="28"/>
        <w:szCs w:val="28"/>
      </w:rPr>
      <w:t>—</w:t>
    </w:r>
    <w:r>
      <w:rPr>
        <w:rStyle w:val="a6"/>
        <w:rFonts w:hint="eastAsia"/>
        <w:sz w:val="28"/>
        <w:szCs w:val="28"/>
      </w:rPr>
      <w:t xml:space="preserve"> </w:t>
    </w:r>
    <w:r w:rsidRPr="00C01382">
      <w:rPr>
        <w:rStyle w:val="a6"/>
        <w:sz w:val="28"/>
        <w:szCs w:val="28"/>
      </w:rPr>
      <w:fldChar w:fldCharType="begin"/>
    </w:r>
    <w:r w:rsidRPr="00C01382">
      <w:rPr>
        <w:rStyle w:val="a6"/>
        <w:sz w:val="28"/>
        <w:szCs w:val="28"/>
      </w:rPr>
      <w:instrText xml:space="preserve">PAGE  </w:instrText>
    </w:r>
    <w:r w:rsidRPr="00C01382">
      <w:rPr>
        <w:rStyle w:val="a6"/>
        <w:sz w:val="28"/>
        <w:szCs w:val="28"/>
      </w:rPr>
      <w:fldChar w:fldCharType="separate"/>
    </w:r>
    <w:r w:rsidR="001D5DA6">
      <w:rPr>
        <w:rStyle w:val="a6"/>
        <w:noProof/>
        <w:sz w:val="28"/>
        <w:szCs w:val="28"/>
      </w:rPr>
      <w:t>64</w:t>
    </w:r>
    <w:r w:rsidRPr="00C01382">
      <w:rPr>
        <w:rStyle w:val="a6"/>
        <w:sz w:val="28"/>
        <w:szCs w:val="28"/>
      </w:rPr>
      <w:fldChar w:fldCharType="end"/>
    </w:r>
    <w:r>
      <w:rPr>
        <w:rStyle w:val="a6"/>
        <w:rFonts w:hint="eastAsia"/>
        <w:sz w:val="28"/>
        <w:szCs w:val="28"/>
      </w:rPr>
      <w:t xml:space="preserve"> </w:t>
    </w:r>
    <w:r>
      <w:rPr>
        <w:rStyle w:val="a6"/>
        <w:rFonts w:hint="eastAsia"/>
        <w:sz w:val="28"/>
        <w:szCs w:val="28"/>
      </w:rPr>
      <w:t>—</w:t>
    </w:r>
  </w:p>
  <w:p w:rsidR="005A7F3A" w:rsidRDefault="005A7F3A" w:rsidP="007F52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Default="005A7F3A" w:rsidP="007F528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Default="005A7F3A" w:rsidP="007F528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Default="005A7F3A" w:rsidP="007F52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Default="005A7F3A" w:rsidP="007F528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Default="005A7F3A" w:rsidP="007F528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Default="005A7F3A" w:rsidP="007F528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A" w:rsidRDefault="005A7F3A" w:rsidP="007F52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D0499"/>
    <w:multiLevelType w:val="singleLevel"/>
    <w:tmpl w:val="8BED0499"/>
    <w:lvl w:ilvl="0">
      <w:start w:val="4"/>
      <w:numFmt w:val="chineseCounting"/>
      <w:pStyle w:val="a"/>
      <w:suff w:val="nothing"/>
      <w:lvlText w:val="（%1）"/>
      <w:lvlJc w:val="left"/>
      <w:rPr>
        <w:rFonts w:hint="eastAsia"/>
      </w:rPr>
    </w:lvl>
  </w:abstractNum>
  <w:abstractNum w:abstractNumId="1">
    <w:nsid w:val="FFFFFFFB"/>
    <w:multiLevelType w:val="multilevel"/>
    <w:tmpl w:val="FFFFFFFB"/>
    <w:lvl w:ilvl="0">
      <w:start w:val="1"/>
      <w:numFmt w:val="upperRoman"/>
      <w:lvlText w:val="%1."/>
      <w:legacy w:legacy="1" w:legacySpace="0" w:legacyIndent="425"/>
      <w:lvlJc w:val="left"/>
      <w:pPr>
        <w:ind w:left="4820" w:hanging="425"/>
      </w:pPr>
      <w:rPr>
        <w:rFonts w:cs="Times New Roman"/>
      </w:rPr>
    </w:lvl>
    <w:lvl w:ilvl="1">
      <w:start w:val="1"/>
      <w:numFmt w:val="upperLetter"/>
      <w:lvlText w:val="%2."/>
      <w:legacy w:legacy="1" w:legacySpace="0" w:legacyIndent="425"/>
      <w:lvlJc w:val="left"/>
      <w:pPr>
        <w:ind w:left="5245" w:hanging="425"/>
      </w:pPr>
      <w:rPr>
        <w:rFonts w:cs="Times New Roman"/>
      </w:rPr>
    </w:lvl>
    <w:lvl w:ilvl="2">
      <w:start w:val="1"/>
      <w:numFmt w:val="decimal"/>
      <w:lvlText w:val="%3."/>
      <w:legacy w:legacy="1" w:legacySpace="0" w:legacyIndent="425"/>
      <w:lvlJc w:val="left"/>
      <w:pPr>
        <w:ind w:left="5670" w:hanging="425"/>
      </w:pPr>
      <w:rPr>
        <w:rFonts w:cs="Times New Roman"/>
      </w:rPr>
    </w:lvl>
    <w:lvl w:ilvl="3">
      <w:start w:val="1"/>
      <w:numFmt w:val="lowerLetter"/>
      <w:lvlText w:val="%4)"/>
      <w:legacy w:legacy="1" w:legacySpace="0" w:legacyIndent="425"/>
      <w:lvlJc w:val="left"/>
      <w:pPr>
        <w:ind w:left="6095" w:hanging="425"/>
      </w:pPr>
      <w:rPr>
        <w:rFonts w:cs="Times New Roman"/>
      </w:rPr>
    </w:lvl>
    <w:lvl w:ilvl="4">
      <w:start w:val="1"/>
      <w:numFmt w:val="decimal"/>
      <w:lvlText w:val="(%5)"/>
      <w:legacy w:legacy="1" w:legacySpace="0" w:legacyIndent="425"/>
      <w:lvlJc w:val="left"/>
      <w:pPr>
        <w:ind w:left="6520" w:hanging="425"/>
      </w:pPr>
      <w:rPr>
        <w:rFonts w:cs="Times New Roman"/>
      </w:rPr>
    </w:lvl>
    <w:lvl w:ilvl="5">
      <w:start w:val="1"/>
      <w:numFmt w:val="lowerLetter"/>
      <w:lvlText w:val="(%6)"/>
      <w:legacy w:legacy="1" w:legacySpace="0" w:legacyIndent="425"/>
      <w:lvlJc w:val="left"/>
      <w:pPr>
        <w:ind w:left="6945" w:hanging="425"/>
      </w:pPr>
      <w:rPr>
        <w:rFonts w:cs="Times New Roman"/>
      </w:rPr>
    </w:lvl>
    <w:lvl w:ilvl="6">
      <w:start w:val="1"/>
      <w:numFmt w:val="lowerRoman"/>
      <w:lvlText w:val="(%7)"/>
      <w:legacy w:legacy="1" w:legacySpace="0" w:legacyIndent="425"/>
      <w:lvlJc w:val="left"/>
      <w:pPr>
        <w:ind w:left="7370" w:hanging="425"/>
      </w:pPr>
      <w:rPr>
        <w:rFonts w:cs="Times New Roman"/>
      </w:rPr>
    </w:lvl>
    <w:lvl w:ilvl="7">
      <w:start w:val="1"/>
      <w:numFmt w:val="lowerLetter"/>
      <w:lvlText w:val="(%8)"/>
      <w:legacy w:legacy="1" w:legacySpace="0" w:legacyIndent="425"/>
      <w:lvlJc w:val="left"/>
      <w:pPr>
        <w:ind w:left="7795" w:hanging="425"/>
      </w:pPr>
      <w:rPr>
        <w:rFonts w:cs="Times New Roman"/>
      </w:rPr>
    </w:lvl>
    <w:lvl w:ilvl="8">
      <w:start w:val="1"/>
      <w:numFmt w:val="lowerRoman"/>
      <w:lvlText w:val="(%9)"/>
      <w:legacy w:legacy="1" w:legacySpace="0" w:legacyIndent="425"/>
      <w:lvlJc w:val="left"/>
      <w:pPr>
        <w:ind w:left="8220" w:hanging="425"/>
      </w:pPr>
      <w:rPr>
        <w:rFonts w:cs="Times New Roman"/>
      </w:rPr>
    </w:lvl>
  </w:abstractNum>
  <w:abstractNum w:abstractNumId="2">
    <w:nsid w:val="15EB7CB6"/>
    <w:multiLevelType w:val="multilevel"/>
    <w:tmpl w:val="15EB7CB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pStyle w:val="6"/>
      <w:lvlText w:val="%6."/>
      <w:lvlJc w:val="right"/>
      <w:pPr>
        <w:ind w:left="3160" w:hanging="420"/>
      </w:pPr>
    </w:lvl>
    <w:lvl w:ilvl="6">
      <w:start w:val="1"/>
      <w:numFmt w:val="decimal"/>
      <w:pStyle w:val="7"/>
      <w:lvlText w:val="%7."/>
      <w:lvlJc w:val="left"/>
      <w:pPr>
        <w:ind w:left="3580" w:hanging="420"/>
      </w:pPr>
    </w:lvl>
    <w:lvl w:ilvl="7">
      <w:start w:val="1"/>
      <w:numFmt w:val="lowerLetter"/>
      <w:pStyle w:val="8"/>
      <w:lvlText w:val="%8)"/>
      <w:lvlJc w:val="left"/>
      <w:pPr>
        <w:ind w:left="4000" w:hanging="420"/>
      </w:pPr>
    </w:lvl>
    <w:lvl w:ilvl="8">
      <w:start w:val="1"/>
      <w:numFmt w:val="lowerRoman"/>
      <w:pStyle w:val="9"/>
      <w:lvlText w:val="%9."/>
      <w:lvlJc w:val="right"/>
      <w:pPr>
        <w:ind w:left="4420" w:hanging="420"/>
      </w:pPr>
    </w:lvl>
  </w:abstractNum>
  <w:abstractNum w:abstractNumId="3">
    <w:nsid w:val="579ABA94"/>
    <w:multiLevelType w:val="singleLevel"/>
    <w:tmpl w:val="579ABA94"/>
    <w:lvl w:ilvl="0">
      <w:start w:val="1"/>
      <w:numFmt w:val="decimal"/>
      <w:suff w:val="nothing"/>
      <w:lvlText w:val="%1."/>
      <w:lvlJc w:val="left"/>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3"/>
    <w:rsid w:val="00010D2B"/>
    <w:rsid w:val="0002439E"/>
    <w:rsid w:val="0003021D"/>
    <w:rsid w:val="0004580D"/>
    <w:rsid w:val="00046454"/>
    <w:rsid w:val="00074F7E"/>
    <w:rsid w:val="000867D7"/>
    <w:rsid w:val="00094EDB"/>
    <w:rsid w:val="00096B39"/>
    <w:rsid w:val="000A002B"/>
    <w:rsid w:val="000A0B75"/>
    <w:rsid w:val="000A2E91"/>
    <w:rsid w:val="000C0C21"/>
    <w:rsid w:val="000C25EF"/>
    <w:rsid w:val="000D2AE7"/>
    <w:rsid w:val="000D4A59"/>
    <w:rsid w:val="000E0527"/>
    <w:rsid w:val="000E06BB"/>
    <w:rsid w:val="000F08A4"/>
    <w:rsid w:val="000F7EC5"/>
    <w:rsid w:val="00111B4D"/>
    <w:rsid w:val="0012303B"/>
    <w:rsid w:val="00123B78"/>
    <w:rsid w:val="00132663"/>
    <w:rsid w:val="001578BC"/>
    <w:rsid w:val="00161D72"/>
    <w:rsid w:val="001749E6"/>
    <w:rsid w:val="00197BB1"/>
    <w:rsid w:val="001B13CF"/>
    <w:rsid w:val="001B26E2"/>
    <w:rsid w:val="001B376C"/>
    <w:rsid w:val="001C5A1B"/>
    <w:rsid w:val="001D04A6"/>
    <w:rsid w:val="001D5DA6"/>
    <w:rsid w:val="001D79AA"/>
    <w:rsid w:val="001E39EB"/>
    <w:rsid w:val="001E7D69"/>
    <w:rsid w:val="00234EC1"/>
    <w:rsid w:val="00236F98"/>
    <w:rsid w:val="00237645"/>
    <w:rsid w:val="0024046E"/>
    <w:rsid w:val="00247276"/>
    <w:rsid w:val="002520CF"/>
    <w:rsid w:val="002648CE"/>
    <w:rsid w:val="002709D1"/>
    <w:rsid w:val="00277E1B"/>
    <w:rsid w:val="0028535B"/>
    <w:rsid w:val="002858B6"/>
    <w:rsid w:val="00292480"/>
    <w:rsid w:val="002A0DCA"/>
    <w:rsid w:val="002A12D6"/>
    <w:rsid w:val="002A297A"/>
    <w:rsid w:val="002D3A2C"/>
    <w:rsid w:val="002D536F"/>
    <w:rsid w:val="002D7E9C"/>
    <w:rsid w:val="002E76EB"/>
    <w:rsid w:val="002F6505"/>
    <w:rsid w:val="00300A45"/>
    <w:rsid w:val="0030636D"/>
    <w:rsid w:val="003112DA"/>
    <w:rsid w:val="00315888"/>
    <w:rsid w:val="0032040E"/>
    <w:rsid w:val="00346A7A"/>
    <w:rsid w:val="00365AD0"/>
    <w:rsid w:val="00373E63"/>
    <w:rsid w:val="0037575C"/>
    <w:rsid w:val="00385035"/>
    <w:rsid w:val="003863CA"/>
    <w:rsid w:val="00393BB3"/>
    <w:rsid w:val="003A14C2"/>
    <w:rsid w:val="003B17C3"/>
    <w:rsid w:val="003B2716"/>
    <w:rsid w:val="003B7797"/>
    <w:rsid w:val="003C4B33"/>
    <w:rsid w:val="003C6A53"/>
    <w:rsid w:val="003E025B"/>
    <w:rsid w:val="003E1060"/>
    <w:rsid w:val="00410D45"/>
    <w:rsid w:val="00414F37"/>
    <w:rsid w:val="00427D75"/>
    <w:rsid w:val="00430C96"/>
    <w:rsid w:val="00430F66"/>
    <w:rsid w:val="00456EB2"/>
    <w:rsid w:val="0045755C"/>
    <w:rsid w:val="004607E5"/>
    <w:rsid w:val="004652F8"/>
    <w:rsid w:val="00465895"/>
    <w:rsid w:val="00477848"/>
    <w:rsid w:val="00483350"/>
    <w:rsid w:val="00494F1E"/>
    <w:rsid w:val="004B12E2"/>
    <w:rsid w:val="004C0025"/>
    <w:rsid w:val="004C0CBF"/>
    <w:rsid w:val="004C12F3"/>
    <w:rsid w:val="004D2677"/>
    <w:rsid w:val="004E2527"/>
    <w:rsid w:val="004E797D"/>
    <w:rsid w:val="004F4B16"/>
    <w:rsid w:val="004F63B3"/>
    <w:rsid w:val="005013CD"/>
    <w:rsid w:val="005015B2"/>
    <w:rsid w:val="00504869"/>
    <w:rsid w:val="005151C8"/>
    <w:rsid w:val="005162FA"/>
    <w:rsid w:val="005303DD"/>
    <w:rsid w:val="00531A37"/>
    <w:rsid w:val="00534258"/>
    <w:rsid w:val="00535A00"/>
    <w:rsid w:val="00544222"/>
    <w:rsid w:val="005521D5"/>
    <w:rsid w:val="005606C7"/>
    <w:rsid w:val="00574284"/>
    <w:rsid w:val="0058028A"/>
    <w:rsid w:val="00580D7B"/>
    <w:rsid w:val="005844CE"/>
    <w:rsid w:val="00587875"/>
    <w:rsid w:val="005942FC"/>
    <w:rsid w:val="00595765"/>
    <w:rsid w:val="005A02A1"/>
    <w:rsid w:val="005A1B1E"/>
    <w:rsid w:val="005A7F3A"/>
    <w:rsid w:val="005C2C27"/>
    <w:rsid w:val="005C3CC8"/>
    <w:rsid w:val="005D35BF"/>
    <w:rsid w:val="005D4107"/>
    <w:rsid w:val="005E32C1"/>
    <w:rsid w:val="005E662F"/>
    <w:rsid w:val="005E74F4"/>
    <w:rsid w:val="006014BA"/>
    <w:rsid w:val="006021E8"/>
    <w:rsid w:val="006075E0"/>
    <w:rsid w:val="00620CF5"/>
    <w:rsid w:val="00622D49"/>
    <w:rsid w:val="0062481C"/>
    <w:rsid w:val="006277DE"/>
    <w:rsid w:val="00650FD3"/>
    <w:rsid w:val="00654491"/>
    <w:rsid w:val="0068045A"/>
    <w:rsid w:val="00687EFD"/>
    <w:rsid w:val="00695CAE"/>
    <w:rsid w:val="006A1B99"/>
    <w:rsid w:val="006A66E1"/>
    <w:rsid w:val="006B269E"/>
    <w:rsid w:val="006B3010"/>
    <w:rsid w:val="006B5A51"/>
    <w:rsid w:val="006C05D1"/>
    <w:rsid w:val="006C2709"/>
    <w:rsid w:val="006C6180"/>
    <w:rsid w:val="006F2881"/>
    <w:rsid w:val="006F3303"/>
    <w:rsid w:val="00700AD3"/>
    <w:rsid w:val="007018EC"/>
    <w:rsid w:val="007076D5"/>
    <w:rsid w:val="00710823"/>
    <w:rsid w:val="007147C3"/>
    <w:rsid w:val="007221A4"/>
    <w:rsid w:val="00735C88"/>
    <w:rsid w:val="00742190"/>
    <w:rsid w:val="00743210"/>
    <w:rsid w:val="00762E78"/>
    <w:rsid w:val="0076391C"/>
    <w:rsid w:val="007661EE"/>
    <w:rsid w:val="007678CC"/>
    <w:rsid w:val="007715BB"/>
    <w:rsid w:val="00771AAC"/>
    <w:rsid w:val="0077527D"/>
    <w:rsid w:val="00776B8B"/>
    <w:rsid w:val="0078778B"/>
    <w:rsid w:val="00794541"/>
    <w:rsid w:val="007A0155"/>
    <w:rsid w:val="007A255D"/>
    <w:rsid w:val="007E0D72"/>
    <w:rsid w:val="007E2F13"/>
    <w:rsid w:val="007E7967"/>
    <w:rsid w:val="007F2DC4"/>
    <w:rsid w:val="007F5282"/>
    <w:rsid w:val="00811F46"/>
    <w:rsid w:val="00820C33"/>
    <w:rsid w:val="00842BEA"/>
    <w:rsid w:val="0084779A"/>
    <w:rsid w:val="00861912"/>
    <w:rsid w:val="0086429B"/>
    <w:rsid w:val="0088076B"/>
    <w:rsid w:val="00886739"/>
    <w:rsid w:val="00893C07"/>
    <w:rsid w:val="008A036F"/>
    <w:rsid w:val="008A229C"/>
    <w:rsid w:val="008B5B43"/>
    <w:rsid w:val="008C1080"/>
    <w:rsid w:val="008D2C71"/>
    <w:rsid w:val="008D3A6B"/>
    <w:rsid w:val="008D7736"/>
    <w:rsid w:val="008E115D"/>
    <w:rsid w:val="008F67E4"/>
    <w:rsid w:val="00902502"/>
    <w:rsid w:val="009174EC"/>
    <w:rsid w:val="00923126"/>
    <w:rsid w:val="00926B95"/>
    <w:rsid w:val="00931F05"/>
    <w:rsid w:val="009369D0"/>
    <w:rsid w:val="009428BC"/>
    <w:rsid w:val="009516CC"/>
    <w:rsid w:val="009623FD"/>
    <w:rsid w:val="00963353"/>
    <w:rsid w:val="00963DFC"/>
    <w:rsid w:val="009708B0"/>
    <w:rsid w:val="009721C6"/>
    <w:rsid w:val="009840AD"/>
    <w:rsid w:val="00986682"/>
    <w:rsid w:val="00991980"/>
    <w:rsid w:val="0099516C"/>
    <w:rsid w:val="00996BDE"/>
    <w:rsid w:val="00996D35"/>
    <w:rsid w:val="009A2509"/>
    <w:rsid w:val="009A4407"/>
    <w:rsid w:val="009A5A91"/>
    <w:rsid w:val="009B4CB3"/>
    <w:rsid w:val="009B6671"/>
    <w:rsid w:val="009C10A0"/>
    <w:rsid w:val="009C3C94"/>
    <w:rsid w:val="009C4CD3"/>
    <w:rsid w:val="009C752B"/>
    <w:rsid w:val="009E5621"/>
    <w:rsid w:val="009F297D"/>
    <w:rsid w:val="009F3176"/>
    <w:rsid w:val="00A02811"/>
    <w:rsid w:val="00A07E95"/>
    <w:rsid w:val="00A30806"/>
    <w:rsid w:val="00A47C88"/>
    <w:rsid w:val="00A618C5"/>
    <w:rsid w:val="00A72C09"/>
    <w:rsid w:val="00A73D82"/>
    <w:rsid w:val="00A743AD"/>
    <w:rsid w:val="00A83C6B"/>
    <w:rsid w:val="00A84513"/>
    <w:rsid w:val="00A875DA"/>
    <w:rsid w:val="00A90F9A"/>
    <w:rsid w:val="00A92481"/>
    <w:rsid w:val="00A94AE2"/>
    <w:rsid w:val="00AA2F8D"/>
    <w:rsid w:val="00AB4A82"/>
    <w:rsid w:val="00AC057B"/>
    <w:rsid w:val="00AE76B6"/>
    <w:rsid w:val="00AF1754"/>
    <w:rsid w:val="00B02EBC"/>
    <w:rsid w:val="00B11983"/>
    <w:rsid w:val="00B171CB"/>
    <w:rsid w:val="00B200FC"/>
    <w:rsid w:val="00B24D00"/>
    <w:rsid w:val="00B312F5"/>
    <w:rsid w:val="00B32C1A"/>
    <w:rsid w:val="00B42134"/>
    <w:rsid w:val="00B47B71"/>
    <w:rsid w:val="00B62108"/>
    <w:rsid w:val="00B666D1"/>
    <w:rsid w:val="00B74C1F"/>
    <w:rsid w:val="00B866E7"/>
    <w:rsid w:val="00BA4FFD"/>
    <w:rsid w:val="00BA7A57"/>
    <w:rsid w:val="00BB6DC5"/>
    <w:rsid w:val="00BC1667"/>
    <w:rsid w:val="00C13030"/>
    <w:rsid w:val="00C15FA3"/>
    <w:rsid w:val="00C16BCE"/>
    <w:rsid w:val="00C21721"/>
    <w:rsid w:val="00C23921"/>
    <w:rsid w:val="00C35CC0"/>
    <w:rsid w:val="00C415F9"/>
    <w:rsid w:val="00C54D30"/>
    <w:rsid w:val="00C62077"/>
    <w:rsid w:val="00C62FE2"/>
    <w:rsid w:val="00C6525F"/>
    <w:rsid w:val="00C65957"/>
    <w:rsid w:val="00C75B34"/>
    <w:rsid w:val="00C86A94"/>
    <w:rsid w:val="00CA3F6B"/>
    <w:rsid w:val="00CA7329"/>
    <w:rsid w:val="00CA7B85"/>
    <w:rsid w:val="00CB194D"/>
    <w:rsid w:val="00CB3BA3"/>
    <w:rsid w:val="00CB4EF3"/>
    <w:rsid w:val="00CD0475"/>
    <w:rsid w:val="00CE1E7D"/>
    <w:rsid w:val="00CE3CBB"/>
    <w:rsid w:val="00CF3822"/>
    <w:rsid w:val="00CF7BE9"/>
    <w:rsid w:val="00D0111A"/>
    <w:rsid w:val="00D023BF"/>
    <w:rsid w:val="00D06931"/>
    <w:rsid w:val="00D11548"/>
    <w:rsid w:val="00D15DF9"/>
    <w:rsid w:val="00D4219E"/>
    <w:rsid w:val="00D62136"/>
    <w:rsid w:val="00D62BE4"/>
    <w:rsid w:val="00D71E03"/>
    <w:rsid w:val="00D90F2C"/>
    <w:rsid w:val="00D93258"/>
    <w:rsid w:val="00D942BD"/>
    <w:rsid w:val="00D94AFC"/>
    <w:rsid w:val="00DA0737"/>
    <w:rsid w:val="00DA2069"/>
    <w:rsid w:val="00DA730C"/>
    <w:rsid w:val="00DB12EF"/>
    <w:rsid w:val="00DB7A4F"/>
    <w:rsid w:val="00DC5F2D"/>
    <w:rsid w:val="00DD727E"/>
    <w:rsid w:val="00DE090D"/>
    <w:rsid w:val="00DE4BDA"/>
    <w:rsid w:val="00DF08BC"/>
    <w:rsid w:val="00DF5DAC"/>
    <w:rsid w:val="00E05225"/>
    <w:rsid w:val="00E07AA2"/>
    <w:rsid w:val="00E25D05"/>
    <w:rsid w:val="00E45B6F"/>
    <w:rsid w:val="00E4600D"/>
    <w:rsid w:val="00E57491"/>
    <w:rsid w:val="00E64446"/>
    <w:rsid w:val="00E76868"/>
    <w:rsid w:val="00E90089"/>
    <w:rsid w:val="00E936A6"/>
    <w:rsid w:val="00E951C3"/>
    <w:rsid w:val="00E96309"/>
    <w:rsid w:val="00EB799D"/>
    <w:rsid w:val="00ED2CE1"/>
    <w:rsid w:val="00ED62B6"/>
    <w:rsid w:val="00EE3DC8"/>
    <w:rsid w:val="00EF1A39"/>
    <w:rsid w:val="00F16F9F"/>
    <w:rsid w:val="00F21760"/>
    <w:rsid w:val="00F22D3E"/>
    <w:rsid w:val="00F23A9D"/>
    <w:rsid w:val="00F3425F"/>
    <w:rsid w:val="00F35FAF"/>
    <w:rsid w:val="00F37AC6"/>
    <w:rsid w:val="00F50DEA"/>
    <w:rsid w:val="00F55E10"/>
    <w:rsid w:val="00F655F2"/>
    <w:rsid w:val="00F667C5"/>
    <w:rsid w:val="00F8754C"/>
    <w:rsid w:val="00F92C01"/>
    <w:rsid w:val="00F92FCC"/>
    <w:rsid w:val="00FA4AED"/>
    <w:rsid w:val="00FC32CB"/>
    <w:rsid w:val="00FC7891"/>
    <w:rsid w:val="00FE5F6A"/>
    <w:rsid w:val="00FE69A9"/>
    <w:rsid w:val="00FF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header" w:qFormat="1"/>
    <w:lsdException w:name="footer" w:uiPriority="0" w:qFormat="1"/>
    <w:lsdException w:name="caption" w:qFormat="1"/>
    <w:lsdException w:name="page number" w:uiPriority="0" w:qFormat="1"/>
    <w:lsdException w:name="Title" w:semiHidden="0" w:unhideWhenUsed="0" w:qFormat="1"/>
    <w:lsdException w:name="Closing" w:uiPriority="0"/>
    <w:lsdException w:name="Default Paragraph Font" w:uiPriority="1"/>
    <w:lsdException w:name="Subtitle" w:semiHidden="0" w:unhideWhenUsed="0" w:qFormat="1"/>
    <w:lsdException w:name="Salutation" w:uiPriority="0"/>
    <w:lsdException w:name="Body Text 3" w:uiPriority="0"/>
    <w:lsdException w:name="Block Text"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5FA3"/>
    <w:pPr>
      <w:widowControl w:val="0"/>
      <w:jc w:val="both"/>
    </w:pPr>
    <w:rPr>
      <w:rFonts w:ascii="Times New Roman" w:eastAsia="宋体" w:hAnsi="Times New Roman" w:cs="Times New Roman"/>
      <w:snapToGrid w:val="0"/>
      <w:szCs w:val="24"/>
    </w:rPr>
  </w:style>
  <w:style w:type="paragraph" w:styleId="1">
    <w:name w:val="heading 1"/>
    <w:basedOn w:val="a0"/>
    <w:next w:val="a0"/>
    <w:link w:val="1Char1"/>
    <w:uiPriority w:val="99"/>
    <w:qFormat/>
    <w:rsid w:val="007661EE"/>
    <w:pPr>
      <w:keepNext/>
      <w:keepLines/>
      <w:spacing w:before="340" w:after="330" w:line="578" w:lineRule="auto"/>
      <w:outlineLvl w:val="0"/>
    </w:pPr>
    <w:rPr>
      <w:b/>
      <w:bCs/>
      <w:snapToGrid/>
      <w:kern w:val="44"/>
      <w:sz w:val="44"/>
      <w:szCs w:val="44"/>
    </w:rPr>
  </w:style>
  <w:style w:type="paragraph" w:styleId="2">
    <w:name w:val="heading 2"/>
    <w:basedOn w:val="a0"/>
    <w:next w:val="a0"/>
    <w:link w:val="2Char1"/>
    <w:uiPriority w:val="99"/>
    <w:qFormat/>
    <w:rsid w:val="007661EE"/>
    <w:pPr>
      <w:keepNext/>
      <w:keepLines/>
      <w:spacing w:before="260" w:after="260" w:line="416" w:lineRule="auto"/>
      <w:outlineLvl w:val="1"/>
    </w:pPr>
    <w:rPr>
      <w:rFonts w:ascii="Arial" w:eastAsia="黑体" w:hAnsi="Arial"/>
      <w:b/>
      <w:bCs/>
      <w:snapToGrid/>
      <w:sz w:val="32"/>
      <w:szCs w:val="32"/>
    </w:rPr>
  </w:style>
  <w:style w:type="paragraph" w:styleId="3">
    <w:name w:val="heading 3"/>
    <w:basedOn w:val="a0"/>
    <w:next w:val="a0"/>
    <w:link w:val="3Char1"/>
    <w:uiPriority w:val="99"/>
    <w:qFormat/>
    <w:rsid w:val="007661EE"/>
    <w:pPr>
      <w:keepNext/>
      <w:keepLines/>
      <w:spacing w:before="260" w:after="260" w:line="416" w:lineRule="auto"/>
      <w:outlineLvl w:val="2"/>
    </w:pPr>
    <w:rPr>
      <w:b/>
      <w:bCs/>
      <w:snapToGrid/>
      <w:sz w:val="32"/>
      <w:szCs w:val="32"/>
    </w:rPr>
  </w:style>
  <w:style w:type="paragraph" w:styleId="4">
    <w:name w:val="heading 4"/>
    <w:basedOn w:val="a0"/>
    <w:link w:val="4Char"/>
    <w:qFormat/>
    <w:rsid w:val="007661EE"/>
    <w:pPr>
      <w:widowControl/>
      <w:spacing w:before="100" w:beforeAutospacing="1" w:after="100" w:afterAutospacing="1"/>
      <w:jc w:val="left"/>
      <w:outlineLvl w:val="3"/>
    </w:pPr>
    <w:rPr>
      <w:rFonts w:ascii="宋体" w:hAnsi="宋体"/>
      <w:b/>
      <w:bCs/>
      <w:snapToGrid/>
      <w:kern w:val="0"/>
      <w:sz w:val="24"/>
    </w:rPr>
  </w:style>
  <w:style w:type="paragraph" w:styleId="6">
    <w:name w:val="heading 6"/>
    <w:basedOn w:val="a0"/>
    <w:next w:val="a0"/>
    <w:link w:val="6Char"/>
    <w:uiPriority w:val="99"/>
    <w:qFormat/>
    <w:rsid w:val="007661EE"/>
    <w:pPr>
      <w:keepNext/>
      <w:keepLines/>
      <w:numPr>
        <w:ilvl w:val="5"/>
        <w:numId w:val="1"/>
      </w:numPr>
      <w:adjustRightInd w:val="0"/>
      <w:spacing w:before="240" w:after="64" w:line="320" w:lineRule="auto"/>
      <w:ind w:left="1984"/>
      <w:jc w:val="left"/>
      <w:textAlignment w:val="baseline"/>
      <w:outlineLvl w:val="5"/>
    </w:pPr>
    <w:rPr>
      <w:rFonts w:ascii="Arial" w:eastAsia="黑体" w:hAnsi="Arial"/>
      <w:b/>
      <w:bCs/>
      <w:snapToGrid/>
      <w:sz w:val="24"/>
    </w:rPr>
  </w:style>
  <w:style w:type="paragraph" w:styleId="7">
    <w:name w:val="heading 7"/>
    <w:basedOn w:val="a0"/>
    <w:next w:val="a0"/>
    <w:link w:val="7Char"/>
    <w:uiPriority w:val="99"/>
    <w:qFormat/>
    <w:rsid w:val="007661EE"/>
    <w:pPr>
      <w:keepNext/>
      <w:keepLines/>
      <w:numPr>
        <w:ilvl w:val="6"/>
        <w:numId w:val="1"/>
      </w:numPr>
      <w:adjustRightInd w:val="0"/>
      <w:spacing w:before="240" w:after="64" w:line="320" w:lineRule="auto"/>
      <w:ind w:left="2409"/>
      <w:jc w:val="left"/>
      <w:textAlignment w:val="baseline"/>
      <w:outlineLvl w:val="6"/>
    </w:pPr>
    <w:rPr>
      <w:b/>
      <w:bCs/>
      <w:snapToGrid/>
      <w:sz w:val="24"/>
    </w:rPr>
  </w:style>
  <w:style w:type="paragraph" w:styleId="8">
    <w:name w:val="heading 8"/>
    <w:basedOn w:val="a0"/>
    <w:next w:val="a0"/>
    <w:link w:val="8Char"/>
    <w:uiPriority w:val="99"/>
    <w:qFormat/>
    <w:rsid w:val="007661EE"/>
    <w:pPr>
      <w:keepNext/>
      <w:keepLines/>
      <w:numPr>
        <w:ilvl w:val="7"/>
        <w:numId w:val="1"/>
      </w:numPr>
      <w:adjustRightInd w:val="0"/>
      <w:spacing w:before="240" w:after="64" w:line="320" w:lineRule="auto"/>
      <w:ind w:left="2834"/>
      <w:jc w:val="left"/>
      <w:textAlignment w:val="baseline"/>
      <w:outlineLvl w:val="7"/>
    </w:pPr>
    <w:rPr>
      <w:rFonts w:ascii="Arial" w:eastAsia="黑体" w:hAnsi="Arial"/>
      <w:snapToGrid/>
      <w:sz w:val="24"/>
    </w:rPr>
  </w:style>
  <w:style w:type="paragraph" w:styleId="9">
    <w:name w:val="heading 9"/>
    <w:basedOn w:val="a0"/>
    <w:next w:val="a0"/>
    <w:link w:val="9Char"/>
    <w:uiPriority w:val="99"/>
    <w:qFormat/>
    <w:rsid w:val="007661EE"/>
    <w:pPr>
      <w:keepNext/>
      <w:keepLines/>
      <w:numPr>
        <w:ilvl w:val="8"/>
        <w:numId w:val="1"/>
      </w:numPr>
      <w:adjustRightInd w:val="0"/>
      <w:spacing w:before="240" w:after="64" w:line="320" w:lineRule="auto"/>
      <w:ind w:left="3259"/>
      <w:jc w:val="left"/>
      <w:textAlignment w:val="baseline"/>
      <w:outlineLvl w:val="8"/>
    </w:pPr>
    <w:rPr>
      <w:rFonts w:ascii="Arial" w:eastAsia="黑体" w:hAnsi="Arial"/>
      <w:snapToGrid/>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uiPriority w:val="99"/>
    <w:rsid w:val="007661EE"/>
    <w:rPr>
      <w:rFonts w:ascii="Times New Roman" w:eastAsia="宋体" w:hAnsi="Times New Roman" w:cs="Times New Roman"/>
      <w:b/>
      <w:bCs/>
      <w:kern w:val="44"/>
      <w:sz w:val="44"/>
      <w:szCs w:val="44"/>
    </w:rPr>
  </w:style>
  <w:style w:type="character" w:customStyle="1" w:styleId="2Char1">
    <w:name w:val="标题 2 Char1"/>
    <w:link w:val="2"/>
    <w:uiPriority w:val="99"/>
    <w:rsid w:val="007661EE"/>
    <w:rPr>
      <w:rFonts w:ascii="Arial" w:eastAsia="黑体" w:hAnsi="Arial" w:cs="Times New Roman"/>
      <w:b/>
      <w:bCs/>
      <w:sz w:val="32"/>
      <w:szCs w:val="32"/>
    </w:rPr>
  </w:style>
  <w:style w:type="character" w:customStyle="1" w:styleId="3Char1">
    <w:name w:val="标题 3 Char1"/>
    <w:link w:val="3"/>
    <w:uiPriority w:val="99"/>
    <w:rsid w:val="007661EE"/>
    <w:rPr>
      <w:rFonts w:ascii="Times New Roman" w:eastAsia="宋体" w:hAnsi="Times New Roman" w:cs="Times New Roman"/>
      <w:b/>
      <w:bCs/>
      <w:sz w:val="32"/>
      <w:szCs w:val="32"/>
    </w:rPr>
  </w:style>
  <w:style w:type="character" w:customStyle="1" w:styleId="4Char">
    <w:name w:val="标题 4 Char"/>
    <w:basedOn w:val="a1"/>
    <w:link w:val="4"/>
    <w:rsid w:val="007661EE"/>
    <w:rPr>
      <w:rFonts w:ascii="宋体" w:eastAsia="宋体" w:hAnsi="宋体" w:cs="Times New Roman"/>
      <w:b/>
      <w:bCs/>
      <w:kern w:val="0"/>
      <w:sz w:val="24"/>
      <w:szCs w:val="24"/>
    </w:rPr>
  </w:style>
  <w:style w:type="character" w:customStyle="1" w:styleId="6Char">
    <w:name w:val="标题 6 Char"/>
    <w:basedOn w:val="a1"/>
    <w:link w:val="6"/>
    <w:uiPriority w:val="99"/>
    <w:rsid w:val="007661EE"/>
    <w:rPr>
      <w:rFonts w:ascii="Arial" w:eastAsia="黑体" w:hAnsi="Arial" w:cs="Times New Roman"/>
      <w:b/>
      <w:bCs/>
      <w:sz w:val="24"/>
      <w:szCs w:val="24"/>
    </w:rPr>
  </w:style>
  <w:style w:type="character" w:customStyle="1" w:styleId="7Char">
    <w:name w:val="标题 7 Char"/>
    <w:basedOn w:val="a1"/>
    <w:link w:val="7"/>
    <w:uiPriority w:val="99"/>
    <w:rsid w:val="007661EE"/>
    <w:rPr>
      <w:rFonts w:ascii="Times New Roman" w:eastAsia="宋体" w:hAnsi="Times New Roman" w:cs="Times New Roman"/>
      <w:b/>
      <w:bCs/>
      <w:sz w:val="24"/>
      <w:szCs w:val="24"/>
    </w:rPr>
  </w:style>
  <w:style w:type="character" w:customStyle="1" w:styleId="8Char">
    <w:name w:val="标题 8 Char"/>
    <w:basedOn w:val="a1"/>
    <w:link w:val="8"/>
    <w:uiPriority w:val="99"/>
    <w:rsid w:val="007661EE"/>
    <w:rPr>
      <w:rFonts w:ascii="Arial" w:eastAsia="黑体" w:hAnsi="Arial" w:cs="Times New Roman"/>
      <w:sz w:val="24"/>
      <w:szCs w:val="24"/>
    </w:rPr>
  </w:style>
  <w:style w:type="character" w:customStyle="1" w:styleId="9Char">
    <w:name w:val="标题 9 Char"/>
    <w:basedOn w:val="a1"/>
    <w:link w:val="9"/>
    <w:uiPriority w:val="99"/>
    <w:rsid w:val="007661EE"/>
    <w:rPr>
      <w:rFonts w:ascii="Arial" w:eastAsia="黑体" w:hAnsi="Arial" w:cs="Times New Roman"/>
      <w:sz w:val="24"/>
      <w:szCs w:val="24"/>
    </w:rPr>
  </w:style>
  <w:style w:type="paragraph" w:styleId="a4">
    <w:name w:val="Normal (Web)"/>
    <w:basedOn w:val="a0"/>
    <w:uiPriority w:val="99"/>
    <w:rsid w:val="00C15FA3"/>
    <w:pPr>
      <w:widowControl/>
      <w:spacing w:before="100" w:beforeAutospacing="1" w:after="100" w:afterAutospacing="1"/>
      <w:jc w:val="left"/>
    </w:pPr>
    <w:rPr>
      <w:rFonts w:ascii="宋体" w:hAnsi="宋体"/>
      <w:snapToGrid/>
      <w:kern w:val="0"/>
      <w:sz w:val="24"/>
    </w:rPr>
  </w:style>
  <w:style w:type="paragraph" w:styleId="a5">
    <w:name w:val="footer"/>
    <w:basedOn w:val="a0"/>
    <w:link w:val="Char"/>
    <w:qFormat/>
    <w:rsid w:val="00C15FA3"/>
    <w:pPr>
      <w:tabs>
        <w:tab w:val="center" w:pos="4153"/>
        <w:tab w:val="right" w:pos="8306"/>
      </w:tabs>
      <w:snapToGrid w:val="0"/>
      <w:jc w:val="left"/>
    </w:pPr>
    <w:rPr>
      <w:sz w:val="18"/>
      <w:szCs w:val="18"/>
    </w:rPr>
  </w:style>
  <w:style w:type="character" w:customStyle="1" w:styleId="Char">
    <w:name w:val="页脚 Char"/>
    <w:basedOn w:val="a1"/>
    <w:link w:val="a5"/>
    <w:qFormat/>
    <w:rsid w:val="00C15FA3"/>
    <w:rPr>
      <w:rFonts w:ascii="Times New Roman" w:eastAsia="宋体" w:hAnsi="Times New Roman" w:cs="Times New Roman"/>
      <w:snapToGrid w:val="0"/>
      <w:sz w:val="18"/>
      <w:szCs w:val="18"/>
    </w:rPr>
  </w:style>
  <w:style w:type="character" w:styleId="a6">
    <w:name w:val="page number"/>
    <w:basedOn w:val="a1"/>
    <w:qFormat/>
    <w:rsid w:val="00C15FA3"/>
  </w:style>
  <w:style w:type="paragraph" w:styleId="a7">
    <w:name w:val="Body Text Indent"/>
    <w:basedOn w:val="a0"/>
    <w:link w:val="Char0"/>
    <w:uiPriority w:val="99"/>
    <w:rsid w:val="00C15FA3"/>
    <w:pPr>
      <w:spacing w:after="120"/>
      <w:ind w:leftChars="200" w:left="420"/>
    </w:pPr>
  </w:style>
  <w:style w:type="character" w:customStyle="1" w:styleId="Char0">
    <w:name w:val="正文文本缩进 Char"/>
    <w:basedOn w:val="a1"/>
    <w:link w:val="a7"/>
    <w:uiPriority w:val="99"/>
    <w:rsid w:val="00C15FA3"/>
    <w:rPr>
      <w:rFonts w:ascii="Times New Roman" w:eastAsia="宋体" w:hAnsi="Times New Roman" w:cs="Times New Roman"/>
      <w:snapToGrid w:val="0"/>
      <w:szCs w:val="24"/>
    </w:rPr>
  </w:style>
  <w:style w:type="character" w:styleId="a8">
    <w:name w:val="Hyperlink"/>
    <w:basedOn w:val="a1"/>
    <w:uiPriority w:val="99"/>
    <w:unhideWhenUsed/>
    <w:rsid w:val="00C15FA3"/>
    <w:rPr>
      <w:color w:val="0000FF" w:themeColor="hyperlink"/>
      <w:u w:val="single"/>
    </w:rPr>
  </w:style>
  <w:style w:type="paragraph" w:styleId="a9">
    <w:name w:val="header"/>
    <w:basedOn w:val="a0"/>
    <w:link w:val="Char1"/>
    <w:uiPriority w:val="99"/>
    <w:unhideWhenUsed/>
    <w:qFormat/>
    <w:rsid w:val="006544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uiPriority w:val="99"/>
    <w:qFormat/>
    <w:rsid w:val="00654491"/>
    <w:rPr>
      <w:rFonts w:ascii="Times New Roman" w:eastAsia="宋体" w:hAnsi="Times New Roman" w:cs="Times New Roman"/>
      <w:snapToGrid w:val="0"/>
      <w:sz w:val="18"/>
      <w:szCs w:val="18"/>
    </w:rPr>
  </w:style>
  <w:style w:type="paragraph" w:customStyle="1" w:styleId="Char2">
    <w:name w:val="Char"/>
    <w:basedOn w:val="a0"/>
    <w:uiPriority w:val="99"/>
    <w:rsid w:val="0068045A"/>
    <w:pPr>
      <w:spacing w:line="360" w:lineRule="auto"/>
    </w:pPr>
    <w:rPr>
      <w:snapToGrid/>
      <w:szCs w:val="20"/>
    </w:rPr>
  </w:style>
  <w:style w:type="paragraph" w:styleId="aa">
    <w:name w:val="Balloon Text"/>
    <w:basedOn w:val="a0"/>
    <w:link w:val="Char3"/>
    <w:uiPriority w:val="99"/>
    <w:unhideWhenUsed/>
    <w:rsid w:val="002520CF"/>
    <w:rPr>
      <w:sz w:val="18"/>
      <w:szCs w:val="18"/>
    </w:rPr>
  </w:style>
  <w:style w:type="character" w:customStyle="1" w:styleId="Char3">
    <w:name w:val="批注框文本 Char"/>
    <w:basedOn w:val="a1"/>
    <w:link w:val="aa"/>
    <w:uiPriority w:val="99"/>
    <w:rsid w:val="002520CF"/>
    <w:rPr>
      <w:rFonts w:ascii="Times New Roman" w:eastAsia="宋体" w:hAnsi="Times New Roman" w:cs="Times New Roman"/>
      <w:snapToGrid w:val="0"/>
      <w:sz w:val="18"/>
      <w:szCs w:val="18"/>
    </w:rPr>
  </w:style>
  <w:style w:type="table" w:styleId="ab">
    <w:name w:val="Table Grid"/>
    <w:basedOn w:val="a2"/>
    <w:rsid w:val="00CA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99"/>
    <w:qFormat/>
    <w:rsid w:val="00EB799D"/>
    <w:pPr>
      <w:ind w:firstLineChars="200" w:firstLine="420"/>
    </w:pPr>
    <w:rPr>
      <w:rFonts w:ascii="Calibri" w:hAnsi="Calibri"/>
      <w:snapToGrid/>
      <w:szCs w:val="22"/>
    </w:rPr>
  </w:style>
  <w:style w:type="character" w:styleId="ad">
    <w:name w:val="Strong"/>
    <w:uiPriority w:val="99"/>
    <w:qFormat/>
    <w:rsid w:val="001749E6"/>
    <w:rPr>
      <w:b/>
      <w:bCs/>
    </w:rPr>
  </w:style>
  <w:style w:type="paragraph" w:styleId="ae">
    <w:name w:val="No Spacing"/>
    <w:link w:val="Char4"/>
    <w:uiPriority w:val="99"/>
    <w:qFormat/>
    <w:rsid w:val="001749E6"/>
    <w:pPr>
      <w:widowControl w:val="0"/>
      <w:jc w:val="both"/>
    </w:pPr>
    <w:rPr>
      <w:rFonts w:ascii="Times New Roman" w:eastAsia="宋体" w:hAnsi="Times New Roman" w:cs="Times New Roman"/>
      <w:szCs w:val="24"/>
    </w:rPr>
  </w:style>
  <w:style w:type="character" w:customStyle="1" w:styleId="Char4">
    <w:name w:val="无间隔 Char"/>
    <w:link w:val="ae"/>
    <w:uiPriority w:val="99"/>
    <w:locked/>
    <w:rsid w:val="007661EE"/>
    <w:rPr>
      <w:rFonts w:ascii="Times New Roman" w:eastAsia="宋体" w:hAnsi="Times New Roman" w:cs="Times New Roman"/>
      <w:szCs w:val="24"/>
    </w:rPr>
  </w:style>
  <w:style w:type="character" w:customStyle="1" w:styleId="1Char">
    <w:name w:val="标题 1 Char"/>
    <w:basedOn w:val="a1"/>
    <w:uiPriority w:val="99"/>
    <w:rsid w:val="007661EE"/>
    <w:rPr>
      <w:rFonts w:ascii="Times New Roman" w:eastAsia="宋体" w:hAnsi="Times New Roman" w:cs="Times New Roman"/>
      <w:b/>
      <w:bCs/>
      <w:snapToGrid w:val="0"/>
      <w:kern w:val="44"/>
      <w:sz w:val="44"/>
      <w:szCs w:val="44"/>
    </w:rPr>
  </w:style>
  <w:style w:type="character" w:customStyle="1" w:styleId="2Char">
    <w:name w:val="标题 2 Char"/>
    <w:basedOn w:val="a1"/>
    <w:uiPriority w:val="99"/>
    <w:rsid w:val="007661EE"/>
    <w:rPr>
      <w:rFonts w:asciiTheme="majorHAnsi" w:eastAsiaTheme="majorEastAsia" w:hAnsiTheme="majorHAnsi" w:cstheme="majorBidi"/>
      <w:b/>
      <w:bCs/>
      <w:snapToGrid w:val="0"/>
      <w:sz w:val="32"/>
      <w:szCs w:val="32"/>
    </w:rPr>
  </w:style>
  <w:style w:type="character" w:customStyle="1" w:styleId="3Char">
    <w:name w:val="标题 3 Char"/>
    <w:basedOn w:val="a1"/>
    <w:uiPriority w:val="99"/>
    <w:rsid w:val="007661EE"/>
    <w:rPr>
      <w:rFonts w:ascii="Times New Roman" w:eastAsia="宋体" w:hAnsi="Times New Roman" w:cs="Times New Roman"/>
      <w:b/>
      <w:bCs/>
      <w:snapToGrid w:val="0"/>
      <w:sz w:val="32"/>
      <w:szCs w:val="32"/>
    </w:rPr>
  </w:style>
  <w:style w:type="character" w:styleId="af">
    <w:name w:val="Emphasis"/>
    <w:uiPriority w:val="99"/>
    <w:qFormat/>
    <w:rsid w:val="007661EE"/>
    <w:rPr>
      <w:rFonts w:cs="Times New Roman"/>
      <w:i/>
      <w:iCs/>
    </w:rPr>
  </w:style>
  <w:style w:type="character" w:customStyle="1" w:styleId="2Char0">
    <w:name w:val="正文文本 2 Char"/>
    <w:uiPriority w:val="99"/>
    <w:rsid w:val="007661EE"/>
    <w:rPr>
      <w:kern w:val="2"/>
      <w:sz w:val="21"/>
      <w:szCs w:val="22"/>
    </w:rPr>
  </w:style>
  <w:style w:type="character" w:styleId="af0">
    <w:name w:val="FollowedHyperlink"/>
    <w:uiPriority w:val="99"/>
    <w:rsid w:val="007661EE"/>
    <w:rPr>
      <w:rFonts w:cs="Times New Roman"/>
      <w:color w:val="800080"/>
      <w:u w:val="single"/>
    </w:rPr>
  </w:style>
  <w:style w:type="character" w:customStyle="1" w:styleId="Char20">
    <w:name w:val="正文文本缩进 Char2"/>
    <w:uiPriority w:val="99"/>
    <w:rsid w:val="007661EE"/>
    <w:rPr>
      <w:rFonts w:ascii="Times New Roman" w:hAnsi="Times New Roman"/>
      <w:kern w:val="2"/>
      <w:sz w:val="21"/>
      <w:szCs w:val="21"/>
    </w:rPr>
  </w:style>
  <w:style w:type="character" w:customStyle="1" w:styleId="Char10">
    <w:name w:val="正文首行缩进 Char1"/>
    <w:link w:val="af1"/>
    <w:uiPriority w:val="99"/>
    <w:rsid w:val="007661EE"/>
    <w:rPr>
      <w:rFonts w:ascii="Times New Roman" w:hAnsi="Times New Roman"/>
      <w:szCs w:val="21"/>
    </w:rPr>
  </w:style>
  <w:style w:type="paragraph" w:styleId="af1">
    <w:name w:val="Body Text First Indent"/>
    <w:basedOn w:val="af2"/>
    <w:link w:val="Char10"/>
    <w:uiPriority w:val="99"/>
    <w:rsid w:val="007661EE"/>
    <w:pPr>
      <w:ind w:firstLineChars="100" w:firstLine="420"/>
    </w:pPr>
    <w:rPr>
      <w:rFonts w:eastAsiaTheme="minorEastAsia" w:cstheme="minorBidi"/>
      <w:snapToGrid/>
      <w:szCs w:val="21"/>
    </w:rPr>
  </w:style>
  <w:style w:type="paragraph" w:styleId="af2">
    <w:name w:val="Body Text"/>
    <w:basedOn w:val="a0"/>
    <w:link w:val="Char21"/>
    <w:uiPriority w:val="99"/>
    <w:unhideWhenUsed/>
    <w:rsid w:val="007661EE"/>
    <w:pPr>
      <w:spacing w:after="120"/>
    </w:pPr>
  </w:style>
  <w:style w:type="character" w:customStyle="1" w:styleId="Char21">
    <w:name w:val="正文文本 Char2"/>
    <w:basedOn w:val="a1"/>
    <w:link w:val="af2"/>
    <w:uiPriority w:val="99"/>
    <w:semiHidden/>
    <w:rsid w:val="007661EE"/>
    <w:rPr>
      <w:rFonts w:ascii="Times New Roman" w:eastAsia="宋体" w:hAnsi="Times New Roman" w:cs="Times New Roman"/>
      <w:snapToGrid w:val="0"/>
      <w:szCs w:val="24"/>
    </w:rPr>
  </w:style>
  <w:style w:type="character" w:customStyle="1" w:styleId="g1">
    <w:name w:val="g1"/>
    <w:uiPriority w:val="99"/>
    <w:rsid w:val="007661EE"/>
    <w:rPr>
      <w:rFonts w:cs="Times New Roman"/>
      <w:spacing w:val="486"/>
    </w:rPr>
  </w:style>
  <w:style w:type="character" w:customStyle="1" w:styleId="3Char0">
    <w:name w:val="正文文本缩进 3 Char"/>
    <w:uiPriority w:val="99"/>
    <w:rsid w:val="007661EE"/>
    <w:rPr>
      <w:kern w:val="2"/>
      <w:sz w:val="16"/>
      <w:szCs w:val="16"/>
    </w:rPr>
  </w:style>
  <w:style w:type="character" w:customStyle="1" w:styleId="Char11">
    <w:name w:val="副标题 Char1"/>
    <w:uiPriority w:val="11"/>
    <w:rsid w:val="007661EE"/>
    <w:rPr>
      <w:rFonts w:ascii="Cambria" w:hAnsi="Cambria" w:cs="Times New Roman"/>
      <w:b/>
      <w:bCs/>
      <w:kern w:val="28"/>
      <w:sz w:val="32"/>
      <w:szCs w:val="32"/>
    </w:rPr>
  </w:style>
  <w:style w:type="character" w:customStyle="1" w:styleId="fontstyle01">
    <w:name w:val="fontstyle01"/>
    <w:rsid w:val="007661EE"/>
    <w:rPr>
      <w:rFonts w:ascii="仿宋_GB2312" w:eastAsia="仿宋_GB2312" w:cs="仿宋_GB2312"/>
      <w:color w:val="000000"/>
      <w:sz w:val="32"/>
      <w:szCs w:val="32"/>
    </w:rPr>
  </w:style>
  <w:style w:type="character" w:customStyle="1" w:styleId="Char22">
    <w:name w:val="页眉 Char2"/>
    <w:uiPriority w:val="99"/>
    <w:qFormat/>
    <w:rsid w:val="007661EE"/>
    <w:rPr>
      <w:kern w:val="2"/>
      <w:sz w:val="18"/>
      <w:szCs w:val="18"/>
    </w:rPr>
  </w:style>
  <w:style w:type="character" w:customStyle="1" w:styleId="10">
    <w:name w:val="页脚 字符1"/>
    <w:rsid w:val="007661EE"/>
    <w:rPr>
      <w:rFonts w:ascii="Times New Roman" w:eastAsia="仿宋_GB2312" w:hAnsi="Times New Roman"/>
      <w:sz w:val="18"/>
      <w:szCs w:val="18"/>
    </w:rPr>
  </w:style>
  <w:style w:type="character" w:customStyle="1" w:styleId="apple-style-span">
    <w:name w:val="apple-style-span"/>
    <w:uiPriority w:val="99"/>
    <w:rsid w:val="007661EE"/>
    <w:rPr>
      <w:rFonts w:cs="Times New Roman"/>
    </w:rPr>
  </w:style>
  <w:style w:type="character" w:customStyle="1" w:styleId="Char5">
    <w:name w:val="三级条标题 Char"/>
    <w:link w:val="af3"/>
    <w:uiPriority w:val="99"/>
    <w:locked/>
    <w:rsid w:val="007661EE"/>
    <w:rPr>
      <w:rFonts w:ascii="黑体" w:eastAsia="黑体" w:hAnsi="Times New Roman"/>
      <w:sz w:val="22"/>
    </w:rPr>
  </w:style>
  <w:style w:type="paragraph" w:customStyle="1" w:styleId="af3">
    <w:name w:val="三级条标题"/>
    <w:basedOn w:val="af4"/>
    <w:next w:val="a0"/>
    <w:link w:val="Char5"/>
    <w:uiPriority w:val="99"/>
    <w:rsid w:val="007661EE"/>
    <w:pPr>
      <w:tabs>
        <w:tab w:val="left" w:pos="2700"/>
      </w:tabs>
      <w:ind w:left="2700"/>
      <w:outlineLvl w:val="4"/>
    </w:pPr>
  </w:style>
  <w:style w:type="paragraph" w:customStyle="1" w:styleId="af4">
    <w:name w:val="二级条标题"/>
    <w:basedOn w:val="af5"/>
    <w:next w:val="a0"/>
    <w:uiPriority w:val="99"/>
    <w:rsid w:val="007661EE"/>
    <w:pPr>
      <w:tabs>
        <w:tab w:val="left" w:pos="2280"/>
      </w:tabs>
      <w:ind w:left="2280"/>
      <w:outlineLvl w:val="3"/>
    </w:pPr>
  </w:style>
  <w:style w:type="paragraph" w:customStyle="1" w:styleId="af5">
    <w:name w:val="一级条标题"/>
    <w:basedOn w:val="af6"/>
    <w:next w:val="a0"/>
    <w:uiPriority w:val="99"/>
    <w:rsid w:val="007661EE"/>
    <w:pPr>
      <w:tabs>
        <w:tab w:val="clear" w:pos="1483"/>
        <w:tab w:val="left" w:pos="1860"/>
      </w:tabs>
      <w:spacing w:beforeLines="0"/>
      <w:ind w:left="1860"/>
      <w:outlineLvl w:val="2"/>
    </w:pPr>
  </w:style>
  <w:style w:type="paragraph" w:customStyle="1" w:styleId="af6">
    <w:name w:val="章标题"/>
    <w:next w:val="a0"/>
    <w:link w:val="CharChar"/>
    <w:uiPriority w:val="99"/>
    <w:rsid w:val="007661EE"/>
    <w:pPr>
      <w:tabs>
        <w:tab w:val="left" w:pos="1483"/>
      </w:tabs>
      <w:spacing w:beforeLines="50" w:afterLines="50"/>
      <w:ind w:left="1483" w:hanging="420"/>
      <w:jc w:val="both"/>
      <w:outlineLvl w:val="1"/>
    </w:pPr>
    <w:rPr>
      <w:rFonts w:ascii="黑体" w:eastAsia="黑体" w:hAnsi="Times New Roman"/>
      <w:sz w:val="22"/>
    </w:rPr>
  </w:style>
  <w:style w:type="character" w:customStyle="1" w:styleId="CharChar">
    <w:name w:val="章标题 Char Char"/>
    <w:link w:val="af6"/>
    <w:uiPriority w:val="99"/>
    <w:locked/>
    <w:rsid w:val="007661EE"/>
    <w:rPr>
      <w:rFonts w:ascii="黑体" w:eastAsia="黑体" w:hAnsi="Times New Roman"/>
      <w:sz w:val="22"/>
    </w:rPr>
  </w:style>
  <w:style w:type="character" w:customStyle="1" w:styleId="Char12">
    <w:name w:val="页脚 Char1"/>
    <w:uiPriority w:val="99"/>
    <w:qFormat/>
    <w:locked/>
    <w:rsid w:val="007661EE"/>
    <w:rPr>
      <w:kern w:val="2"/>
      <w:sz w:val="18"/>
    </w:rPr>
  </w:style>
  <w:style w:type="character" w:customStyle="1" w:styleId="CharChar2">
    <w:name w:val="Char Char2"/>
    <w:rsid w:val="007661EE"/>
    <w:rPr>
      <w:kern w:val="2"/>
      <w:sz w:val="18"/>
    </w:rPr>
  </w:style>
  <w:style w:type="character" w:customStyle="1" w:styleId="Char6">
    <w:name w:val="段 Char"/>
    <w:link w:val="af7"/>
    <w:uiPriority w:val="99"/>
    <w:locked/>
    <w:rsid w:val="007661EE"/>
    <w:rPr>
      <w:rFonts w:ascii="宋体" w:hAnsi="Times New Roman"/>
      <w:szCs w:val="21"/>
    </w:rPr>
  </w:style>
  <w:style w:type="paragraph" w:customStyle="1" w:styleId="af7">
    <w:name w:val="段"/>
    <w:link w:val="Char6"/>
    <w:uiPriority w:val="99"/>
    <w:rsid w:val="007661EE"/>
    <w:pPr>
      <w:autoSpaceDE w:val="0"/>
      <w:autoSpaceDN w:val="0"/>
      <w:ind w:firstLineChars="200" w:firstLine="200"/>
      <w:jc w:val="both"/>
    </w:pPr>
    <w:rPr>
      <w:rFonts w:ascii="宋体" w:hAnsi="Times New Roman"/>
      <w:szCs w:val="21"/>
    </w:rPr>
  </w:style>
  <w:style w:type="character" w:customStyle="1" w:styleId="CharChar8">
    <w:name w:val="Char Char8"/>
    <w:rsid w:val="007661EE"/>
    <w:rPr>
      <w:rFonts w:eastAsia="宋体"/>
      <w:kern w:val="2"/>
      <w:sz w:val="18"/>
      <w:lang w:val="en-US" w:eastAsia="zh-CN"/>
    </w:rPr>
  </w:style>
  <w:style w:type="character" w:customStyle="1" w:styleId="HeaderChar">
    <w:name w:val="Header Char"/>
    <w:uiPriority w:val="99"/>
    <w:locked/>
    <w:rsid w:val="007661EE"/>
    <w:rPr>
      <w:rFonts w:eastAsia="宋体" w:cs="Times New Roman"/>
      <w:sz w:val="18"/>
      <w:szCs w:val="18"/>
    </w:rPr>
  </w:style>
  <w:style w:type="character" w:customStyle="1" w:styleId="font21">
    <w:name w:val="font21"/>
    <w:rsid w:val="007661EE"/>
    <w:rPr>
      <w:rFonts w:ascii="宋体" w:eastAsia="宋体" w:hAnsi="宋体" w:cs="宋体" w:hint="eastAsia"/>
      <w:color w:val="000000"/>
      <w:sz w:val="32"/>
      <w:szCs w:val="32"/>
      <w:u w:val="none"/>
    </w:rPr>
  </w:style>
  <w:style w:type="character" w:customStyle="1" w:styleId="lawtext1">
    <w:name w:val="lawtext1"/>
    <w:uiPriority w:val="99"/>
    <w:rsid w:val="007661EE"/>
    <w:rPr>
      <w:rFonts w:cs="Times New Roman"/>
      <w:color w:val="000000"/>
      <w:spacing w:val="360"/>
      <w:sz w:val="21"/>
      <w:szCs w:val="21"/>
      <w:u w:val="none"/>
    </w:rPr>
  </w:style>
  <w:style w:type="character" w:customStyle="1" w:styleId="3Char2">
    <w:name w:val="正文文本缩进 3 Char2"/>
    <w:link w:val="30"/>
    <w:uiPriority w:val="99"/>
    <w:rsid w:val="007661EE"/>
    <w:rPr>
      <w:rFonts w:ascii="Times New Roman" w:eastAsia="华文中宋" w:hAnsi="Times New Roman"/>
      <w:color w:val="000000"/>
      <w:sz w:val="44"/>
      <w:szCs w:val="44"/>
    </w:rPr>
  </w:style>
  <w:style w:type="paragraph" w:styleId="30">
    <w:name w:val="Body Text Indent 3"/>
    <w:basedOn w:val="a0"/>
    <w:link w:val="3Char2"/>
    <w:uiPriority w:val="99"/>
    <w:rsid w:val="007661EE"/>
    <w:pPr>
      <w:adjustRightInd w:val="0"/>
      <w:spacing w:line="360" w:lineRule="auto"/>
      <w:ind w:firstLine="480"/>
      <w:jc w:val="center"/>
    </w:pPr>
    <w:rPr>
      <w:rFonts w:eastAsia="华文中宋" w:cstheme="minorBidi"/>
      <w:snapToGrid/>
      <w:color w:val="000000"/>
      <w:sz w:val="44"/>
      <w:szCs w:val="44"/>
    </w:rPr>
  </w:style>
  <w:style w:type="character" w:customStyle="1" w:styleId="2Char2">
    <w:name w:val="正文文本缩进 2 Char"/>
    <w:uiPriority w:val="99"/>
    <w:rsid w:val="007661EE"/>
    <w:rPr>
      <w:kern w:val="2"/>
      <w:sz w:val="21"/>
      <w:szCs w:val="22"/>
    </w:rPr>
  </w:style>
  <w:style w:type="character" w:customStyle="1" w:styleId="Char23">
    <w:name w:val="标题 Char2"/>
    <w:link w:val="af8"/>
    <w:uiPriority w:val="99"/>
    <w:rsid w:val="007661EE"/>
    <w:rPr>
      <w:rFonts w:ascii="Cambria" w:hAnsi="Cambria"/>
      <w:b/>
      <w:bCs/>
      <w:sz w:val="32"/>
      <w:szCs w:val="32"/>
    </w:rPr>
  </w:style>
  <w:style w:type="paragraph" w:styleId="af8">
    <w:name w:val="Title"/>
    <w:basedOn w:val="a0"/>
    <w:next w:val="a0"/>
    <w:link w:val="Char23"/>
    <w:uiPriority w:val="99"/>
    <w:qFormat/>
    <w:rsid w:val="007661EE"/>
    <w:pPr>
      <w:spacing w:before="240" w:after="60"/>
      <w:jc w:val="center"/>
      <w:outlineLvl w:val="0"/>
    </w:pPr>
    <w:rPr>
      <w:rFonts w:ascii="Cambria" w:eastAsiaTheme="minorEastAsia" w:hAnsi="Cambria" w:cstheme="minorBidi"/>
      <w:b/>
      <w:bCs/>
      <w:snapToGrid/>
      <w:sz w:val="32"/>
      <w:szCs w:val="32"/>
    </w:rPr>
  </w:style>
  <w:style w:type="character" w:customStyle="1" w:styleId="Char24">
    <w:name w:val="纯文本 Char2"/>
    <w:link w:val="af9"/>
    <w:uiPriority w:val="99"/>
    <w:rsid w:val="007661EE"/>
    <w:rPr>
      <w:rFonts w:ascii="宋体" w:hAnsi="Courier New"/>
      <w:szCs w:val="21"/>
    </w:rPr>
  </w:style>
  <w:style w:type="paragraph" w:styleId="af9">
    <w:name w:val="Plain Text"/>
    <w:basedOn w:val="a0"/>
    <w:link w:val="Char24"/>
    <w:uiPriority w:val="99"/>
    <w:rsid w:val="007661EE"/>
    <w:rPr>
      <w:rFonts w:ascii="宋体" w:eastAsiaTheme="minorEastAsia" w:hAnsi="Courier New" w:cstheme="minorBidi"/>
      <w:snapToGrid/>
      <w:szCs w:val="21"/>
    </w:rPr>
  </w:style>
  <w:style w:type="character" w:customStyle="1" w:styleId="11">
    <w:name w:val="日期 字符1"/>
    <w:locked/>
    <w:rsid w:val="007661EE"/>
    <w:rPr>
      <w:rFonts w:ascii="宋体" w:eastAsia="Times New Roman" w:hAnsi="宋体" w:cs="Times New Roman"/>
      <w:bCs/>
      <w:szCs w:val="20"/>
      <w:lang w:val="en-US" w:eastAsia="zh-CN"/>
    </w:rPr>
  </w:style>
  <w:style w:type="character" w:customStyle="1" w:styleId="HTMLChar">
    <w:name w:val="HTML 预设格式 Char"/>
    <w:uiPriority w:val="99"/>
    <w:rsid w:val="007661EE"/>
    <w:rPr>
      <w:rFonts w:ascii="Courier New" w:hAnsi="Courier New" w:cs="Courier New"/>
      <w:kern w:val="2"/>
    </w:rPr>
  </w:style>
  <w:style w:type="character" w:customStyle="1" w:styleId="Char7">
    <w:name w:val="标题 Char"/>
    <w:uiPriority w:val="99"/>
    <w:rsid w:val="007661EE"/>
    <w:rPr>
      <w:rFonts w:ascii="Cambria" w:hAnsi="Cambria" w:cs="Times New Roman"/>
      <w:b/>
      <w:bCs/>
      <w:kern w:val="2"/>
      <w:sz w:val="32"/>
      <w:szCs w:val="32"/>
    </w:rPr>
  </w:style>
  <w:style w:type="character" w:customStyle="1" w:styleId="12">
    <w:name w:val="页眉 字符1"/>
    <w:rsid w:val="007661EE"/>
    <w:rPr>
      <w:rFonts w:ascii="Times New Roman" w:eastAsia="仿宋_GB2312" w:hAnsi="Times New Roman"/>
      <w:sz w:val="18"/>
      <w:szCs w:val="18"/>
    </w:rPr>
  </w:style>
  <w:style w:type="character" w:customStyle="1" w:styleId="english-title1">
    <w:name w:val="english-title1"/>
    <w:uiPriority w:val="99"/>
    <w:rsid w:val="007661EE"/>
    <w:rPr>
      <w:rFonts w:ascii="Arial" w:hAnsi="Arial" w:cs="Arial"/>
      <w:b/>
      <w:bCs/>
      <w:color w:val="auto"/>
      <w:sz w:val="24"/>
      <w:szCs w:val="24"/>
    </w:rPr>
  </w:style>
  <w:style w:type="character" w:customStyle="1" w:styleId="PlainTextChar">
    <w:name w:val="Plain Text Char"/>
    <w:uiPriority w:val="99"/>
    <w:locked/>
    <w:rsid w:val="007661EE"/>
    <w:rPr>
      <w:rFonts w:ascii="宋体" w:eastAsia="宋体" w:hAnsi="Courier New" w:cs="Times New Roman"/>
      <w:kern w:val="2"/>
      <w:sz w:val="21"/>
      <w:lang w:val="en-US" w:eastAsia="zh-CN"/>
    </w:rPr>
  </w:style>
  <w:style w:type="character" w:customStyle="1" w:styleId="HTMLChar1">
    <w:name w:val="HTML 预设格式 Char1"/>
    <w:link w:val="HTML"/>
    <w:uiPriority w:val="99"/>
    <w:rsid w:val="007661EE"/>
    <w:rPr>
      <w:rFonts w:ascii="黑体" w:eastAsia="黑体" w:hAnsi="Courier New"/>
    </w:rPr>
  </w:style>
  <w:style w:type="paragraph" w:styleId="HTML">
    <w:name w:val="HTML Preformatted"/>
    <w:basedOn w:val="a0"/>
    <w:link w:val="HTMLChar1"/>
    <w:uiPriority w:val="99"/>
    <w:rsid w:val="00766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snapToGrid/>
      <w:szCs w:val="22"/>
    </w:rPr>
  </w:style>
  <w:style w:type="character" w:customStyle="1" w:styleId="Char13">
    <w:name w:val="标题 Char1"/>
    <w:uiPriority w:val="10"/>
    <w:rsid w:val="007661EE"/>
    <w:rPr>
      <w:rFonts w:ascii="Cambria" w:hAnsi="Cambria" w:cs="Times New Roman"/>
      <w:b/>
      <w:bCs/>
      <w:kern w:val="2"/>
      <w:sz w:val="32"/>
      <w:szCs w:val="32"/>
    </w:rPr>
  </w:style>
  <w:style w:type="character" w:customStyle="1" w:styleId="Char14">
    <w:name w:val="纯文本 Char1"/>
    <w:uiPriority w:val="99"/>
    <w:locked/>
    <w:rsid w:val="007661EE"/>
    <w:rPr>
      <w:rFonts w:ascii="宋体" w:hAnsi="Courier New" w:cs="宋体"/>
    </w:rPr>
  </w:style>
  <w:style w:type="character" w:customStyle="1" w:styleId="1Char0">
    <w:name w:val="目录1 Char"/>
    <w:link w:val="13"/>
    <w:uiPriority w:val="99"/>
    <w:locked/>
    <w:rsid w:val="007661EE"/>
    <w:rPr>
      <w:rFonts w:ascii="Arial" w:eastAsia="黑体" w:hAnsi="Arial" w:cs="Arial"/>
      <w:color w:val="000000"/>
      <w:sz w:val="28"/>
      <w:szCs w:val="28"/>
      <w:u w:color="000000"/>
    </w:rPr>
  </w:style>
  <w:style w:type="paragraph" w:customStyle="1" w:styleId="13">
    <w:name w:val="目录1"/>
    <w:basedOn w:val="a0"/>
    <w:next w:val="a0"/>
    <w:link w:val="1Char0"/>
    <w:uiPriority w:val="99"/>
    <w:rsid w:val="007661EE"/>
    <w:pPr>
      <w:widowControl/>
      <w:tabs>
        <w:tab w:val="left" w:leader="dot" w:pos="8498"/>
      </w:tabs>
      <w:spacing w:after="136" w:line="578" w:lineRule="atLeast"/>
      <w:jc w:val="left"/>
      <w:textAlignment w:val="baseline"/>
    </w:pPr>
    <w:rPr>
      <w:rFonts w:ascii="Arial" w:eastAsia="黑体" w:hAnsi="Arial" w:cs="Arial"/>
      <w:snapToGrid/>
      <w:color w:val="000000"/>
      <w:sz w:val="28"/>
      <w:szCs w:val="28"/>
      <w:u w:color="000000"/>
    </w:rPr>
  </w:style>
  <w:style w:type="character" w:customStyle="1" w:styleId="pointer">
    <w:name w:val="pointer"/>
    <w:uiPriority w:val="99"/>
    <w:rsid w:val="007661EE"/>
    <w:rPr>
      <w:rFonts w:cs="Times New Roman"/>
    </w:rPr>
  </w:style>
  <w:style w:type="character" w:customStyle="1" w:styleId="Char30">
    <w:name w:val="页脚 Char3"/>
    <w:aliases w:val="footer Char1"/>
    <w:uiPriority w:val="99"/>
    <w:qFormat/>
    <w:rsid w:val="007661EE"/>
    <w:rPr>
      <w:kern w:val="2"/>
      <w:sz w:val="18"/>
      <w:szCs w:val="18"/>
    </w:rPr>
  </w:style>
  <w:style w:type="character" w:customStyle="1" w:styleId="ziti21">
    <w:name w:val="ziti21"/>
    <w:rsid w:val="007661EE"/>
    <w:rPr>
      <w:rFonts w:ascii="??" w:hAnsi="??" w:cs="??"/>
      <w:color w:val="000000"/>
      <w:sz w:val="21"/>
      <w:szCs w:val="21"/>
      <w:u w:val="none"/>
    </w:rPr>
  </w:style>
  <w:style w:type="character" w:customStyle="1" w:styleId="Char31">
    <w:name w:val="正文文本 Char3"/>
    <w:uiPriority w:val="99"/>
    <w:rsid w:val="007661EE"/>
    <w:rPr>
      <w:rFonts w:ascii="Times New Roman" w:hAnsi="Times New Roman"/>
      <w:kern w:val="2"/>
      <w:sz w:val="21"/>
      <w:szCs w:val="21"/>
    </w:rPr>
  </w:style>
  <w:style w:type="character" w:customStyle="1" w:styleId="2Char10">
    <w:name w:val="正文文本 2 Char1"/>
    <w:link w:val="20"/>
    <w:uiPriority w:val="99"/>
    <w:rsid w:val="007661EE"/>
    <w:rPr>
      <w:rFonts w:ascii="Times New Roman" w:eastAsia="华文中宋" w:hAnsi="Times New Roman"/>
      <w:sz w:val="44"/>
      <w:szCs w:val="44"/>
    </w:rPr>
  </w:style>
  <w:style w:type="paragraph" w:styleId="20">
    <w:name w:val="Body Text 2"/>
    <w:basedOn w:val="a0"/>
    <w:link w:val="2Char10"/>
    <w:uiPriority w:val="99"/>
    <w:rsid w:val="007661EE"/>
    <w:pPr>
      <w:spacing w:line="500" w:lineRule="exact"/>
      <w:jc w:val="center"/>
    </w:pPr>
    <w:rPr>
      <w:rFonts w:eastAsia="华文中宋" w:cstheme="minorBidi"/>
      <w:snapToGrid/>
      <w:sz w:val="44"/>
      <w:szCs w:val="44"/>
    </w:rPr>
  </w:style>
  <w:style w:type="character" w:customStyle="1" w:styleId="Char8">
    <w:name w:val="副标题 Char"/>
    <w:link w:val="afa"/>
    <w:uiPriority w:val="99"/>
    <w:rsid w:val="007661EE"/>
    <w:rPr>
      <w:rFonts w:ascii="Cambria" w:hAnsi="Cambria" w:cs="Cambria"/>
      <w:b/>
      <w:bCs/>
      <w:kern w:val="28"/>
      <w:sz w:val="32"/>
      <w:szCs w:val="32"/>
    </w:rPr>
  </w:style>
  <w:style w:type="paragraph" w:styleId="afa">
    <w:name w:val="Subtitle"/>
    <w:basedOn w:val="a0"/>
    <w:link w:val="Char8"/>
    <w:uiPriority w:val="99"/>
    <w:qFormat/>
    <w:rsid w:val="007661EE"/>
    <w:pPr>
      <w:spacing w:line="312" w:lineRule="auto"/>
      <w:jc w:val="center"/>
      <w:outlineLvl w:val="1"/>
    </w:pPr>
    <w:rPr>
      <w:rFonts w:ascii="Cambria" w:eastAsiaTheme="minorEastAsia" w:hAnsi="Cambria" w:cs="Cambria"/>
      <w:b/>
      <w:bCs/>
      <w:snapToGrid/>
      <w:kern w:val="28"/>
      <w:sz w:val="32"/>
      <w:szCs w:val="32"/>
    </w:rPr>
  </w:style>
  <w:style w:type="character" w:customStyle="1" w:styleId="Char9">
    <w:name w:val="称呼 Char"/>
    <w:link w:val="afb"/>
    <w:rsid w:val="007661EE"/>
    <w:rPr>
      <w:rFonts w:ascii="Times New Roman" w:hAnsi="Times New Roman"/>
      <w:sz w:val="32"/>
      <w:szCs w:val="32"/>
    </w:rPr>
  </w:style>
  <w:style w:type="paragraph" w:styleId="afb">
    <w:name w:val="Salutation"/>
    <w:basedOn w:val="a0"/>
    <w:next w:val="a0"/>
    <w:link w:val="Char9"/>
    <w:rsid w:val="007661EE"/>
    <w:rPr>
      <w:rFonts w:eastAsiaTheme="minorEastAsia" w:cstheme="minorBidi"/>
      <w:snapToGrid/>
      <w:sz w:val="32"/>
      <w:szCs w:val="32"/>
    </w:rPr>
  </w:style>
  <w:style w:type="character" w:customStyle="1" w:styleId="Chara">
    <w:name w:val="文档结构图 Char"/>
    <w:link w:val="afc"/>
    <w:uiPriority w:val="99"/>
    <w:rsid w:val="007661EE"/>
    <w:rPr>
      <w:rFonts w:ascii="宋体" w:hAnsi="Times New Roman"/>
      <w:sz w:val="18"/>
      <w:szCs w:val="18"/>
    </w:rPr>
  </w:style>
  <w:style w:type="paragraph" w:styleId="afc">
    <w:name w:val="Document Map"/>
    <w:basedOn w:val="a0"/>
    <w:link w:val="Chara"/>
    <w:uiPriority w:val="99"/>
    <w:unhideWhenUsed/>
    <w:rsid w:val="007661EE"/>
    <w:pPr>
      <w:spacing w:line="570" w:lineRule="exact"/>
    </w:pPr>
    <w:rPr>
      <w:rFonts w:ascii="宋体" w:eastAsiaTheme="minorEastAsia" w:cstheme="minorBidi"/>
      <w:snapToGrid/>
      <w:sz w:val="18"/>
      <w:szCs w:val="18"/>
    </w:rPr>
  </w:style>
  <w:style w:type="character" w:customStyle="1" w:styleId="Char15">
    <w:name w:val="正文文本 Char1"/>
    <w:uiPriority w:val="99"/>
    <w:locked/>
    <w:rsid w:val="007661EE"/>
    <w:rPr>
      <w:rFonts w:cs="Calibri"/>
      <w:kern w:val="2"/>
      <w:sz w:val="21"/>
      <w:szCs w:val="21"/>
    </w:rPr>
  </w:style>
  <w:style w:type="character" w:customStyle="1" w:styleId="Char16">
    <w:name w:val="日期 Char1"/>
    <w:link w:val="afd"/>
    <w:uiPriority w:val="99"/>
    <w:rsid w:val="007661EE"/>
    <w:rPr>
      <w:rFonts w:ascii="Times New Roman" w:hAnsi="Times New Roman"/>
      <w:szCs w:val="21"/>
    </w:rPr>
  </w:style>
  <w:style w:type="paragraph" w:styleId="afd">
    <w:name w:val="Date"/>
    <w:basedOn w:val="a0"/>
    <w:next w:val="a0"/>
    <w:link w:val="Char16"/>
    <w:uiPriority w:val="99"/>
    <w:rsid w:val="007661EE"/>
    <w:pPr>
      <w:ind w:leftChars="2500" w:left="100"/>
    </w:pPr>
    <w:rPr>
      <w:rFonts w:eastAsiaTheme="minorEastAsia" w:cstheme="minorBidi"/>
      <w:snapToGrid/>
      <w:szCs w:val="21"/>
    </w:rPr>
  </w:style>
  <w:style w:type="character" w:customStyle="1" w:styleId="Charb">
    <w:name w:val="正文首行缩进 Char"/>
    <w:basedOn w:val="Charc"/>
    <w:uiPriority w:val="99"/>
    <w:rsid w:val="007661EE"/>
    <w:rPr>
      <w:kern w:val="2"/>
      <w:sz w:val="21"/>
      <w:szCs w:val="22"/>
    </w:rPr>
  </w:style>
  <w:style w:type="character" w:customStyle="1" w:styleId="Charc">
    <w:name w:val="正文文本 Char"/>
    <w:uiPriority w:val="99"/>
    <w:rsid w:val="007661EE"/>
    <w:rPr>
      <w:kern w:val="2"/>
      <w:sz w:val="21"/>
      <w:szCs w:val="22"/>
    </w:rPr>
  </w:style>
  <w:style w:type="character" w:customStyle="1" w:styleId="Chard">
    <w:name w:val="尾注文本 Char"/>
    <w:link w:val="afe"/>
    <w:uiPriority w:val="99"/>
    <w:semiHidden/>
    <w:rsid w:val="007661EE"/>
    <w:rPr>
      <w:sz w:val="24"/>
      <w:szCs w:val="24"/>
      <w:lang w:val="zh-CN"/>
    </w:rPr>
  </w:style>
  <w:style w:type="paragraph" w:styleId="afe">
    <w:name w:val="endnote text"/>
    <w:basedOn w:val="a0"/>
    <w:link w:val="Chard"/>
    <w:uiPriority w:val="99"/>
    <w:semiHidden/>
    <w:rsid w:val="007661EE"/>
    <w:pPr>
      <w:snapToGrid w:val="0"/>
      <w:jc w:val="left"/>
    </w:pPr>
    <w:rPr>
      <w:rFonts w:asciiTheme="minorHAnsi" w:eastAsiaTheme="minorEastAsia" w:hAnsiTheme="minorHAnsi" w:cstheme="minorBidi"/>
      <w:snapToGrid/>
      <w:sz w:val="24"/>
      <w:lang w:val="zh-CN"/>
    </w:rPr>
  </w:style>
  <w:style w:type="character" w:customStyle="1" w:styleId="Chare">
    <w:name w:val="纯文本 Char"/>
    <w:uiPriority w:val="99"/>
    <w:rsid w:val="007661EE"/>
    <w:rPr>
      <w:rFonts w:ascii="宋体" w:hAnsi="Courier New" w:cs="Courier New"/>
      <w:kern w:val="2"/>
      <w:sz w:val="21"/>
      <w:szCs w:val="21"/>
    </w:rPr>
  </w:style>
  <w:style w:type="character" w:customStyle="1" w:styleId="Charf">
    <w:name w:val="结束语 Char"/>
    <w:link w:val="aff"/>
    <w:rsid w:val="007661EE"/>
    <w:rPr>
      <w:rFonts w:ascii="Times New Roman" w:hAnsi="Times New Roman"/>
      <w:sz w:val="32"/>
      <w:szCs w:val="32"/>
    </w:rPr>
  </w:style>
  <w:style w:type="paragraph" w:styleId="aff">
    <w:name w:val="Closing"/>
    <w:basedOn w:val="a0"/>
    <w:link w:val="Charf"/>
    <w:rsid w:val="007661EE"/>
    <w:pPr>
      <w:ind w:left="4320"/>
    </w:pPr>
    <w:rPr>
      <w:rFonts w:eastAsiaTheme="minorEastAsia" w:cstheme="minorBidi"/>
      <w:snapToGrid/>
      <w:sz w:val="32"/>
      <w:szCs w:val="32"/>
    </w:rPr>
  </w:style>
  <w:style w:type="character" w:customStyle="1" w:styleId="2Char11">
    <w:name w:val="正文文本缩进 2 Char1"/>
    <w:link w:val="21"/>
    <w:uiPriority w:val="99"/>
    <w:rsid w:val="007661EE"/>
    <w:rPr>
      <w:rFonts w:ascii="Times New Roman" w:hAnsi="Times New Roman"/>
      <w:szCs w:val="21"/>
    </w:rPr>
  </w:style>
  <w:style w:type="paragraph" w:styleId="21">
    <w:name w:val="Body Text Indent 2"/>
    <w:basedOn w:val="a0"/>
    <w:link w:val="2Char11"/>
    <w:uiPriority w:val="99"/>
    <w:rsid w:val="007661EE"/>
    <w:pPr>
      <w:spacing w:after="120" w:line="480" w:lineRule="auto"/>
      <w:ind w:leftChars="200" w:left="420"/>
    </w:pPr>
    <w:rPr>
      <w:rFonts w:eastAsiaTheme="minorEastAsia" w:cstheme="minorBidi"/>
      <w:snapToGrid/>
      <w:szCs w:val="21"/>
    </w:rPr>
  </w:style>
  <w:style w:type="character" w:customStyle="1" w:styleId="Char25">
    <w:name w:val="页脚 Char2"/>
    <w:uiPriority w:val="99"/>
    <w:locked/>
    <w:rsid w:val="007661EE"/>
    <w:rPr>
      <w:rFonts w:ascii="宋体" w:eastAsia="宋体" w:hAnsi="宋体" w:cs="宋体"/>
      <w:sz w:val="18"/>
      <w:szCs w:val="18"/>
    </w:rPr>
  </w:style>
  <w:style w:type="character" w:customStyle="1" w:styleId="3Char10">
    <w:name w:val="正文文本缩进 3 Char1"/>
    <w:uiPriority w:val="99"/>
    <w:locked/>
    <w:rsid w:val="007661EE"/>
    <w:rPr>
      <w:rFonts w:ascii="仿宋_GB2312" w:eastAsia="仿宋_GB2312" w:hAnsi="宋体" w:cs="仿宋_GB2312"/>
      <w:sz w:val="32"/>
      <w:szCs w:val="32"/>
    </w:rPr>
  </w:style>
  <w:style w:type="character" w:customStyle="1" w:styleId="Charf0">
    <w:name w:val="正文（自用） Char"/>
    <w:link w:val="aff0"/>
    <w:rsid w:val="007661EE"/>
    <w:rPr>
      <w:rFonts w:ascii="仿宋_GB2312" w:eastAsia="仿宋_GB2312"/>
      <w:sz w:val="24"/>
      <w:szCs w:val="24"/>
    </w:rPr>
  </w:style>
  <w:style w:type="paragraph" w:customStyle="1" w:styleId="aff0">
    <w:name w:val="正文（自用）"/>
    <w:basedOn w:val="a0"/>
    <w:link w:val="Charf0"/>
    <w:rsid w:val="007661EE"/>
    <w:pPr>
      <w:spacing w:line="360" w:lineRule="auto"/>
      <w:ind w:firstLineChars="177" w:firstLine="425"/>
    </w:pPr>
    <w:rPr>
      <w:rFonts w:ascii="仿宋_GB2312" w:eastAsia="仿宋_GB2312" w:hAnsiTheme="minorHAnsi" w:cstheme="minorBidi"/>
      <w:snapToGrid/>
      <w:sz w:val="24"/>
    </w:rPr>
  </w:style>
  <w:style w:type="character" w:customStyle="1" w:styleId="FooterChar">
    <w:name w:val="Footer Char"/>
    <w:locked/>
    <w:rsid w:val="007661EE"/>
    <w:rPr>
      <w:rFonts w:eastAsia="宋体" w:cs="Times New Roman"/>
      <w:kern w:val="2"/>
      <w:sz w:val="18"/>
      <w:szCs w:val="18"/>
      <w:lang w:val="en-US" w:eastAsia="zh-CN"/>
    </w:rPr>
  </w:style>
  <w:style w:type="character" w:customStyle="1" w:styleId="Char17">
    <w:name w:val="页眉 Char1"/>
    <w:uiPriority w:val="99"/>
    <w:rsid w:val="007661EE"/>
    <w:rPr>
      <w:rFonts w:eastAsia="宋体"/>
      <w:kern w:val="2"/>
      <w:sz w:val="18"/>
      <w:szCs w:val="18"/>
      <w:lang w:val="en-US" w:eastAsia="zh-CN" w:bidi="ar-SA"/>
    </w:rPr>
  </w:style>
  <w:style w:type="character" w:customStyle="1" w:styleId="umain011">
    <w:name w:val="umain011"/>
    <w:uiPriority w:val="99"/>
    <w:rsid w:val="007661EE"/>
    <w:rPr>
      <w:rFonts w:cs="Times New Roman"/>
      <w:spacing w:val="360"/>
      <w:sz w:val="21"/>
      <w:szCs w:val="21"/>
      <w:u w:val="none"/>
    </w:rPr>
  </w:style>
  <w:style w:type="character" w:customStyle="1" w:styleId="green121">
    <w:name w:val="green121"/>
    <w:uiPriority w:val="99"/>
    <w:rsid w:val="007661EE"/>
    <w:rPr>
      <w:rFonts w:cs="Times New Roman"/>
      <w:color w:val="auto"/>
      <w:spacing w:val="384"/>
      <w:sz w:val="18"/>
      <w:szCs w:val="18"/>
      <w:u w:val="none"/>
    </w:rPr>
  </w:style>
  <w:style w:type="character" w:customStyle="1" w:styleId="3Char3">
    <w:name w:val="正文文本 3 Char"/>
    <w:link w:val="31"/>
    <w:rsid w:val="007661EE"/>
    <w:rPr>
      <w:rFonts w:ascii="华文中宋" w:eastAsia="华文中宋" w:hAnsi="Times New Roman"/>
      <w:sz w:val="48"/>
      <w:szCs w:val="48"/>
    </w:rPr>
  </w:style>
  <w:style w:type="paragraph" w:styleId="31">
    <w:name w:val="Body Text 3"/>
    <w:basedOn w:val="a0"/>
    <w:link w:val="3Char3"/>
    <w:rsid w:val="007661EE"/>
    <w:pPr>
      <w:tabs>
        <w:tab w:val="left" w:pos="1980"/>
      </w:tabs>
      <w:spacing w:line="620" w:lineRule="exact"/>
      <w:jc w:val="center"/>
    </w:pPr>
    <w:rPr>
      <w:rFonts w:ascii="华文中宋" w:eastAsia="华文中宋" w:cstheme="minorBidi"/>
      <w:snapToGrid/>
      <w:sz w:val="48"/>
      <w:szCs w:val="48"/>
    </w:rPr>
  </w:style>
  <w:style w:type="character" w:customStyle="1" w:styleId="style51">
    <w:name w:val="style51"/>
    <w:uiPriority w:val="99"/>
    <w:rsid w:val="007661EE"/>
    <w:rPr>
      <w:rFonts w:ascii="Arial" w:hAnsi="Arial" w:cs="Arial"/>
    </w:rPr>
  </w:style>
  <w:style w:type="character" w:customStyle="1" w:styleId="msonormal0">
    <w:name w:val="msonormal"/>
    <w:rsid w:val="007661EE"/>
  </w:style>
  <w:style w:type="character" w:customStyle="1" w:styleId="Charf1">
    <w:name w:val="日期 Char"/>
    <w:uiPriority w:val="99"/>
    <w:rsid w:val="007661EE"/>
    <w:rPr>
      <w:kern w:val="2"/>
      <w:sz w:val="21"/>
      <w:szCs w:val="22"/>
    </w:rPr>
  </w:style>
  <w:style w:type="character" w:customStyle="1" w:styleId="aff1">
    <w:name w:val="超级链接"/>
    <w:uiPriority w:val="99"/>
    <w:rsid w:val="007661EE"/>
    <w:rPr>
      <w:rFonts w:ascii="Times New Roman" w:eastAsia="宋体" w:hAnsi="Times New Roman" w:cs="Times New Roman"/>
      <w:color w:val="0000FF"/>
      <w:spacing w:val="0"/>
      <w:w w:val="100"/>
      <w:sz w:val="21"/>
      <w:szCs w:val="21"/>
      <w:u w:val="single" w:color="0000FF"/>
      <w:vertAlign w:val="baseline"/>
      <w:lang w:val="en-US" w:eastAsia="zh-CN"/>
    </w:rPr>
  </w:style>
  <w:style w:type="character" w:customStyle="1" w:styleId="Char32">
    <w:name w:val="批注框文本 Char3"/>
    <w:uiPriority w:val="99"/>
    <w:rsid w:val="007661EE"/>
    <w:rPr>
      <w:rFonts w:ascii="Times New Roman" w:hAnsi="Times New Roman"/>
      <w:kern w:val="2"/>
      <w:sz w:val="18"/>
      <w:szCs w:val="18"/>
    </w:rPr>
  </w:style>
  <w:style w:type="character" w:customStyle="1" w:styleId="Charf2">
    <w:name w:val="脚注文本 Char"/>
    <w:link w:val="aff2"/>
    <w:uiPriority w:val="99"/>
    <w:semiHidden/>
    <w:rsid w:val="007661EE"/>
    <w:rPr>
      <w:rFonts w:cs="Calibri"/>
      <w:sz w:val="18"/>
      <w:szCs w:val="18"/>
    </w:rPr>
  </w:style>
  <w:style w:type="paragraph" w:styleId="aff2">
    <w:name w:val="footnote text"/>
    <w:basedOn w:val="a0"/>
    <w:link w:val="Charf2"/>
    <w:uiPriority w:val="99"/>
    <w:semiHidden/>
    <w:rsid w:val="007661EE"/>
    <w:pPr>
      <w:snapToGrid w:val="0"/>
      <w:jc w:val="left"/>
    </w:pPr>
    <w:rPr>
      <w:rFonts w:asciiTheme="minorHAnsi" w:eastAsiaTheme="minorEastAsia" w:hAnsiTheme="minorHAnsi" w:cs="Calibri"/>
      <w:snapToGrid/>
      <w:sz w:val="18"/>
      <w:szCs w:val="18"/>
    </w:rPr>
  </w:style>
  <w:style w:type="character" w:customStyle="1" w:styleId="hei41">
    <w:name w:val="hei41"/>
    <w:uiPriority w:val="99"/>
    <w:rsid w:val="007661EE"/>
    <w:rPr>
      <w:color w:val="000000"/>
      <w:spacing w:val="330"/>
      <w:sz w:val="21"/>
      <w:szCs w:val="21"/>
      <w:u w:val="none"/>
    </w:rPr>
  </w:style>
  <w:style w:type="character" w:customStyle="1" w:styleId="aff3">
    <w:name w:val="链接"/>
    <w:uiPriority w:val="99"/>
    <w:rsid w:val="007661EE"/>
    <w:rPr>
      <w:rFonts w:ascii="Times New Roman" w:eastAsia="宋体" w:hAnsi="Times New Roman" w:cs="Times New Roman"/>
      <w:color w:val="0000FF"/>
      <w:sz w:val="21"/>
      <w:szCs w:val="21"/>
      <w:u w:val="single" w:color="0000FF"/>
      <w:vertAlign w:val="baseline"/>
      <w:lang w:val="en-US" w:eastAsia="zh-CN"/>
    </w:rPr>
  </w:style>
  <w:style w:type="character" w:customStyle="1" w:styleId="fontcolor0080001">
    <w:name w:val="fontcolor0080001"/>
    <w:uiPriority w:val="99"/>
    <w:rsid w:val="007661EE"/>
    <w:rPr>
      <w:color w:val="008000"/>
    </w:rPr>
  </w:style>
  <w:style w:type="character" w:customStyle="1" w:styleId="EndnoteTextChar">
    <w:name w:val="Endnote Text Char"/>
    <w:uiPriority w:val="99"/>
    <w:locked/>
    <w:rsid w:val="007661EE"/>
    <w:rPr>
      <w:sz w:val="24"/>
      <w:szCs w:val="24"/>
    </w:rPr>
  </w:style>
  <w:style w:type="character" w:customStyle="1" w:styleId="aff4">
    <w:name w:val="副标题 字符"/>
    <w:uiPriority w:val="99"/>
    <w:rsid w:val="007661EE"/>
    <w:rPr>
      <w:b/>
      <w:bCs/>
      <w:kern w:val="28"/>
      <w:sz w:val="32"/>
      <w:szCs w:val="32"/>
    </w:rPr>
  </w:style>
  <w:style w:type="character" w:customStyle="1" w:styleId="aff5">
    <w:name w:val="页脚 字符"/>
    <w:uiPriority w:val="99"/>
    <w:qFormat/>
    <w:rsid w:val="007661EE"/>
    <w:rPr>
      <w:sz w:val="18"/>
      <w:szCs w:val="18"/>
    </w:rPr>
  </w:style>
  <w:style w:type="character" w:customStyle="1" w:styleId="Char33">
    <w:name w:val="正文首行缩进 Char3"/>
    <w:basedOn w:val="Char21"/>
    <w:uiPriority w:val="99"/>
    <w:semiHidden/>
    <w:rsid w:val="007661EE"/>
    <w:rPr>
      <w:rFonts w:ascii="Times New Roman" w:eastAsia="宋体" w:hAnsi="Times New Roman" w:cs="Times New Roman"/>
      <w:snapToGrid w:val="0"/>
      <w:szCs w:val="24"/>
    </w:rPr>
  </w:style>
  <w:style w:type="paragraph" w:customStyle="1" w:styleId="xl22">
    <w:name w:val="xl22"/>
    <w:basedOn w:val="a0"/>
    <w:uiPriority w:val="99"/>
    <w:rsid w:val="007661EE"/>
    <w:pPr>
      <w:widowControl/>
      <w:spacing w:before="100" w:beforeAutospacing="1" w:after="100" w:afterAutospacing="1"/>
      <w:jc w:val="center"/>
    </w:pPr>
    <w:rPr>
      <w:rFonts w:ascii="宋体" w:hAnsi="宋体" w:cs="宋体"/>
      <w:snapToGrid/>
      <w:kern w:val="0"/>
      <w:sz w:val="24"/>
    </w:rPr>
  </w:style>
  <w:style w:type="paragraph" w:customStyle="1" w:styleId="xl31">
    <w:name w:val="xl31"/>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20"/>
      <w:szCs w:val="20"/>
    </w:rPr>
  </w:style>
  <w:style w:type="character" w:customStyle="1" w:styleId="Char18">
    <w:name w:val="结束语 Char1"/>
    <w:basedOn w:val="a1"/>
    <w:uiPriority w:val="99"/>
    <w:semiHidden/>
    <w:rsid w:val="007661EE"/>
    <w:rPr>
      <w:rFonts w:ascii="Times New Roman" w:eastAsia="宋体" w:hAnsi="Times New Roman" w:cs="Times New Roman"/>
      <w:snapToGrid w:val="0"/>
      <w:szCs w:val="24"/>
    </w:rPr>
  </w:style>
  <w:style w:type="character" w:customStyle="1" w:styleId="Char26">
    <w:name w:val="脚注文本 Char2"/>
    <w:basedOn w:val="a1"/>
    <w:uiPriority w:val="99"/>
    <w:semiHidden/>
    <w:rsid w:val="007661EE"/>
    <w:rPr>
      <w:rFonts w:ascii="Times New Roman" w:eastAsia="宋体" w:hAnsi="Times New Roman" w:cs="Times New Roman"/>
      <w:snapToGrid w:val="0"/>
      <w:sz w:val="18"/>
      <w:szCs w:val="18"/>
    </w:rPr>
  </w:style>
  <w:style w:type="paragraph" w:customStyle="1" w:styleId="xl115">
    <w:name w:val="xl115"/>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character" w:customStyle="1" w:styleId="Char27">
    <w:name w:val="日期 Char2"/>
    <w:basedOn w:val="a1"/>
    <w:uiPriority w:val="99"/>
    <w:semiHidden/>
    <w:rsid w:val="007661EE"/>
    <w:rPr>
      <w:rFonts w:ascii="Times New Roman" w:eastAsia="宋体" w:hAnsi="Times New Roman" w:cs="Times New Roman"/>
      <w:snapToGrid w:val="0"/>
      <w:szCs w:val="24"/>
    </w:rPr>
  </w:style>
  <w:style w:type="paragraph" w:customStyle="1" w:styleId="xl32">
    <w:name w:val="xl32"/>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kern w:val="0"/>
      <w:sz w:val="20"/>
      <w:szCs w:val="20"/>
    </w:rPr>
  </w:style>
  <w:style w:type="character" w:customStyle="1" w:styleId="Char28">
    <w:name w:val="文档结构图 Char2"/>
    <w:basedOn w:val="a1"/>
    <w:uiPriority w:val="99"/>
    <w:semiHidden/>
    <w:rsid w:val="007661EE"/>
    <w:rPr>
      <w:rFonts w:ascii="宋体" w:eastAsia="宋体" w:hAnsi="Times New Roman" w:cs="Times New Roman"/>
      <w:snapToGrid w:val="0"/>
      <w:sz w:val="18"/>
      <w:szCs w:val="18"/>
    </w:rPr>
  </w:style>
  <w:style w:type="paragraph" w:styleId="aff6">
    <w:name w:val="Block Text"/>
    <w:basedOn w:val="a0"/>
    <w:rsid w:val="007661EE"/>
    <w:pPr>
      <w:spacing w:line="620" w:lineRule="exact"/>
      <w:ind w:leftChars="-40" w:left="-84" w:rightChars="-37" w:right="-78" w:firstLineChars="14" w:firstLine="42"/>
      <w:jc w:val="center"/>
    </w:pPr>
    <w:rPr>
      <w:rFonts w:eastAsia="仿宋_GB2312"/>
      <w:snapToGrid/>
      <w:sz w:val="30"/>
      <w:szCs w:val="30"/>
    </w:rPr>
  </w:style>
  <w:style w:type="paragraph" w:styleId="aff7">
    <w:name w:val="caption"/>
    <w:basedOn w:val="a0"/>
    <w:next w:val="a0"/>
    <w:uiPriority w:val="99"/>
    <w:qFormat/>
    <w:rsid w:val="007661EE"/>
    <w:rPr>
      <w:rFonts w:ascii="Cambria" w:eastAsia="黑体" w:hAnsi="Cambria" w:cs="Cambria"/>
      <w:snapToGrid/>
      <w:sz w:val="20"/>
      <w:szCs w:val="20"/>
    </w:rPr>
  </w:style>
  <w:style w:type="character" w:customStyle="1" w:styleId="3Char4">
    <w:name w:val="正文文本缩进 3 Char4"/>
    <w:basedOn w:val="a1"/>
    <w:uiPriority w:val="99"/>
    <w:semiHidden/>
    <w:rsid w:val="007661EE"/>
    <w:rPr>
      <w:rFonts w:ascii="Times New Roman" w:eastAsia="宋体" w:hAnsi="Times New Roman" w:cs="Times New Roman"/>
      <w:snapToGrid w:val="0"/>
      <w:sz w:val="16"/>
      <w:szCs w:val="16"/>
    </w:rPr>
  </w:style>
  <w:style w:type="character" w:customStyle="1" w:styleId="Char40">
    <w:name w:val="纯文本 Char4"/>
    <w:basedOn w:val="a1"/>
    <w:uiPriority w:val="99"/>
    <w:semiHidden/>
    <w:rsid w:val="007661EE"/>
    <w:rPr>
      <w:rFonts w:ascii="宋体" w:eastAsia="宋体" w:hAnsi="Courier New" w:cs="Courier New"/>
      <w:snapToGrid w:val="0"/>
      <w:szCs w:val="21"/>
    </w:rPr>
  </w:style>
  <w:style w:type="paragraph" w:customStyle="1" w:styleId="xl141">
    <w:name w:val="xl141"/>
    <w:basedOn w:val="a0"/>
    <w:rsid w:val="007661EE"/>
    <w:pPr>
      <w:widowControl/>
      <w:pBdr>
        <w:left w:val="single" w:sz="4" w:space="0" w:color="auto"/>
      </w:pBdr>
      <w:spacing w:before="100" w:beforeAutospacing="1" w:after="100" w:afterAutospacing="1"/>
      <w:jc w:val="center"/>
    </w:pPr>
    <w:rPr>
      <w:rFonts w:ascii="宋体" w:hAnsi="宋体" w:cs="宋体"/>
      <w:snapToGrid/>
      <w:kern w:val="0"/>
      <w:sz w:val="18"/>
      <w:szCs w:val="18"/>
    </w:rPr>
  </w:style>
  <w:style w:type="character" w:customStyle="1" w:styleId="3Char11">
    <w:name w:val="正文文本 3 Char1"/>
    <w:basedOn w:val="a1"/>
    <w:uiPriority w:val="99"/>
    <w:semiHidden/>
    <w:rsid w:val="007661EE"/>
    <w:rPr>
      <w:rFonts w:ascii="Times New Roman" w:eastAsia="宋体" w:hAnsi="Times New Roman" w:cs="Times New Roman"/>
      <w:snapToGrid w:val="0"/>
      <w:sz w:val="16"/>
      <w:szCs w:val="16"/>
    </w:rPr>
  </w:style>
  <w:style w:type="character" w:customStyle="1" w:styleId="Char29">
    <w:name w:val="尾注文本 Char2"/>
    <w:basedOn w:val="a1"/>
    <w:uiPriority w:val="99"/>
    <w:semiHidden/>
    <w:rsid w:val="007661EE"/>
    <w:rPr>
      <w:rFonts w:ascii="Times New Roman" w:eastAsia="宋体" w:hAnsi="Times New Roman" w:cs="Times New Roman"/>
      <w:snapToGrid w:val="0"/>
      <w:szCs w:val="24"/>
    </w:rPr>
  </w:style>
  <w:style w:type="character" w:customStyle="1" w:styleId="Char34">
    <w:name w:val="标题 Char3"/>
    <w:basedOn w:val="a1"/>
    <w:uiPriority w:val="10"/>
    <w:rsid w:val="007661EE"/>
    <w:rPr>
      <w:rFonts w:asciiTheme="majorHAnsi" w:eastAsia="宋体" w:hAnsiTheme="majorHAnsi" w:cstheme="majorBidi"/>
      <w:b/>
      <w:bCs/>
      <w:snapToGrid w:val="0"/>
      <w:sz w:val="32"/>
      <w:szCs w:val="32"/>
    </w:rPr>
  </w:style>
  <w:style w:type="paragraph" w:customStyle="1" w:styleId="CharCharChar1CharCharCharCharCharCharCharCharCharCharCharCharCharCharCharCharChar">
    <w:name w:val="Char Char Char1 Char Char Char Char Char Char Char Char Char Char Char Char Char Char Char Char Char"/>
    <w:basedOn w:val="a0"/>
    <w:rsid w:val="007661EE"/>
    <w:pPr>
      <w:widowControl/>
      <w:spacing w:after="160" w:line="240" w:lineRule="exact"/>
      <w:jc w:val="left"/>
    </w:pPr>
    <w:rPr>
      <w:rFonts w:ascii="Arial" w:hAnsi="Arial" w:cs="Arial"/>
      <w:b/>
      <w:bCs/>
      <w:snapToGrid/>
      <w:kern w:val="0"/>
      <w:sz w:val="24"/>
      <w:lang w:eastAsia="en-US"/>
    </w:rPr>
  </w:style>
  <w:style w:type="character" w:customStyle="1" w:styleId="Char19">
    <w:name w:val="称呼 Char1"/>
    <w:basedOn w:val="a1"/>
    <w:uiPriority w:val="99"/>
    <w:semiHidden/>
    <w:rsid w:val="007661EE"/>
    <w:rPr>
      <w:rFonts w:ascii="Times New Roman" w:eastAsia="宋体" w:hAnsi="Times New Roman" w:cs="Times New Roman"/>
      <w:snapToGrid w:val="0"/>
      <w:szCs w:val="24"/>
    </w:rPr>
  </w:style>
  <w:style w:type="paragraph" w:customStyle="1" w:styleId="xl154">
    <w:name w:val="xl154"/>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character" w:customStyle="1" w:styleId="HTMLChar3">
    <w:name w:val="HTML 预设格式 Char3"/>
    <w:basedOn w:val="a1"/>
    <w:uiPriority w:val="99"/>
    <w:semiHidden/>
    <w:rsid w:val="007661EE"/>
    <w:rPr>
      <w:rFonts w:ascii="Courier New" w:eastAsia="宋体" w:hAnsi="Courier New" w:cs="Courier New"/>
      <w:snapToGrid w:val="0"/>
      <w:sz w:val="20"/>
      <w:szCs w:val="20"/>
    </w:rPr>
  </w:style>
  <w:style w:type="paragraph" w:customStyle="1" w:styleId="CharCharCharCharCharCharCharCharCharCharCharChar1CharCharCharCharCharCharCharCharCharCharCharCharCharCharCharCharCharCharCharCharCharChar">
    <w:name w:val="Char Char Char Char Char Char Char Char Char Char Char Char1 Char Char Char Char Char Char Char Char Char Char Char Char Char Char Char Char Char Char Char Char Char Char"/>
    <w:basedOn w:val="a0"/>
    <w:rsid w:val="007661EE"/>
    <w:pPr>
      <w:widowControl/>
      <w:spacing w:after="160" w:line="240" w:lineRule="exact"/>
      <w:jc w:val="left"/>
    </w:pPr>
    <w:rPr>
      <w:rFonts w:ascii="Arial" w:eastAsia="Times New Roman" w:hAnsi="Arial" w:cs="Verdana"/>
      <w:b/>
      <w:snapToGrid/>
      <w:kern w:val="0"/>
      <w:sz w:val="24"/>
      <w:szCs w:val="20"/>
      <w:lang w:eastAsia="en-US"/>
    </w:rPr>
  </w:style>
  <w:style w:type="character" w:customStyle="1" w:styleId="2Char3">
    <w:name w:val="正文文本 2 Char3"/>
    <w:basedOn w:val="a1"/>
    <w:uiPriority w:val="99"/>
    <w:semiHidden/>
    <w:rsid w:val="007661EE"/>
    <w:rPr>
      <w:rFonts w:ascii="Times New Roman" w:eastAsia="宋体" w:hAnsi="Times New Roman" w:cs="Times New Roman"/>
      <w:snapToGrid w:val="0"/>
      <w:szCs w:val="24"/>
    </w:rPr>
  </w:style>
  <w:style w:type="character" w:customStyle="1" w:styleId="Char2a">
    <w:name w:val="副标题 Char2"/>
    <w:basedOn w:val="a1"/>
    <w:uiPriority w:val="11"/>
    <w:rsid w:val="007661EE"/>
    <w:rPr>
      <w:rFonts w:asciiTheme="majorHAnsi" w:eastAsia="宋体" w:hAnsiTheme="majorHAnsi" w:cstheme="majorBidi"/>
      <w:b/>
      <w:bCs/>
      <w:snapToGrid w:val="0"/>
      <w:kern w:val="28"/>
      <w:sz w:val="32"/>
      <w:szCs w:val="32"/>
    </w:rPr>
  </w:style>
  <w:style w:type="paragraph" w:styleId="14">
    <w:name w:val="toc 1"/>
    <w:basedOn w:val="a0"/>
    <w:next w:val="a0"/>
    <w:uiPriority w:val="99"/>
    <w:rsid w:val="007661EE"/>
    <w:pPr>
      <w:tabs>
        <w:tab w:val="right" w:leader="dot" w:pos="8296"/>
      </w:tabs>
      <w:snapToGrid w:val="0"/>
      <w:spacing w:line="560" w:lineRule="exact"/>
      <w:jc w:val="center"/>
    </w:pPr>
    <w:rPr>
      <w:rFonts w:ascii="宋体" w:hAnsi="宋体"/>
      <w:b/>
      <w:bCs/>
      <w:caps/>
      <w:snapToGrid/>
      <w:color w:val="000000"/>
      <w:kern w:val="0"/>
      <w:sz w:val="44"/>
      <w:szCs w:val="44"/>
    </w:rPr>
  </w:style>
  <w:style w:type="character" w:customStyle="1" w:styleId="2Char30">
    <w:name w:val="正文文本缩进 2 Char3"/>
    <w:basedOn w:val="a1"/>
    <w:uiPriority w:val="99"/>
    <w:semiHidden/>
    <w:rsid w:val="007661EE"/>
    <w:rPr>
      <w:rFonts w:ascii="Times New Roman" w:eastAsia="宋体" w:hAnsi="Times New Roman" w:cs="Times New Roman"/>
      <w:snapToGrid w:val="0"/>
      <w:szCs w:val="24"/>
    </w:rPr>
  </w:style>
  <w:style w:type="paragraph" w:customStyle="1" w:styleId="area">
    <w:name w:val="area"/>
    <w:basedOn w:val="a0"/>
    <w:uiPriority w:val="99"/>
    <w:rsid w:val="007661EE"/>
    <w:pPr>
      <w:widowControl/>
      <w:spacing w:before="30"/>
      <w:jc w:val="center"/>
    </w:pPr>
    <w:rPr>
      <w:rFonts w:ascii="方正仿宋简体" w:eastAsia="方正仿宋简体" w:hAnsi="宋体" w:cs="方正仿宋简体"/>
      <w:snapToGrid/>
      <w:color w:val="000000"/>
      <w:kern w:val="0"/>
      <w:sz w:val="28"/>
      <w:szCs w:val="28"/>
    </w:rPr>
  </w:style>
  <w:style w:type="paragraph" w:customStyle="1" w:styleId="xl74">
    <w:name w:val="xl74"/>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xl23">
    <w:name w:val="xl23"/>
    <w:basedOn w:val="a0"/>
    <w:uiPriority w:val="99"/>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kern w:val="0"/>
      <w:sz w:val="24"/>
    </w:rPr>
  </w:style>
  <w:style w:type="paragraph" w:customStyle="1" w:styleId="aff8">
    <w:name w:val="封面标准名称"/>
    <w:uiPriority w:val="99"/>
    <w:rsid w:val="007661EE"/>
    <w:pPr>
      <w:framePr w:w="9638" w:h="6917" w:hRule="exact" w:wrap="around"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customStyle="1" w:styleId="xl143">
    <w:name w:val="xl143"/>
    <w:basedOn w:val="a0"/>
    <w:rsid w:val="007661EE"/>
    <w:pPr>
      <w:widowControl/>
      <w:pBdr>
        <w:top w:val="single" w:sz="4" w:space="0" w:color="auto"/>
        <w:lef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aff9">
    <w:name w:val="公文正文"/>
    <w:basedOn w:val="a0"/>
    <w:uiPriority w:val="99"/>
    <w:rsid w:val="007661EE"/>
    <w:pPr>
      <w:ind w:firstLineChars="200" w:firstLine="200"/>
    </w:pPr>
    <w:rPr>
      <w:rFonts w:eastAsia="仿宋_GB2312"/>
      <w:snapToGrid/>
      <w:sz w:val="30"/>
      <w:szCs w:val="30"/>
    </w:rPr>
  </w:style>
  <w:style w:type="paragraph" w:customStyle="1" w:styleId="xl142">
    <w:name w:val="xl142"/>
    <w:basedOn w:val="a0"/>
    <w:rsid w:val="007661EE"/>
    <w:pPr>
      <w:widowControl/>
      <w:pBdr>
        <w:left w:val="single" w:sz="4" w:space="0" w:color="auto"/>
        <w:bottom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font10">
    <w:name w:val="font10"/>
    <w:basedOn w:val="a0"/>
    <w:uiPriority w:val="99"/>
    <w:rsid w:val="007661EE"/>
    <w:pPr>
      <w:widowControl/>
      <w:spacing w:before="100" w:beforeAutospacing="1" w:after="100" w:afterAutospacing="1"/>
      <w:jc w:val="left"/>
    </w:pPr>
    <w:rPr>
      <w:rFonts w:ascii="宋体" w:hAnsi="宋体" w:cs="宋体"/>
      <w:snapToGrid/>
      <w:kern w:val="0"/>
      <w:sz w:val="20"/>
      <w:szCs w:val="20"/>
    </w:rPr>
  </w:style>
  <w:style w:type="paragraph" w:customStyle="1" w:styleId="CharCharCharCharCharChar1Char2">
    <w:name w:val="Char Char Char Char Char Char1 Char2"/>
    <w:basedOn w:val="a0"/>
    <w:uiPriority w:val="99"/>
    <w:rsid w:val="007661EE"/>
    <w:pPr>
      <w:widowControl/>
      <w:spacing w:after="160" w:line="240" w:lineRule="exact"/>
      <w:jc w:val="left"/>
    </w:pPr>
    <w:rPr>
      <w:snapToGrid/>
      <w:szCs w:val="20"/>
    </w:rPr>
  </w:style>
  <w:style w:type="paragraph" w:customStyle="1" w:styleId="xl76">
    <w:name w:val="xl76"/>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xl148">
    <w:name w:val="xl148"/>
    <w:basedOn w:val="a0"/>
    <w:rsid w:val="007661EE"/>
    <w:pPr>
      <w:widowControl/>
      <w:pBdr>
        <w:top w:val="single" w:sz="4" w:space="0" w:color="auto"/>
        <w:bottom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00">
    <w:name w:val="xl100"/>
    <w:basedOn w:val="a0"/>
    <w:rsid w:val="007661EE"/>
    <w:pPr>
      <w:widowControl/>
      <w:pBdr>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22">
    <w:name w:val="目录2"/>
    <w:basedOn w:val="a0"/>
    <w:next w:val="a0"/>
    <w:uiPriority w:val="99"/>
    <w:rsid w:val="007661EE"/>
    <w:pPr>
      <w:widowControl/>
      <w:tabs>
        <w:tab w:val="left" w:leader="dot" w:pos="8498"/>
      </w:tabs>
      <w:spacing w:line="532" w:lineRule="atLeast"/>
      <w:ind w:firstLine="209"/>
      <w:textAlignment w:val="baseline"/>
    </w:pPr>
    <w:rPr>
      <w:snapToGrid/>
      <w:color w:val="000000"/>
      <w:kern w:val="0"/>
      <w:szCs w:val="21"/>
      <w:u w:color="000000"/>
    </w:rPr>
  </w:style>
  <w:style w:type="paragraph" w:customStyle="1" w:styleId="xl114">
    <w:name w:val="xl114"/>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40">
    <w:name w:val="目录4"/>
    <w:basedOn w:val="a0"/>
    <w:next w:val="a0"/>
    <w:uiPriority w:val="99"/>
    <w:rsid w:val="007661EE"/>
    <w:pPr>
      <w:widowControl/>
      <w:tabs>
        <w:tab w:val="left" w:leader="dot" w:pos="8498"/>
      </w:tabs>
      <w:spacing w:line="532" w:lineRule="atLeast"/>
      <w:ind w:firstLine="629"/>
      <w:textAlignment w:val="baseline"/>
    </w:pPr>
    <w:rPr>
      <w:snapToGrid/>
      <w:color w:val="000000"/>
      <w:kern w:val="0"/>
      <w:szCs w:val="21"/>
      <w:u w:color="000000"/>
    </w:rPr>
  </w:style>
  <w:style w:type="paragraph" w:customStyle="1" w:styleId="41">
    <w:name w:val="列出段落4"/>
    <w:basedOn w:val="a0"/>
    <w:rsid w:val="007661EE"/>
    <w:pPr>
      <w:ind w:firstLineChars="200" w:firstLine="420"/>
    </w:pPr>
    <w:rPr>
      <w:snapToGrid/>
      <w:szCs w:val="22"/>
    </w:rPr>
  </w:style>
  <w:style w:type="paragraph" w:customStyle="1" w:styleId="xl108">
    <w:name w:val="xl108"/>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CharCharCharCharCharChar1Char">
    <w:name w:val="Char Char Char Char Char Char1 Char"/>
    <w:basedOn w:val="a0"/>
    <w:rsid w:val="007661EE"/>
    <w:pPr>
      <w:widowControl/>
      <w:spacing w:after="160" w:line="240" w:lineRule="exact"/>
      <w:jc w:val="left"/>
    </w:pPr>
    <w:rPr>
      <w:snapToGrid/>
      <w:szCs w:val="21"/>
    </w:rPr>
  </w:style>
  <w:style w:type="paragraph" w:customStyle="1" w:styleId="xl129">
    <w:name w:val="xl129"/>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90">
    <w:name w:val="xl90"/>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kern w:val="0"/>
      <w:sz w:val="22"/>
      <w:szCs w:val="22"/>
    </w:rPr>
  </w:style>
  <w:style w:type="paragraph" w:customStyle="1" w:styleId="xl80">
    <w:name w:val="xl80"/>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CharCharChar1Char">
    <w:name w:val="Char Char Char1 Char"/>
    <w:basedOn w:val="a0"/>
    <w:rsid w:val="007661EE"/>
    <w:pPr>
      <w:widowControl/>
      <w:spacing w:after="160" w:line="240" w:lineRule="exact"/>
      <w:jc w:val="left"/>
    </w:pPr>
    <w:rPr>
      <w:rFonts w:ascii="Arial" w:hAnsi="Arial" w:cs="Verdana"/>
      <w:b/>
      <w:snapToGrid/>
      <w:kern w:val="0"/>
      <w:sz w:val="24"/>
      <w:szCs w:val="20"/>
      <w:lang w:eastAsia="en-US"/>
    </w:rPr>
  </w:style>
  <w:style w:type="paragraph" w:customStyle="1" w:styleId="23">
    <w:name w:val="列出段落2"/>
    <w:basedOn w:val="a0"/>
    <w:uiPriority w:val="99"/>
    <w:rsid w:val="007661EE"/>
    <w:pPr>
      <w:ind w:firstLineChars="200" w:firstLine="420"/>
    </w:pPr>
    <w:rPr>
      <w:snapToGrid/>
    </w:rPr>
  </w:style>
  <w:style w:type="paragraph" w:customStyle="1" w:styleId="font11">
    <w:name w:val="font11"/>
    <w:basedOn w:val="a0"/>
    <w:uiPriority w:val="99"/>
    <w:rsid w:val="007661EE"/>
    <w:pPr>
      <w:widowControl/>
      <w:spacing w:before="100" w:beforeAutospacing="1" w:after="100" w:afterAutospacing="1"/>
      <w:jc w:val="left"/>
    </w:pPr>
    <w:rPr>
      <w:snapToGrid/>
      <w:kern w:val="0"/>
      <w:sz w:val="20"/>
      <w:szCs w:val="20"/>
    </w:rPr>
  </w:style>
  <w:style w:type="paragraph" w:customStyle="1" w:styleId="Default">
    <w:name w:val="Default"/>
    <w:uiPriority w:val="99"/>
    <w:rsid w:val="007661EE"/>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Char2b">
    <w:name w:val="Char2"/>
    <w:basedOn w:val="a0"/>
    <w:uiPriority w:val="99"/>
    <w:rsid w:val="007661EE"/>
    <w:pPr>
      <w:widowControl/>
      <w:spacing w:after="160" w:line="240" w:lineRule="exact"/>
      <w:jc w:val="left"/>
    </w:pPr>
    <w:rPr>
      <w:rFonts w:ascii="Arial" w:hAnsi="Arial" w:cs="Verdana"/>
      <w:b/>
      <w:snapToGrid/>
      <w:kern w:val="0"/>
      <w:sz w:val="24"/>
      <w:szCs w:val="20"/>
      <w:lang w:eastAsia="en-US"/>
    </w:rPr>
  </w:style>
  <w:style w:type="paragraph" w:customStyle="1" w:styleId="xl127">
    <w:name w:val="xl127"/>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45">
    <w:name w:val="xl145"/>
    <w:basedOn w:val="a0"/>
    <w:rsid w:val="007661EE"/>
    <w:pPr>
      <w:widowControl/>
      <w:pBdr>
        <w:left w:val="single" w:sz="4" w:space="0" w:color="auto"/>
        <w:bottom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16">
    <w:name w:val="xl116"/>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44">
    <w:name w:val="xl144"/>
    <w:basedOn w:val="a0"/>
    <w:rsid w:val="007661EE"/>
    <w:pPr>
      <w:widowControl/>
      <w:pBdr>
        <w:lef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25">
    <w:name w:val="xl25"/>
    <w:basedOn w:val="a0"/>
    <w:uiPriority w:val="99"/>
    <w:rsid w:val="007661EE"/>
    <w:pPr>
      <w:widowControl/>
      <w:pBdr>
        <w:left w:val="single" w:sz="4" w:space="0" w:color="99CCFF"/>
        <w:bottom w:val="single" w:sz="4" w:space="0" w:color="99CCFF"/>
      </w:pBdr>
      <w:spacing w:before="100" w:beforeAutospacing="1" w:after="100" w:afterAutospacing="1"/>
      <w:jc w:val="left"/>
    </w:pPr>
    <w:rPr>
      <w:rFonts w:ascii="Arial Unicode MS" w:hAnsi="Arial Unicode MS" w:cs="Arial Unicode MS"/>
      <w:snapToGrid/>
      <w:kern w:val="0"/>
      <w:sz w:val="24"/>
    </w:rPr>
  </w:style>
  <w:style w:type="paragraph" w:customStyle="1" w:styleId="17">
    <w:name w:val="17"/>
    <w:basedOn w:val="a0"/>
    <w:rsid w:val="007661EE"/>
    <w:pPr>
      <w:widowControl/>
      <w:snapToGrid w:val="0"/>
      <w:spacing w:before="100" w:beforeAutospacing="1" w:after="100" w:afterAutospacing="1"/>
    </w:pPr>
    <w:rPr>
      <w:rFonts w:ascii="宋体" w:hAnsi="宋体" w:cs="宋体"/>
      <w:snapToGrid/>
      <w:kern w:val="0"/>
      <w:sz w:val="28"/>
      <w:szCs w:val="28"/>
    </w:rPr>
  </w:style>
  <w:style w:type="paragraph" w:customStyle="1" w:styleId="affa">
    <w:name w:val="文章附标题"/>
    <w:basedOn w:val="a0"/>
    <w:uiPriority w:val="99"/>
    <w:rsid w:val="007661EE"/>
    <w:pPr>
      <w:widowControl/>
      <w:spacing w:before="187" w:after="175" w:line="748" w:lineRule="atLeast"/>
      <w:jc w:val="center"/>
      <w:textAlignment w:val="baseline"/>
    </w:pPr>
    <w:rPr>
      <w:snapToGrid/>
      <w:color w:val="000000"/>
      <w:kern w:val="0"/>
      <w:sz w:val="36"/>
      <w:szCs w:val="36"/>
      <w:u w:color="000000"/>
    </w:rPr>
  </w:style>
  <w:style w:type="paragraph" w:customStyle="1" w:styleId="xl107">
    <w:name w:val="xl107"/>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CharCharCharCharCharCharChar1">
    <w:name w:val="Char Char Char Char Char Char Char1"/>
    <w:basedOn w:val="a0"/>
    <w:rsid w:val="007661EE"/>
    <w:pPr>
      <w:widowControl/>
      <w:spacing w:after="160" w:line="240" w:lineRule="exact"/>
      <w:jc w:val="left"/>
    </w:pPr>
    <w:rPr>
      <w:rFonts w:ascii="Verdana" w:hAnsi="Verdana"/>
      <w:snapToGrid/>
      <w:kern w:val="0"/>
      <w:sz w:val="20"/>
      <w:szCs w:val="20"/>
      <w:lang w:eastAsia="en-US"/>
    </w:rPr>
  </w:style>
  <w:style w:type="paragraph" w:customStyle="1" w:styleId="xl128">
    <w:name w:val="xl128"/>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32">
    <w:name w:val="xl132"/>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75">
    <w:name w:val="xl75"/>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color w:val="000000"/>
      <w:kern w:val="0"/>
      <w:sz w:val="22"/>
      <w:szCs w:val="22"/>
    </w:rPr>
  </w:style>
  <w:style w:type="paragraph" w:customStyle="1" w:styleId="xl87">
    <w:name w:val="xl87"/>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color w:val="000000"/>
      <w:kern w:val="0"/>
      <w:sz w:val="22"/>
      <w:szCs w:val="22"/>
    </w:rPr>
  </w:style>
  <w:style w:type="paragraph" w:customStyle="1" w:styleId="zhang">
    <w:name w:val="zhang"/>
    <w:basedOn w:val="a0"/>
    <w:rsid w:val="007661EE"/>
    <w:pPr>
      <w:widowControl/>
      <w:jc w:val="left"/>
    </w:pPr>
    <w:rPr>
      <w:rFonts w:ascii="宋体" w:hAnsi="宋体" w:cs="宋体"/>
      <w:b/>
      <w:bCs/>
      <w:smallCaps/>
      <w:snapToGrid/>
      <w:color w:val="000000"/>
      <w:kern w:val="0"/>
      <w:sz w:val="20"/>
      <w:szCs w:val="20"/>
    </w:rPr>
  </w:style>
  <w:style w:type="paragraph" w:customStyle="1" w:styleId="xl66">
    <w:name w:val="xl66"/>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snapToGrid/>
      <w:kern w:val="0"/>
      <w:sz w:val="24"/>
    </w:rPr>
  </w:style>
  <w:style w:type="paragraph" w:customStyle="1" w:styleId="xl124">
    <w:name w:val="xl124"/>
    <w:basedOn w:val="a0"/>
    <w:rsid w:val="007661EE"/>
    <w:pPr>
      <w:widowControl/>
      <w:pBdr>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45">
    <w:name w:val="xl45"/>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kern w:val="0"/>
      <w:sz w:val="24"/>
    </w:rPr>
  </w:style>
  <w:style w:type="paragraph" w:customStyle="1" w:styleId="xl84">
    <w:name w:val="xl84"/>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color w:val="000000"/>
      <w:kern w:val="0"/>
      <w:sz w:val="22"/>
      <w:szCs w:val="22"/>
    </w:rPr>
  </w:style>
  <w:style w:type="paragraph" w:customStyle="1" w:styleId="xl79">
    <w:name w:val="xl79"/>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affb">
    <w:name w:val="目录标题"/>
    <w:basedOn w:val="a0"/>
    <w:next w:val="a0"/>
    <w:uiPriority w:val="99"/>
    <w:rsid w:val="007661EE"/>
    <w:pPr>
      <w:widowControl/>
      <w:spacing w:before="566" w:after="544" w:line="1133" w:lineRule="atLeast"/>
      <w:ind w:firstLine="419"/>
      <w:jc w:val="center"/>
      <w:textAlignment w:val="baseline"/>
    </w:pPr>
    <w:rPr>
      <w:rFonts w:ascii="Arial" w:eastAsia="黑体" w:cs="Arial"/>
      <w:snapToGrid/>
      <w:color w:val="000000"/>
      <w:spacing w:val="283"/>
      <w:kern w:val="0"/>
      <w:sz w:val="54"/>
      <w:szCs w:val="54"/>
      <w:u w:color="000000"/>
    </w:rPr>
  </w:style>
  <w:style w:type="paragraph" w:customStyle="1" w:styleId="xl110">
    <w:name w:val="xl110"/>
    <w:basedOn w:val="a0"/>
    <w:rsid w:val="007661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font0">
    <w:name w:val="font0"/>
    <w:basedOn w:val="a0"/>
    <w:uiPriority w:val="99"/>
    <w:rsid w:val="007661EE"/>
    <w:pPr>
      <w:widowControl/>
      <w:spacing w:before="100" w:beforeAutospacing="1" w:after="100" w:afterAutospacing="1"/>
      <w:jc w:val="left"/>
    </w:pPr>
    <w:rPr>
      <w:rFonts w:ascii="宋体" w:hAnsi="宋体" w:cs="宋体"/>
      <w:snapToGrid/>
      <w:kern w:val="0"/>
      <w:sz w:val="24"/>
    </w:rPr>
  </w:style>
  <w:style w:type="paragraph" w:customStyle="1" w:styleId="xl37">
    <w:name w:val="xl37"/>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kern w:val="0"/>
      <w:sz w:val="20"/>
      <w:szCs w:val="20"/>
    </w:rPr>
  </w:style>
  <w:style w:type="paragraph" w:customStyle="1" w:styleId="xl93">
    <w:name w:val="xl93"/>
    <w:basedOn w:val="a0"/>
    <w:rsid w:val="007661EE"/>
    <w:pPr>
      <w:widowControl/>
      <w:pBdr>
        <w:bottom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CharCharCharChar2">
    <w:name w:val="Char Char Char Char2"/>
    <w:basedOn w:val="a0"/>
    <w:uiPriority w:val="99"/>
    <w:rsid w:val="007661EE"/>
    <w:rPr>
      <w:snapToGrid/>
    </w:rPr>
  </w:style>
  <w:style w:type="paragraph" w:customStyle="1" w:styleId="xl139">
    <w:name w:val="xl139"/>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20">
    <w:name w:val="xl120"/>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89">
    <w:name w:val="xl89"/>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kern w:val="0"/>
      <w:sz w:val="22"/>
      <w:szCs w:val="22"/>
    </w:rPr>
  </w:style>
  <w:style w:type="paragraph" w:customStyle="1" w:styleId="Style39">
    <w:name w:val="_Style 39"/>
    <w:uiPriority w:val="99"/>
    <w:rsid w:val="007661EE"/>
    <w:pPr>
      <w:widowControl w:val="0"/>
      <w:jc w:val="both"/>
    </w:pPr>
    <w:rPr>
      <w:rFonts w:ascii="Times New Roman" w:eastAsia="宋体" w:hAnsi="Times New Roman" w:cs="Calibri"/>
      <w:szCs w:val="21"/>
    </w:rPr>
  </w:style>
  <w:style w:type="paragraph" w:customStyle="1" w:styleId="xl38">
    <w:name w:val="xl38"/>
    <w:basedOn w:val="a0"/>
    <w:rsid w:val="007661EE"/>
    <w:pPr>
      <w:widowControl/>
      <w:pBdr>
        <w:bottom w:val="single" w:sz="4" w:space="0" w:color="auto"/>
      </w:pBdr>
      <w:spacing w:before="100" w:beforeAutospacing="1" w:after="100" w:afterAutospacing="1"/>
      <w:jc w:val="center"/>
      <w:textAlignment w:val="center"/>
    </w:pPr>
    <w:rPr>
      <w:rFonts w:ascii="仿宋_GB2312" w:eastAsia="仿宋_GB2312" w:hAnsi="宋体" w:cs="仿宋_GB2312"/>
      <w:snapToGrid/>
      <w:kern w:val="0"/>
      <w:sz w:val="24"/>
    </w:rPr>
  </w:style>
  <w:style w:type="paragraph" w:customStyle="1" w:styleId="xl94">
    <w:name w:val="xl94"/>
    <w:basedOn w:val="a0"/>
    <w:rsid w:val="007661EE"/>
    <w:pPr>
      <w:widowControl/>
      <w:pBdr>
        <w:bottom w:val="single" w:sz="4" w:space="0" w:color="auto"/>
      </w:pBdr>
      <w:spacing w:before="100" w:beforeAutospacing="1" w:after="100" w:afterAutospacing="1"/>
      <w:jc w:val="right"/>
    </w:pPr>
    <w:rPr>
      <w:rFonts w:ascii="宋体" w:hAnsi="宋体" w:cs="宋体"/>
      <w:snapToGrid/>
      <w:kern w:val="0"/>
      <w:sz w:val="18"/>
      <w:szCs w:val="18"/>
    </w:rPr>
  </w:style>
  <w:style w:type="paragraph" w:customStyle="1" w:styleId="xl149">
    <w:name w:val="xl149"/>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65">
    <w:name w:val="xl65"/>
    <w:basedOn w:val="a0"/>
    <w:rsid w:val="007661EE"/>
    <w:pPr>
      <w:widowControl/>
      <w:spacing w:before="100" w:beforeAutospacing="1" w:after="100" w:afterAutospacing="1"/>
      <w:jc w:val="left"/>
      <w:textAlignment w:val="bottom"/>
    </w:pPr>
    <w:rPr>
      <w:rFonts w:ascii="宋体" w:hAnsi="宋体" w:cs="宋体"/>
      <w:snapToGrid/>
      <w:kern w:val="0"/>
      <w:sz w:val="24"/>
    </w:rPr>
  </w:style>
  <w:style w:type="paragraph" w:customStyle="1" w:styleId="affc">
    <w:name w:val="常用正文"/>
    <w:basedOn w:val="a0"/>
    <w:rsid w:val="007661EE"/>
    <w:pPr>
      <w:spacing w:line="540" w:lineRule="atLeast"/>
      <w:ind w:firstLine="567"/>
    </w:pPr>
    <w:rPr>
      <w:rFonts w:ascii="仿宋_GB2312" w:eastAsia="仿宋_GB2312" w:cs="仿宋_GB2312"/>
      <w:snapToGrid/>
      <w:spacing w:val="-16"/>
      <w:sz w:val="32"/>
      <w:szCs w:val="32"/>
    </w:rPr>
  </w:style>
  <w:style w:type="paragraph" w:customStyle="1" w:styleId="affd">
    <w:name w:val="样式"/>
    <w:uiPriority w:val="99"/>
    <w:rsid w:val="007661EE"/>
    <w:pPr>
      <w:widowControl w:val="0"/>
      <w:autoSpaceDE w:val="0"/>
      <w:autoSpaceDN w:val="0"/>
      <w:adjustRightInd w:val="0"/>
    </w:pPr>
    <w:rPr>
      <w:rFonts w:ascii="宋体" w:eastAsia="宋体" w:hAnsi="宋体" w:cs="宋体"/>
      <w:kern w:val="0"/>
      <w:sz w:val="24"/>
      <w:szCs w:val="24"/>
    </w:rPr>
  </w:style>
  <w:style w:type="paragraph" w:customStyle="1" w:styleId="affe">
    <w:name w:val="文章副标题"/>
    <w:basedOn w:val="a0"/>
    <w:next w:val="af6"/>
    <w:uiPriority w:val="99"/>
    <w:rsid w:val="007661EE"/>
    <w:pPr>
      <w:widowControl/>
      <w:spacing w:before="187" w:after="175" w:line="374" w:lineRule="atLeast"/>
      <w:jc w:val="center"/>
      <w:textAlignment w:val="baseline"/>
    </w:pPr>
    <w:rPr>
      <w:snapToGrid/>
      <w:color w:val="000000"/>
      <w:kern w:val="0"/>
      <w:sz w:val="36"/>
      <w:szCs w:val="36"/>
      <w:u w:color="000000"/>
    </w:rPr>
  </w:style>
  <w:style w:type="paragraph" w:customStyle="1" w:styleId="xl50">
    <w:name w:val="xl50"/>
    <w:basedOn w:val="a0"/>
    <w:uiPriority w:val="99"/>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eastAsia="等线" w:cs="Calibri"/>
      <w:b/>
      <w:bCs/>
      <w:snapToGrid/>
      <w:kern w:val="0"/>
      <w:sz w:val="22"/>
      <w:szCs w:val="22"/>
    </w:rPr>
  </w:style>
  <w:style w:type="paragraph" w:customStyle="1" w:styleId="xl131">
    <w:name w:val="xl131"/>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15">
    <w:name w:val="列出段落1"/>
    <w:basedOn w:val="a0"/>
    <w:uiPriority w:val="99"/>
    <w:qFormat/>
    <w:rsid w:val="007661EE"/>
    <w:pPr>
      <w:ind w:firstLineChars="200" w:firstLine="420"/>
    </w:pPr>
    <w:rPr>
      <w:rFonts w:cs="Calibri"/>
      <w:snapToGrid/>
      <w:szCs w:val="21"/>
    </w:rPr>
  </w:style>
  <w:style w:type="paragraph" w:customStyle="1" w:styleId="font7">
    <w:name w:val="font7"/>
    <w:basedOn w:val="a0"/>
    <w:rsid w:val="007661EE"/>
    <w:pPr>
      <w:widowControl/>
      <w:spacing w:before="100" w:beforeAutospacing="1" w:after="100" w:afterAutospacing="1"/>
      <w:jc w:val="left"/>
    </w:pPr>
    <w:rPr>
      <w:rFonts w:ascii="宋体" w:hAnsi="宋体" w:cs="宋体"/>
      <w:b/>
      <w:bCs/>
      <w:snapToGrid/>
      <w:kern w:val="0"/>
      <w:sz w:val="20"/>
      <w:szCs w:val="20"/>
    </w:rPr>
  </w:style>
  <w:style w:type="paragraph" w:customStyle="1" w:styleId="xl28">
    <w:name w:val="xl28"/>
    <w:basedOn w:val="a0"/>
    <w:rsid w:val="007661EE"/>
    <w:pPr>
      <w:widowControl/>
      <w:pBdr>
        <w:left w:val="single" w:sz="4" w:space="0" w:color="auto"/>
        <w:right w:val="single" w:sz="4" w:space="0" w:color="auto"/>
      </w:pBdr>
      <w:spacing w:before="100" w:beforeAutospacing="1" w:after="100" w:afterAutospacing="1"/>
      <w:jc w:val="center"/>
      <w:textAlignment w:val="center"/>
    </w:pPr>
    <w:rPr>
      <w:snapToGrid/>
      <w:kern w:val="0"/>
      <w:szCs w:val="21"/>
    </w:rPr>
  </w:style>
  <w:style w:type="paragraph" w:customStyle="1" w:styleId="xl102">
    <w:name w:val="xl102"/>
    <w:basedOn w:val="a0"/>
    <w:rsid w:val="007661EE"/>
    <w:pPr>
      <w:widowControl/>
      <w:pBdr>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78">
    <w:name w:val="xl78"/>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color w:val="000000"/>
      <w:kern w:val="0"/>
      <w:sz w:val="22"/>
      <w:szCs w:val="22"/>
    </w:rPr>
  </w:style>
  <w:style w:type="paragraph" w:customStyle="1" w:styleId="Char35">
    <w:name w:val="Char3"/>
    <w:basedOn w:val="a0"/>
    <w:uiPriority w:val="99"/>
    <w:rsid w:val="007661EE"/>
    <w:pPr>
      <w:widowControl/>
      <w:spacing w:after="160" w:line="240" w:lineRule="exact"/>
      <w:jc w:val="left"/>
    </w:pPr>
    <w:rPr>
      <w:rFonts w:ascii="Arial" w:hAnsi="Arial" w:cs="Verdana"/>
      <w:b/>
      <w:snapToGrid/>
      <w:kern w:val="0"/>
      <w:sz w:val="24"/>
      <w:szCs w:val="20"/>
      <w:lang w:eastAsia="en-US"/>
    </w:rPr>
  </w:style>
  <w:style w:type="paragraph" w:customStyle="1" w:styleId="afff">
    <w:name w:val="正文表标题"/>
    <w:next w:val="a0"/>
    <w:uiPriority w:val="99"/>
    <w:rsid w:val="007661EE"/>
    <w:pPr>
      <w:jc w:val="center"/>
    </w:pPr>
    <w:rPr>
      <w:rFonts w:ascii="黑体" w:eastAsia="黑体" w:hAnsi="Times New Roman" w:cs="黑体"/>
      <w:kern w:val="0"/>
      <w:szCs w:val="21"/>
    </w:rPr>
  </w:style>
  <w:style w:type="paragraph" w:customStyle="1" w:styleId="xl140">
    <w:name w:val="xl140"/>
    <w:basedOn w:val="a0"/>
    <w:rsid w:val="007661EE"/>
    <w:pPr>
      <w:widowControl/>
      <w:pBdr>
        <w:top w:val="single" w:sz="4" w:space="0" w:color="auto"/>
        <w:lef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ParaCharCharCharCharCharCharChar">
    <w:name w:val="默认段落字体 Para Char Char Char Char Char Char Char"/>
    <w:basedOn w:val="a0"/>
    <w:rsid w:val="007661EE"/>
    <w:pPr>
      <w:spacing w:line="570" w:lineRule="exact"/>
    </w:pPr>
    <w:rPr>
      <w:rFonts w:ascii="Tahoma" w:hAnsi="Tahoma"/>
      <w:snapToGrid/>
      <w:sz w:val="24"/>
      <w:szCs w:val="20"/>
    </w:rPr>
  </w:style>
  <w:style w:type="paragraph" w:customStyle="1" w:styleId="ListParagraph1">
    <w:name w:val="List Paragraph1"/>
    <w:basedOn w:val="a0"/>
    <w:rsid w:val="007661EE"/>
    <w:pPr>
      <w:ind w:firstLineChars="200" w:firstLine="420"/>
    </w:pPr>
    <w:rPr>
      <w:rFonts w:cs="Calibri"/>
      <w:snapToGrid/>
      <w:szCs w:val="21"/>
    </w:rPr>
  </w:style>
  <w:style w:type="paragraph" w:customStyle="1" w:styleId="xl24">
    <w:name w:val="xl24"/>
    <w:basedOn w:val="a0"/>
    <w:uiPriority w:val="99"/>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napToGrid/>
      <w:kern w:val="0"/>
      <w:sz w:val="24"/>
    </w:rPr>
  </w:style>
  <w:style w:type="paragraph" w:customStyle="1" w:styleId="CharCharCharCharCharChar1Char1">
    <w:name w:val="Char Char Char Char Char Char1 Char1"/>
    <w:basedOn w:val="a0"/>
    <w:rsid w:val="007661EE"/>
    <w:pPr>
      <w:widowControl/>
      <w:spacing w:after="160" w:line="240" w:lineRule="exact"/>
      <w:jc w:val="left"/>
    </w:pPr>
    <w:rPr>
      <w:snapToGrid/>
      <w:szCs w:val="20"/>
    </w:rPr>
  </w:style>
  <w:style w:type="paragraph" w:customStyle="1" w:styleId="xl83">
    <w:name w:val="xl83"/>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textAlignment w:val="bottom"/>
    </w:pPr>
    <w:rPr>
      <w:rFonts w:ascii="Arial Unicode MS" w:hAnsi="Arial Unicode MS" w:cs="Arial Unicode MS"/>
      <w:b/>
      <w:bCs/>
      <w:snapToGrid/>
      <w:color w:val="000000"/>
      <w:kern w:val="0"/>
      <w:sz w:val="22"/>
      <w:szCs w:val="22"/>
    </w:rPr>
  </w:style>
  <w:style w:type="paragraph" w:customStyle="1" w:styleId="xl146">
    <w:name w:val="xl146"/>
    <w:basedOn w:val="a0"/>
    <w:rsid w:val="007661E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napToGrid/>
      <w:kern w:val="0"/>
      <w:sz w:val="18"/>
      <w:szCs w:val="18"/>
    </w:rPr>
  </w:style>
  <w:style w:type="paragraph" w:customStyle="1" w:styleId="xl126">
    <w:name w:val="xl126"/>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30">
    <w:name w:val="xl130"/>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afff0">
    <w:name w:val="封面标准文稿类别"/>
    <w:uiPriority w:val="99"/>
    <w:rsid w:val="007661EE"/>
    <w:pPr>
      <w:spacing w:before="440" w:line="400" w:lineRule="exact"/>
      <w:jc w:val="center"/>
    </w:pPr>
    <w:rPr>
      <w:rFonts w:ascii="宋体" w:eastAsia="宋体" w:hAnsi="Times New Roman" w:cs="宋体"/>
      <w:kern w:val="0"/>
      <w:sz w:val="24"/>
      <w:szCs w:val="24"/>
    </w:rPr>
  </w:style>
  <w:style w:type="paragraph" w:customStyle="1" w:styleId="xl43">
    <w:name w:val="xl43"/>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kern w:val="0"/>
      <w:sz w:val="20"/>
      <w:szCs w:val="20"/>
    </w:rPr>
  </w:style>
  <w:style w:type="paragraph" w:customStyle="1" w:styleId="afff1">
    <w:name w:val="示例"/>
    <w:next w:val="af7"/>
    <w:uiPriority w:val="99"/>
    <w:rsid w:val="007661EE"/>
    <w:pPr>
      <w:tabs>
        <w:tab w:val="left" w:pos="360"/>
      </w:tabs>
      <w:jc w:val="both"/>
    </w:pPr>
    <w:rPr>
      <w:rFonts w:ascii="宋体" w:eastAsia="宋体" w:hAnsi="Times New Roman" w:cs="宋体"/>
      <w:kern w:val="0"/>
      <w:sz w:val="18"/>
      <w:szCs w:val="18"/>
    </w:rPr>
  </w:style>
  <w:style w:type="paragraph" w:customStyle="1" w:styleId="afff2">
    <w:name w:val="标准"/>
    <w:basedOn w:val="a0"/>
    <w:uiPriority w:val="99"/>
    <w:rsid w:val="007661EE"/>
    <w:pPr>
      <w:adjustRightInd w:val="0"/>
      <w:spacing w:line="480" w:lineRule="atLeast"/>
      <w:textAlignment w:val="baseline"/>
    </w:pPr>
    <w:rPr>
      <w:snapToGrid/>
      <w:kern w:val="0"/>
      <w:sz w:val="24"/>
    </w:rPr>
  </w:style>
  <w:style w:type="paragraph" w:customStyle="1" w:styleId="xl35">
    <w:name w:val="xl35"/>
    <w:basedOn w:val="a0"/>
    <w:rsid w:val="007661EE"/>
    <w:pPr>
      <w:widowControl/>
      <w:pBdr>
        <w:bottom w:val="single" w:sz="4" w:space="0" w:color="auto"/>
      </w:pBdr>
      <w:spacing w:before="100" w:beforeAutospacing="1" w:after="100" w:afterAutospacing="1"/>
      <w:jc w:val="center"/>
      <w:textAlignment w:val="center"/>
    </w:pPr>
    <w:rPr>
      <w:rFonts w:ascii="宋体" w:hAnsi="宋体" w:cs="宋体"/>
      <w:snapToGrid/>
      <w:color w:val="000000"/>
      <w:kern w:val="0"/>
      <w:sz w:val="32"/>
      <w:szCs w:val="32"/>
    </w:rPr>
  </w:style>
  <w:style w:type="paragraph" w:customStyle="1" w:styleId="xl138">
    <w:name w:val="xl138"/>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44">
    <w:name w:val="xl44"/>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kern w:val="0"/>
      <w:sz w:val="24"/>
    </w:rPr>
  </w:style>
  <w:style w:type="paragraph" w:customStyle="1" w:styleId="xl151">
    <w:name w:val="xl151"/>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afff3">
    <w:name w:val="前言、引言标题"/>
    <w:next w:val="a0"/>
    <w:uiPriority w:val="99"/>
    <w:rsid w:val="007661EE"/>
    <w:pPr>
      <w:shd w:val="clear" w:color="FFFFFF" w:fill="FFFFFF"/>
      <w:spacing w:before="640" w:after="560"/>
      <w:jc w:val="center"/>
      <w:outlineLvl w:val="0"/>
    </w:pPr>
    <w:rPr>
      <w:rFonts w:ascii="黑体" w:eastAsia="黑体" w:hAnsi="Times New Roman" w:cs="黑体"/>
      <w:kern w:val="0"/>
      <w:sz w:val="32"/>
      <w:szCs w:val="32"/>
    </w:rPr>
  </w:style>
  <w:style w:type="paragraph" w:customStyle="1" w:styleId="xl71">
    <w:name w:val="xl71"/>
    <w:basedOn w:val="a0"/>
    <w:rsid w:val="007661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6"/>
      <w:szCs w:val="16"/>
    </w:rPr>
  </w:style>
  <w:style w:type="paragraph" w:customStyle="1" w:styleId="xl95">
    <w:name w:val="xl95"/>
    <w:basedOn w:val="a0"/>
    <w:rsid w:val="007661E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18"/>
      <w:szCs w:val="18"/>
    </w:rPr>
  </w:style>
  <w:style w:type="paragraph" w:customStyle="1" w:styleId="xl109">
    <w:name w:val="xl109"/>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91">
    <w:name w:val="xl91"/>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xl97">
    <w:name w:val="xl97"/>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18"/>
      <w:szCs w:val="18"/>
    </w:rPr>
  </w:style>
  <w:style w:type="paragraph" w:customStyle="1" w:styleId="xl153">
    <w:name w:val="xl153"/>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CharCharCharCharCharCharChar3">
    <w:name w:val="Char Char Char Char Char Char Char3"/>
    <w:basedOn w:val="a0"/>
    <w:uiPriority w:val="99"/>
    <w:rsid w:val="007661EE"/>
    <w:pPr>
      <w:widowControl/>
      <w:spacing w:after="160" w:line="240" w:lineRule="exact"/>
      <w:jc w:val="left"/>
    </w:pPr>
    <w:rPr>
      <w:rFonts w:ascii="Verdana" w:hAnsi="Verdana"/>
      <w:snapToGrid/>
      <w:kern w:val="0"/>
      <w:sz w:val="20"/>
      <w:szCs w:val="20"/>
      <w:lang w:eastAsia="en-US"/>
    </w:rPr>
  </w:style>
  <w:style w:type="paragraph" w:customStyle="1" w:styleId="xl101">
    <w:name w:val="xl101"/>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77">
    <w:name w:val="xl77"/>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Arial Unicode MS" w:hAnsi="Arial Unicode MS" w:cs="Arial Unicode MS"/>
      <w:b/>
      <w:bCs/>
      <w:snapToGrid/>
      <w:kern w:val="0"/>
      <w:sz w:val="22"/>
      <w:szCs w:val="22"/>
    </w:rPr>
  </w:style>
  <w:style w:type="paragraph" w:customStyle="1" w:styleId="font6">
    <w:name w:val="font6"/>
    <w:basedOn w:val="a0"/>
    <w:rsid w:val="007661EE"/>
    <w:pPr>
      <w:widowControl/>
      <w:spacing w:before="100" w:beforeAutospacing="1" w:after="100" w:afterAutospacing="1"/>
      <w:jc w:val="left"/>
    </w:pPr>
    <w:rPr>
      <w:rFonts w:ascii="宋体" w:hAnsi="宋体" w:cs="宋体"/>
      <w:snapToGrid/>
      <w:kern w:val="0"/>
      <w:sz w:val="20"/>
      <w:szCs w:val="20"/>
    </w:rPr>
  </w:style>
  <w:style w:type="paragraph" w:customStyle="1" w:styleId="CharCharChar">
    <w:name w:val="Char Char Char"/>
    <w:basedOn w:val="a0"/>
    <w:uiPriority w:val="99"/>
    <w:rsid w:val="007661EE"/>
    <w:pPr>
      <w:widowControl/>
      <w:spacing w:after="160" w:line="240" w:lineRule="exact"/>
      <w:jc w:val="left"/>
    </w:pPr>
    <w:rPr>
      <w:rFonts w:ascii="Arial" w:hAnsi="Arial" w:cs="Arial"/>
      <w:b/>
      <w:bCs/>
      <w:snapToGrid/>
      <w:kern w:val="0"/>
      <w:sz w:val="24"/>
      <w:lang w:eastAsia="en-US"/>
    </w:rPr>
  </w:style>
  <w:style w:type="paragraph" w:customStyle="1" w:styleId="xl72">
    <w:name w:val="xl72"/>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kern w:val="0"/>
      <w:sz w:val="22"/>
      <w:szCs w:val="22"/>
    </w:rPr>
  </w:style>
  <w:style w:type="paragraph" w:customStyle="1" w:styleId="CharCharCharChar">
    <w:name w:val="Char Char Char Char"/>
    <w:basedOn w:val="a0"/>
    <w:next w:val="a0"/>
    <w:rsid w:val="007661EE"/>
    <w:pPr>
      <w:spacing w:line="240" w:lineRule="atLeast"/>
      <w:ind w:left="420" w:firstLine="420"/>
      <w:jc w:val="left"/>
    </w:pPr>
    <w:rPr>
      <w:snapToGrid/>
      <w:szCs w:val="21"/>
    </w:rPr>
  </w:style>
  <w:style w:type="paragraph" w:customStyle="1" w:styleId="CharCharCharCharCharCharCharCharCharCharCharCharCharChar">
    <w:name w:val="Char Char Char Char Char Char Char Char Char Char Char Char Char Char"/>
    <w:basedOn w:val="a0"/>
    <w:uiPriority w:val="99"/>
    <w:rsid w:val="007661EE"/>
    <w:pPr>
      <w:widowControl/>
      <w:spacing w:after="160" w:line="240" w:lineRule="exact"/>
      <w:jc w:val="left"/>
    </w:pPr>
    <w:rPr>
      <w:rFonts w:ascii="Arial" w:eastAsia="等线" w:hAnsi="Arial" w:cs="Arial"/>
      <w:b/>
      <w:bCs/>
      <w:snapToGrid/>
      <w:kern w:val="0"/>
      <w:sz w:val="24"/>
      <w:lang w:eastAsia="en-US"/>
    </w:rPr>
  </w:style>
  <w:style w:type="paragraph" w:customStyle="1" w:styleId="CharCharCharCharCharCharChar">
    <w:name w:val="Char Char Char Char Char Char Char"/>
    <w:basedOn w:val="a0"/>
    <w:rsid w:val="007661EE"/>
    <w:pPr>
      <w:widowControl/>
      <w:spacing w:after="160" w:line="240" w:lineRule="exact"/>
      <w:jc w:val="left"/>
    </w:pPr>
    <w:rPr>
      <w:rFonts w:ascii="Verdana" w:hAnsi="Verdana" w:cs="Verdana"/>
      <w:snapToGrid/>
      <w:kern w:val="0"/>
      <w:sz w:val="20"/>
      <w:szCs w:val="20"/>
      <w:lang w:eastAsia="en-US"/>
    </w:rPr>
  </w:style>
  <w:style w:type="paragraph" w:customStyle="1" w:styleId="xl105">
    <w:name w:val="xl105"/>
    <w:basedOn w:val="a0"/>
    <w:rsid w:val="007661EE"/>
    <w:pPr>
      <w:widowControl/>
      <w:pBdr>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123">
    <w:name w:val="xl123"/>
    <w:basedOn w:val="a0"/>
    <w:rsid w:val="007661EE"/>
    <w:pPr>
      <w:widowControl/>
      <w:pBdr>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50">
    <w:name w:val="xl150"/>
    <w:basedOn w:val="a0"/>
    <w:rsid w:val="007661EE"/>
    <w:pPr>
      <w:widowControl/>
      <w:pBdr>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afff4">
    <w:name w:val="五级条标题"/>
    <w:basedOn w:val="afff5"/>
    <w:next w:val="a0"/>
    <w:uiPriority w:val="99"/>
    <w:rsid w:val="007661EE"/>
    <w:pPr>
      <w:tabs>
        <w:tab w:val="left" w:pos="3540"/>
      </w:tabs>
      <w:ind w:left="3540"/>
      <w:outlineLvl w:val="6"/>
    </w:pPr>
  </w:style>
  <w:style w:type="paragraph" w:customStyle="1" w:styleId="afff5">
    <w:name w:val="四级条标题"/>
    <w:basedOn w:val="af3"/>
    <w:next w:val="a0"/>
    <w:uiPriority w:val="99"/>
    <w:rsid w:val="007661EE"/>
    <w:pPr>
      <w:tabs>
        <w:tab w:val="clear" w:pos="2700"/>
        <w:tab w:val="left" w:pos="3120"/>
      </w:tabs>
      <w:ind w:left="3120"/>
      <w:outlineLvl w:val="5"/>
    </w:pPr>
  </w:style>
  <w:style w:type="paragraph" w:customStyle="1" w:styleId="afff6">
    <w:name w:val="节标题"/>
    <w:basedOn w:val="a0"/>
    <w:next w:val="afff7"/>
    <w:uiPriority w:val="99"/>
    <w:rsid w:val="007661EE"/>
    <w:pPr>
      <w:widowControl/>
      <w:spacing w:line="578" w:lineRule="atLeast"/>
      <w:jc w:val="center"/>
      <w:textAlignment w:val="baseline"/>
    </w:pPr>
    <w:rPr>
      <w:snapToGrid/>
      <w:color w:val="000000"/>
      <w:kern w:val="0"/>
      <w:sz w:val="28"/>
      <w:szCs w:val="28"/>
      <w:u w:color="000000"/>
    </w:rPr>
  </w:style>
  <w:style w:type="paragraph" w:customStyle="1" w:styleId="afff7">
    <w:name w:val="小节标题"/>
    <w:basedOn w:val="a0"/>
    <w:next w:val="a0"/>
    <w:uiPriority w:val="99"/>
    <w:rsid w:val="007661EE"/>
    <w:pPr>
      <w:widowControl/>
      <w:spacing w:before="175" w:after="102" w:line="566" w:lineRule="atLeast"/>
      <w:textAlignment w:val="baseline"/>
    </w:pPr>
    <w:rPr>
      <w:rFonts w:eastAsia="黑体"/>
      <w:snapToGrid/>
      <w:color w:val="000000"/>
      <w:kern w:val="0"/>
      <w:szCs w:val="21"/>
      <w:u w:color="000000"/>
    </w:rPr>
  </w:style>
  <w:style w:type="paragraph" w:customStyle="1" w:styleId="xl41">
    <w:name w:val="xl41"/>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kern w:val="0"/>
      <w:sz w:val="20"/>
      <w:szCs w:val="20"/>
    </w:rPr>
  </w:style>
  <w:style w:type="paragraph" w:customStyle="1" w:styleId="p0">
    <w:name w:val="p0"/>
    <w:basedOn w:val="a0"/>
    <w:uiPriority w:val="99"/>
    <w:rsid w:val="007661EE"/>
    <w:pPr>
      <w:widowControl/>
    </w:pPr>
    <w:rPr>
      <w:snapToGrid/>
      <w:szCs w:val="21"/>
    </w:rPr>
  </w:style>
  <w:style w:type="paragraph" w:customStyle="1" w:styleId="customunionstyle">
    <w:name w:val="custom_unionstyle"/>
    <w:basedOn w:val="a0"/>
    <w:rsid w:val="007661EE"/>
    <w:pPr>
      <w:widowControl/>
      <w:spacing w:before="100" w:beforeAutospacing="1" w:after="100" w:afterAutospacing="1"/>
      <w:jc w:val="left"/>
    </w:pPr>
    <w:rPr>
      <w:rFonts w:ascii="宋体" w:hAnsi="宋体" w:cs="宋体"/>
      <w:snapToGrid/>
      <w:kern w:val="0"/>
      <w:sz w:val="24"/>
    </w:rPr>
  </w:style>
  <w:style w:type="paragraph" w:customStyle="1" w:styleId="xl147">
    <w:name w:val="xl147"/>
    <w:basedOn w:val="a0"/>
    <w:rsid w:val="007661EE"/>
    <w:pPr>
      <w:widowControl/>
      <w:pBdr>
        <w:top w:val="single" w:sz="4" w:space="0" w:color="auto"/>
        <w:bottom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67">
    <w:name w:val="xl67"/>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6"/>
      <w:szCs w:val="16"/>
    </w:rPr>
  </w:style>
  <w:style w:type="paragraph" w:customStyle="1" w:styleId="xl117">
    <w:name w:val="xl117"/>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afff8">
    <w:name w:val="宋体"/>
    <w:basedOn w:val="a0"/>
    <w:rsid w:val="007661EE"/>
    <w:rPr>
      <w:snapToGrid/>
      <w:szCs w:val="21"/>
    </w:rPr>
  </w:style>
  <w:style w:type="paragraph" w:customStyle="1" w:styleId="Char1a">
    <w:name w:val="Char1"/>
    <w:basedOn w:val="a0"/>
    <w:uiPriority w:val="99"/>
    <w:rsid w:val="007661EE"/>
    <w:pPr>
      <w:widowControl/>
      <w:spacing w:after="160" w:line="240" w:lineRule="exact"/>
      <w:jc w:val="left"/>
    </w:pPr>
    <w:rPr>
      <w:rFonts w:ascii="Verdana" w:hAnsi="Verdana" w:cs="Verdana"/>
      <w:snapToGrid/>
      <w:kern w:val="0"/>
      <w:sz w:val="20"/>
      <w:szCs w:val="20"/>
      <w:lang w:eastAsia="en-US"/>
    </w:rPr>
  </w:style>
  <w:style w:type="paragraph" w:customStyle="1" w:styleId="xl34">
    <w:name w:val="xl34"/>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20"/>
      <w:szCs w:val="20"/>
    </w:rPr>
  </w:style>
  <w:style w:type="paragraph" w:customStyle="1" w:styleId="xl40">
    <w:name w:val="xl40"/>
    <w:basedOn w:val="a0"/>
    <w:rsid w:val="007661EE"/>
    <w:pPr>
      <w:widowControl/>
      <w:spacing w:before="100" w:beforeAutospacing="1" w:after="100" w:afterAutospacing="1"/>
      <w:jc w:val="center"/>
    </w:pPr>
    <w:rPr>
      <w:rFonts w:ascii="黑体" w:eastAsia="黑体" w:hAnsi="Arial Unicode MS" w:cs="黑体"/>
      <w:snapToGrid/>
      <w:kern w:val="0"/>
      <w:sz w:val="36"/>
      <w:szCs w:val="36"/>
    </w:rPr>
  </w:style>
  <w:style w:type="paragraph" w:customStyle="1" w:styleId="CharCharCharCharCharCharCharCharCharCharCharChar">
    <w:name w:val="Char Char Char Char Char Char Char Char Char Char Char Char"/>
    <w:basedOn w:val="a0"/>
    <w:uiPriority w:val="99"/>
    <w:rsid w:val="007661EE"/>
    <w:pPr>
      <w:widowControl/>
      <w:spacing w:after="160" w:line="240" w:lineRule="exact"/>
      <w:jc w:val="left"/>
    </w:pPr>
    <w:rPr>
      <w:rFonts w:ascii="Arial" w:eastAsia="等线" w:hAnsi="Arial" w:cs="Arial"/>
      <w:b/>
      <w:bCs/>
      <w:snapToGrid/>
      <w:kern w:val="0"/>
      <w:sz w:val="24"/>
      <w:lang w:eastAsia="en-US"/>
    </w:rPr>
  </w:style>
  <w:style w:type="paragraph" w:customStyle="1" w:styleId="CharCharChar1CharCharCharCharCharCharCharCharCharCharCharCharCharCharCharCharChar1">
    <w:name w:val="Char Char Char1 Char Char Char Char Char Char Char Char Char Char Char Char Char Char Char Char Char1"/>
    <w:basedOn w:val="a0"/>
    <w:rsid w:val="007661EE"/>
    <w:pPr>
      <w:widowControl/>
      <w:spacing w:after="160" w:line="240" w:lineRule="exact"/>
      <w:jc w:val="left"/>
    </w:pPr>
    <w:rPr>
      <w:rFonts w:ascii="Arial" w:hAnsi="Arial" w:cs="Verdana"/>
      <w:b/>
      <w:snapToGrid/>
      <w:kern w:val="0"/>
      <w:sz w:val="24"/>
      <w:szCs w:val="20"/>
      <w:lang w:eastAsia="en-US"/>
    </w:rPr>
  </w:style>
  <w:style w:type="paragraph" w:customStyle="1" w:styleId="a">
    <w:name w:val="封面标准文稿编辑信息"/>
    <w:uiPriority w:val="99"/>
    <w:rsid w:val="007661EE"/>
    <w:pPr>
      <w:numPr>
        <w:ilvl w:val="3"/>
        <w:numId w:val="2"/>
      </w:numPr>
      <w:spacing w:before="180" w:line="180" w:lineRule="exact"/>
      <w:jc w:val="center"/>
    </w:pPr>
    <w:rPr>
      <w:rFonts w:ascii="宋体" w:eastAsia="宋体" w:hAnsi="Times New Roman" w:cs="宋体"/>
      <w:kern w:val="0"/>
      <w:szCs w:val="21"/>
    </w:rPr>
  </w:style>
  <w:style w:type="paragraph" w:customStyle="1" w:styleId="xl135">
    <w:name w:val="xl135"/>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110">
    <w:name w:val="列出段落11"/>
    <w:basedOn w:val="a0"/>
    <w:uiPriority w:val="99"/>
    <w:rsid w:val="007661EE"/>
    <w:pPr>
      <w:ind w:firstLineChars="200" w:firstLine="420"/>
    </w:pPr>
    <w:rPr>
      <w:snapToGrid/>
      <w:szCs w:val="21"/>
    </w:rPr>
  </w:style>
  <w:style w:type="paragraph" w:customStyle="1" w:styleId="32">
    <w:name w:val="目录3"/>
    <w:basedOn w:val="a0"/>
    <w:next w:val="a0"/>
    <w:uiPriority w:val="99"/>
    <w:rsid w:val="007661EE"/>
    <w:pPr>
      <w:widowControl/>
      <w:tabs>
        <w:tab w:val="left" w:leader="dot" w:pos="8498"/>
      </w:tabs>
      <w:spacing w:line="532" w:lineRule="atLeast"/>
      <w:ind w:firstLine="419"/>
      <w:textAlignment w:val="baseline"/>
    </w:pPr>
    <w:rPr>
      <w:snapToGrid/>
      <w:color w:val="000000"/>
      <w:kern w:val="0"/>
      <w:szCs w:val="21"/>
      <w:u w:color="000000"/>
    </w:rPr>
  </w:style>
  <w:style w:type="paragraph" w:customStyle="1" w:styleId="xl92">
    <w:name w:val="xl92"/>
    <w:basedOn w:val="a0"/>
    <w:rsid w:val="007661EE"/>
    <w:pPr>
      <w:widowControl/>
      <w:spacing w:before="100" w:beforeAutospacing="1" w:after="100" w:afterAutospacing="1"/>
      <w:jc w:val="center"/>
    </w:pPr>
    <w:rPr>
      <w:rFonts w:ascii="Arial Unicode MS" w:hAnsi="Arial Unicode MS" w:cs="Arial Unicode MS"/>
      <w:b/>
      <w:bCs/>
      <w:snapToGrid/>
      <w:kern w:val="0"/>
      <w:sz w:val="20"/>
      <w:szCs w:val="20"/>
    </w:rPr>
  </w:style>
  <w:style w:type="paragraph" w:customStyle="1" w:styleId="xl98">
    <w:name w:val="xl98"/>
    <w:basedOn w:val="a0"/>
    <w:rsid w:val="007661EE"/>
    <w:pPr>
      <w:widowControl/>
      <w:pBdr>
        <w:top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CharCharCharCharCharCharChar2">
    <w:name w:val="Char Char Char Char Char Char Char2"/>
    <w:basedOn w:val="a0"/>
    <w:uiPriority w:val="99"/>
    <w:rsid w:val="007661EE"/>
    <w:pPr>
      <w:tabs>
        <w:tab w:val="left" w:pos="360"/>
      </w:tabs>
    </w:pPr>
    <w:rPr>
      <w:rFonts w:ascii="宋体" w:eastAsia="仿宋_GB2312" w:hAnsi="宋体"/>
      <w:snapToGrid/>
      <w:sz w:val="28"/>
      <w:szCs w:val="28"/>
    </w:rPr>
  </w:style>
  <w:style w:type="paragraph" w:customStyle="1" w:styleId="xl82">
    <w:name w:val="xl82"/>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snapToGrid/>
      <w:color w:val="000000"/>
      <w:kern w:val="0"/>
      <w:sz w:val="22"/>
      <w:szCs w:val="22"/>
    </w:rPr>
  </w:style>
  <w:style w:type="paragraph" w:customStyle="1" w:styleId="xl81">
    <w:name w:val="xl81"/>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Arial Unicode MS" w:hAnsi="Arial Unicode MS" w:cs="Arial Unicode MS"/>
      <w:b/>
      <w:bCs/>
      <w:snapToGrid/>
      <w:color w:val="000000"/>
      <w:kern w:val="0"/>
      <w:sz w:val="22"/>
      <w:szCs w:val="22"/>
    </w:rPr>
  </w:style>
  <w:style w:type="paragraph" w:customStyle="1" w:styleId="xl104">
    <w:name w:val="xl104"/>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136">
    <w:name w:val="xl136"/>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18">
    <w:name w:val="xl118"/>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68">
    <w:name w:val="xl68"/>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6"/>
      <w:szCs w:val="16"/>
    </w:rPr>
  </w:style>
  <w:style w:type="paragraph" w:customStyle="1" w:styleId="111">
    <w:name w:val="111"/>
    <w:basedOn w:val="a0"/>
    <w:uiPriority w:val="99"/>
    <w:rsid w:val="007661EE"/>
    <w:pPr>
      <w:widowControl/>
      <w:spacing w:before="100" w:beforeAutospacing="1" w:after="100" w:afterAutospacing="1" w:line="420" w:lineRule="atLeast"/>
      <w:ind w:firstLine="450"/>
      <w:jc w:val="left"/>
    </w:pPr>
    <w:rPr>
      <w:rFonts w:ascii="Arial" w:hAnsi="Arial" w:cs="Arial"/>
      <w:snapToGrid/>
      <w:color w:val="333333"/>
      <w:kern w:val="0"/>
      <w:szCs w:val="21"/>
    </w:rPr>
  </w:style>
  <w:style w:type="paragraph" w:customStyle="1" w:styleId="xl27">
    <w:name w:val="xl27"/>
    <w:basedOn w:val="a0"/>
    <w:uiPriority w:val="99"/>
    <w:rsid w:val="007661EE"/>
    <w:pPr>
      <w:widowControl/>
      <w:pBdr>
        <w:left w:val="single" w:sz="4" w:space="0" w:color="99CCFF"/>
        <w:right w:val="single" w:sz="4" w:space="0" w:color="auto"/>
      </w:pBdr>
      <w:spacing w:before="100" w:beforeAutospacing="1" w:after="100" w:afterAutospacing="1"/>
      <w:jc w:val="center"/>
      <w:textAlignment w:val="center"/>
    </w:pPr>
    <w:rPr>
      <w:rFonts w:ascii="Arial Unicode MS" w:hAnsi="Arial Unicode MS" w:cs="Arial Unicode MS"/>
      <w:snapToGrid/>
      <w:kern w:val="0"/>
      <w:szCs w:val="21"/>
    </w:rPr>
  </w:style>
  <w:style w:type="paragraph" w:customStyle="1" w:styleId="xl133">
    <w:name w:val="xl133"/>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12">
    <w:name w:val="xl112"/>
    <w:basedOn w:val="a0"/>
    <w:rsid w:val="007661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111">
    <w:name w:val="xl111"/>
    <w:basedOn w:val="a0"/>
    <w:rsid w:val="007661EE"/>
    <w:pPr>
      <w:widowControl/>
      <w:pBdr>
        <w:left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font9">
    <w:name w:val="font9"/>
    <w:basedOn w:val="a0"/>
    <w:uiPriority w:val="99"/>
    <w:rsid w:val="007661EE"/>
    <w:pPr>
      <w:widowControl/>
      <w:spacing w:before="100" w:beforeAutospacing="1" w:after="100" w:afterAutospacing="1"/>
      <w:jc w:val="left"/>
    </w:pPr>
    <w:rPr>
      <w:snapToGrid/>
      <w:color w:val="FF0000"/>
      <w:kern w:val="0"/>
      <w:sz w:val="18"/>
      <w:szCs w:val="18"/>
    </w:rPr>
  </w:style>
  <w:style w:type="paragraph" w:customStyle="1" w:styleId="xl73">
    <w:name w:val="xl73"/>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黑体" w:eastAsia="黑体" w:hAnsi="Arial Unicode MS" w:cs="黑体"/>
      <w:b/>
      <w:bCs/>
      <w:snapToGrid/>
      <w:kern w:val="0"/>
      <w:sz w:val="22"/>
      <w:szCs w:val="22"/>
    </w:rPr>
  </w:style>
  <w:style w:type="paragraph" w:customStyle="1" w:styleId="xl88">
    <w:name w:val="xl88"/>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Arial Unicode MS" w:hAnsi="Arial Unicode MS" w:cs="Arial Unicode MS"/>
      <w:b/>
      <w:bCs/>
      <w:snapToGrid/>
      <w:kern w:val="0"/>
      <w:sz w:val="22"/>
      <w:szCs w:val="22"/>
    </w:rPr>
  </w:style>
  <w:style w:type="paragraph" w:customStyle="1" w:styleId="xl137">
    <w:name w:val="xl137"/>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86">
    <w:name w:val="xl86"/>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kern w:val="0"/>
      <w:sz w:val="22"/>
      <w:szCs w:val="22"/>
    </w:rPr>
  </w:style>
  <w:style w:type="paragraph" w:customStyle="1" w:styleId="xl134">
    <w:name w:val="xl134"/>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afff9">
    <w:name w:val="目次、标准名称标题"/>
    <w:basedOn w:val="afff3"/>
    <w:next w:val="af7"/>
    <w:uiPriority w:val="99"/>
    <w:rsid w:val="007661EE"/>
    <w:pPr>
      <w:spacing w:line="460" w:lineRule="exact"/>
    </w:pPr>
  </w:style>
  <w:style w:type="paragraph" w:customStyle="1" w:styleId="xl70">
    <w:name w:val="xl70"/>
    <w:basedOn w:val="a0"/>
    <w:rsid w:val="007661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6"/>
      <w:szCs w:val="16"/>
    </w:rPr>
  </w:style>
  <w:style w:type="paragraph" w:customStyle="1" w:styleId="xl121">
    <w:name w:val="xl121"/>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CharCharCharChar1">
    <w:name w:val="Char Char Char Char1"/>
    <w:basedOn w:val="a0"/>
    <w:uiPriority w:val="99"/>
    <w:rsid w:val="007661EE"/>
    <w:rPr>
      <w:snapToGrid/>
      <w:szCs w:val="21"/>
    </w:rPr>
  </w:style>
  <w:style w:type="paragraph" w:customStyle="1" w:styleId="xl85">
    <w:name w:val="xl85"/>
    <w:basedOn w:val="a0"/>
    <w:rsid w:val="007661EE"/>
    <w:pPr>
      <w:widowControl/>
      <w:spacing w:before="100" w:beforeAutospacing="1" w:after="100" w:afterAutospacing="1"/>
      <w:jc w:val="center"/>
    </w:pPr>
    <w:rPr>
      <w:rFonts w:ascii="Arial Unicode MS" w:hAnsi="Arial Unicode MS" w:cs="Arial Unicode MS"/>
      <w:b/>
      <w:bCs/>
      <w:snapToGrid/>
      <w:kern w:val="0"/>
      <w:sz w:val="30"/>
      <w:szCs w:val="30"/>
    </w:rPr>
  </w:style>
  <w:style w:type="paragraph" w:customStyle="1" w:styleId="CharCharCharCharCharChar">
    <w:name w:val="Char Char Char Char Char Char"/>
    <w:basedOn w:val="a0"/>
    <w:rsid w:val="007661EE"/>
    <w:pPr>
      <w:widowControl/>
      <w:spacing w:after="160" w:line="240" w:lineRule="exact"/>
      <w:jc w:val="left"/>
    </w:pPr>
    <w:rPr>
      <w:rFonts w:ascii="Verdana" w:hAnsi="Verdana"/>
      <w:snapToGrid/>
      <w:kern w:val="0"/>
      <w:sz w:val="20"/>
      <w:szCs w:val="20"/>
      <w:lang w:eastAsia="en-US"/>
    </w:rPr>
  </w:style>
  <w:style w:type="paragraph" w:customStyle="1" w:styleId="xl26">
    <w:name w:val="xl26"/>
    <w:basedOn w:val="a0"/>
    <w:uiPriority w:val="99"/>
    <w:rsid w:val="007661EE"/>
    <w:pPr>
      <w:widowControl/>
      <w:pBdr>
        <w:bottom w:val="single" w:sz="4" w:space="0" w:color="99CCFF"/>
      </w:pBdr>
      <w:spacing w:before="100" w:beforeAutospacing="1" w:after="100" w:afterAutospacing="1"/>
      <w:jc w:val="left"/>
    </w:pPr>
    <w:rPr>
      <w:rFonts w:ascii="Arial Unicode MS" w:hAnsi="Arial Unicode MS" w:cs="Arial Unicode MS"/>
      <w:snapToGrid/>
      <w:kern w:val="0"/>
      <w:sz w:val="24"/>
    </w:rPr>
  </w:style>
  <w:style w:type="paragraph" w:customStyle="1" w:styleId="font8">
    <w:name w:val="font8"/>
    <w:basedOn w:val="a0"/>
    <w:rsid w:val="007661EE"/>
    <w:pPr>
      <w:widowControl/>
      <w:spacing w:before="100" w:beforeAutospacing="1" w:after="100" w:afterAutospacing="1"/>
      <w:jc w:val="left"/>
    </w:pPr>
    <w:rPr>
      <w:rFonts w:ascii="Arial" w:hAnsi="Arial" w:cs="Arial"/>
      <w:snapToGrid/>
      <w:kern w:val="0"/>
      <w:sz w:val="20"/>
      <w:szCs w:val="20"/>
    </w:rPr>
  </w:style>
  <w:style w:type="paragraph" w:customStyle="1" w:styleId="CharCharChar1CharCharCharCharCharCharCharCharCharCharCharCharCharCharCharCharChar2">
    <w:name w:val="Char Char Char1 Char Char Char Char Char Char Char Char Char Char Char Char Char Char Char Char Char2"/>
    <w:basedOn w:val="a0"/>
    <w:uiPriority w:val="99"/>
    <w:rsid w:val="007661EE"/>
    <w:pPr>
      <w:widowControl/>
      <w:spacing w:after="160" w:line="240" w:lineRule="exact"/>
      <w:jc w:val="left"/>
    </w:pPr>
    <w:rPr>
      <w:rFonts w:ascii="Arial" w:hAnsi="Arial" w:cs="Verdana"/>
      <w:b/>
      <w:snapToGrid/>
      <w:kern w:val="0"/>
      <w:sz w:val="24"/>
      <w:szCs w:val="20"/>
      <w:lang w:eastAsia="en-US"/>
    </w:rPr>
  </w:style>
  <w:style w:type="paragraph" w:customStyle="1" w:styleId="0">
    <w:name w:val="0"/>
    <w:basedOn w:val="a0"/>
    <w:rsid w:val="007661EE"/>
    <w:pPr>
      <w:widowControl/>
      <w:snapToGrid w:val="0"/>
    </w:pPr>
    <w:rPr>
      <w:snapToGrid/>
      <w:kern w:val="0"/>
      <w:szCs w:val="21"/>
    </w:rPr>
  </w:style>
  <w:style w:type="paragraph" w:customStyle="1" w:styleId="xl152">
    <w:name w:val="xl152"/>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font5">
    <w:name w:val="font5"/>
    <w:basedOn w:val="a0"/>
    <w:rsid w:val="007661EE"/>
    <w:pPr>
      <w:widowControl/>
      <w:spacing w:before="100" w:beforeAutospacing="1" w:after="100" w:afterAutospacing="1"/>
      <w:jc w:val="left"/>
    </w:pPr>
    <w:rPr>
      <w:rFonts w:ascii="宋体" w:hAnsi="宋体" w:cs="宋体"/>
      <w:snapToGrid/>
      <w:kern w:val="0"/>
      <w:sz w:val="18"/>
      <w:szCs w:val="18"/>
    </w:rPr>
  </w:style>
  <w:style w:type="paragraph" w:customStyle="1" w:styleId="afffa">
    <w:name w:val="文章总标题"/>
    <w:basedOn w:val="a0"/>
    <w:next w:val="affe"/>
    <w:uiPriority w:val="99"/>
    <w:rsid w:val="007661EE"/>
    <w:pPr>
      <w:widowControl/>
      <w:spacing w:before="566" w:after="544" w:line="1133" w:lineRule="atLeast"/>
      <w:jc w:val="center"/>
      <w:textAlignment w:val="baseline"/>
    </w:pPr>
    <w:rPr>
      <w:rFonts w:ascii="Arial" w:eastAsia="黑体" w:cs="Arial"/>
      <w:snapToGrid/>
      <w:color w:val="000000"/>
      <w:kern w:val="0"/>
      <w:sz w:val="54"/>
      <w:szCs w:val="54"/>
      <w:u w:color="000000"/>
    </w:rPr>
  </w:style>
  <w:style w:type="paragraph" w:customStyle="1" w:styleId="xl119">
    <w:name w:val="xl119"/>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06">
    <w:name w:val="xl106"/>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103">
    <w:name w:val="xl103"/>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39">
    <w:name w:val="xl39"/>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kern w:val="0"/>
      <w:sz w:val="20"/>
      <w:szCs w:val="20"/>
    </w:rPr>
  </w:style>
  <w:style w:type="paragraph" w:customStyle="1" w:styleId="xl30">
    <w:name w:val="xl30"/>
    <w:basedOn w:val="a0"/>
    <w:rsid w:val="007661EE"/>
    <w:pPr>
      <w:widowControl/>
      <w:pBdr>
        <w:bottom w:val="single" w:sz="4" w:space="0" w:color="auto"/>
        <w:right w:val="single" w:sz="12" w:space="0" w:color="auto"/>
      </w:pBdr>
      <w:spacing w:before="100" w:beforeAutospacing="1" w:after="100" w:afterAutospacing="1"/>
      <w:jc w:val="center"/>
    </w:pPr>
    <w:rPr>
      <w:snapToGrid/>
      <w:kern w:val="0"/>
      <w:szCs w:val="21"/>
    </w:rPr>
  </w:style>
  <w:style w:type="paragraph" w:customStyle="1" w:styleId="xl36">
    <w:name w:val="xl36"/>
    <w:basedOn w:val="a0"/>
    <w:rsid w:val="007661EE"/>
    <w:pPr>
      <w:widowControl/>
      <w:spacing w:before="100" w:beforeAutospacing="1" w:after="100" w:afterAutospacing="1"/>
      <w:jc w:val="left"/>
    </w:pPr>
    <w:rPr>
      <w:rFonts w:ascii="Arial" w:hAnsi="Arial" w:cs="Arial"/>
      <w:snapToGrid/>
      <w:kern w:val="0"/>
      <w:sz w:val="24"/>
    </w:rPr>
  </w:style>
  <w:style w:type="paragraph" w:customStyle="1" w:styleId="24">
    <w:name w:val="封面标准号2"/>
    <w:basedOn w:val="a0"/>
    <w:uiPriority w:val="99"/>
    <w:rsid w:val="007661EE"/>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snapToGrid/>
      <w:kern w:val="0"/>
      <w:sz w:val="28"/>
      <w:szCs w:val="28"/>
    </w:rPr>
  </w:style>
  <w:style w:type="paragraph" w:customStyle="1" w:styleId="xl69">
    <w:name w:val="xl69"/>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5"/>
      <w:szCs w:val="15"/>
    </w:rPr>
  </w:style>
  <w:style w:type="paragraph" w:customStyle="1" w:styleId="xl122">
    <w:name w:val="xl122"/>
    <w:basedOn w:val="a0"/>
    <w:rsid w:val="007661EE"/>
    <w:pPr>
      <w:widowControl/>
      <w:pBdr>
        <w:top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29">
    <w:name w:val="xl29"/>
    <w:basedOn w:val="a0"/>
    <w:uiPriority w:val="99"/>
    <w:rsid w:val="007661EE"/>
    <w:pPr>
      <w:widowControl/>
      <w:pBdr>
        <w:top w:val="single" w:sz="4" w:space="0" w:color="99CCFF"/>
        <w:left w:val="single" w:sz="4" w:space="0" w:color="99CCFF"/>
      </w:pBdr>
      <w:spacing w:before="100" w:beforeAutospacing="1" w:after="100" w:afterAutospacing="1"/>
      <w:jc w:val="center"/>
      <w:textAlignment w:val="center"/>
    </w:pPr>
    <w:rPr>
      <w:rFonts w:ascii="黑体" w:eastAsia="黑体" w:hAnsi="Arial Unicode MS" w:cs="黑体"/>
      <w:snapToGrid/>
      <w:kern w:val="0"/>
      <w:szCs w:val="21"/>
    </w:rPr>
  </w:style>
  <w:style w:type="paragraph" w:customStyle="1" w:styleId="xl33">
    <w:name w:val="xl33"/>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20"/>
      <w:szCs w:val="20"/>
    </w:rPr>
  </w:style>
  <w:style w:type="paragraph" w:customStyle="1" w:styleId="xl125">
    <w:name w:val="xl125"/>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42">
    <w:name w:val="xl42"/>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kern w:val="0"/>
      <w:sz w:val="20"/>
      <w:szCs w:val="20"/>
    </w:rPr>
  </w:style>
  <w:style w:type="paragraph" w:customStyle="1" w:styleId="xl99">
    <w:name w:val="xl99"/>
    <w:basedOn w:val="a0"/>
    <w:rsid w:val="007661EE"/>
    <w:pPr>
      <w:widowControl/>
      <w:pBdr>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33">
    <w:name w:val="列出段落3"/>
    <w:basedOn w:val="a0"/>
    <w:rsid w:val="007661EE"/>
    <w:pPr>
      <w:ind w:firstLineChars="200" w:firstLine="420"/>
    </w:pPr>
    <w:rPr>
      <w:snapToGrid/>
    </w:rPr>
  </w:style>
  <w:style w:type="paragraph" w:customStyle="1" w:styleId="xl96">
    <w:name w:val="xl96"/>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18"/>
      <w:szCs w:val="18"/>
    </w:rPr>
  </w:style>
  <w:style w:type="paragraph" w:customStyle="1" w:styleId="xl113">
    <w:name w:val="xl113"/>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header" w:qFormat="1"/>
    <w:lsdException w:name="footer" w:uiPriority="0" w:qFormat="1"/>
    <w:lsdException w:name="caption" w:qFormat="1"/>
    <w:lsdException w:name="page number" w:uiPriority="0" w:qFormat="1"/>
    <w:lsdException w:name="Title" w:semiHidden="0" w:unhideWhenUsed="0" w:qFormat="1"/>
    <w:lsdException w:name="Closing" w:uiPriority="0"/>
    <w:lsdException w:name="Default Paragraph Font" w:uiPriority="1"/>
    <w:lsdException w:name="Subtitle" w:semiHidden="0" w:unhideWhenUsed="0" w:qFormat="1"/>
    <w:lsdException w:name="Salutation" w:uiPriority="0"/>
    <w:lsdException w:name="Body Text 3" w:uiPriority="0"/>
    <w:lsdException w:name="Block Text"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5FA3"/>
    <w:pPr>
      <w:widowControl w:val="0"/>
      <w:jc w:val="both"/>
    </w:pPr>
    <w:rPr>
      <w:rFonts w:ascii="Times New Roman" w:eastAsia="宋体" w:hAnsi="Times New Roman" w:cs="Times New Roman"/>
      <w:snapToGrid w:val="0"/>
      <w:szCs w:val="24"/>
    </w:rPr>
  </w:style>
  <w:style w:type="paragraph" w:styleId="1">
    <w:name w:val="heading 1"/>
    <w:basedOn w:val="a0"/>
    <w:next w:val="a0"/>
    <w:link w:val="1Char1"/>
    <w:uiPriority w:val="99"/>
    <w:qFormat/>
    <w:rsid w:val="007661EE"/>
    <w:pPr>
      <w:keepNext/>
      <w:keepLines/>
      <w:spacing w:before="340" w:after="330" w:line="578" w:lineRule="auto"/>
      <w:outlineLvl w:val="0"/>
    </w:pPr>
    <w:rPr>
      <w:b/>
      <w:bCs/>
      <w:snapToGrid/>
      <w:kern w:val="44"/>
      <w:sz w:val="44"/>
      <w:szCs w:val="44"/>
    </w:rPr>
  </w:style>
  <w:style w:type="paragraph" w:styleId="2">
    <w:name w:val="heading 2"/>
    <w:basedOn w:val="a0"/>
    <w:next w:val="a0"/>
    <w:link w:val="2Char1"/>
    <w:uiPriority w:val="99"/>
    <w:qFormat/>
    <w:rsid w:val="007661EE"/>
    <w:pPr>
      <w:keepNext/>
      <w:keepLines/>
      <w:spacing w:before="260" w:after="260" w:line="416" w:lineRule="auto"/>
      <w:outlineLvl w:val="1"/>
    </w:pPr>
    <w:rPr>
      <w:rFonts w:ascii="Arial" w:eastAsia="黑体" w:hAnsi="Arial"/>
      <w:b/>
      <w:bCs/>
      <w:snapToGrid/>
      <w:sz w:val="32"/>
      <w:szCs w:val="32"/>
    </w:rPr>
  </w:style>
  <w:style w:type="paragraph" w:styleId="3">
    <w:name w:val="heading 3"/>
    <w:basedOn w:val="a0"/>
    <w:next w:val="a0"/>
    <w:link w:val="3Char1"/>
    <w:uiPriority w:val="99"/>
    <w:qFormat/>
    <w:rsid w:val="007661EE"/>
    <w:pPr>
      <w:keepNext/>
      <w:keepLines/>
      <w:spacing w:before="260" w:after="260" w:line="416" w:lineRule="auto"/>
      <w:outlineLvl w:val="2"/>
    </w:pPr>
    <w:rPr>
      <w:b/>
      <w:bCs/>
      <w:snapToGrid/>
      <w:sz w:val="32"/>
      <w:szCs w:val="32"/>
    </w:rPr>
  </w:style>
  <w:style w:type="paragraph" w:styleId="4">
    <w:name w:val="heading 4"/>
    <w:basedOn w:val="a0"/>
    <w:link w:val="4Char"/>
    <w:qFormat/>
    <w:rsid w:val="007661EE"/>
    <w:pPr>
      <w:widowControl/>
      <w:spacing w:before="100" w:beforeAutospacing="1" w:after="100" w:afterAutospacing="1"/>
      <w:jc w:val="left"/>
      <w:outlineLvl w:val="3"/>
    </w:pPr>
    <w:rPr>
      <w:rFonts w:ascii="宋体" w:hAnsi="宋体"/>
      <w:b/>
      <w:bCs/>
      <w:snapToGrid/>
      <w:kern w:val="0"/>
      <w:sz w:val="24"/>
    </w:rPr>
  </w:style>
  <w:style w:type="paragraph" w:styleId="6">
    <w:name w:val="heading 6"/>
    <w:basedOn w:val="a0"/>
    <w:next w:val="a0"/>
    <w:link w:val="6Char"/>
    <w:uiPriority w:val="99"/>
    <w:qFormat/>
    <w:rsid w:val="007661EE"/>
    <w:pPr>
      <w:keepNext/>
      <w:keepLines/>
      <w:numPr>
        <w:ilvl w:val="5"/>
        <w:numId w:val="1"/>
      </w:numPr>
      <w:adjustRightInd w:val="0"/>
      <w:spacing w:before="240" w:after="64" w:line="320" w:lineRule="auto"/>
      <w:ind w:left="1984"/>
      <w:jc w:val="left"/>
      <w:textAlignment w:val="baseline"/>
      <w:outlineLvl w:val="5"/>
    </w:pPr>
    <w:rPr>
      <w:rFonts w:ascii="Arial" w:eastAsia="黑体" w:hAnsi="Arial"/>
      <w:b/>
      <w:bCs/>
      <w:snapToGrid/>
      <w:sz w:val="24"/>
    </w:rPr>
  </w:style>
  <w:style w:type="paragraph" w:styleId="7">
    <w:name w:val="heading 7"/>
    <w:basedOn w:val="a0"/>
    <w:next w:val="a0"/>
    <w:link w:val="7Char"/>
    <w:uiPriority w:val="99"/>
    <w:qFormat/>
    <w:rsid w:val="007661EE"/>
    <w:pPr>
      <w:keepNext/>
      <w:keepLines/>
      <w:numPr>
        <w:ilvl w:val="6"/>
        <w:numId w:val="1"/>
      </w:numPr>
      <w:adjustRightInd w:val="0"/>
      <w:spacing w:before="240" w:after="64" w:line="320" w:lineRule="auto"/>
      <w:ind w:left="2409"/>
      <w:jc w:val="left"/>
      <w:textAlignment w:val="baseline"/>
      <w:outlineLvl w:val="6"/>
    </w:pPr>
    <w:rPr>
      <w:b/>
      <w:bCs/>
      <w:snapToGrid/>
      <w:sz w:val="24"/>
    </w:rPr>
  </w:style>
  <w:style w:type="paragraph" w:styleId="8">
    <w:name w:val="heading 8"/>
    <w:basedOn w:val="a0"/>
    <w:next w:val="a0"/>
    <w:link w:val="8Char"/>
    <w:uiPriority w:val="99"/>
    <w:qFormat/>
    <w:rsid w:val="007661EE"/>
    <w:pPr>
      <w:keepNext/>
      <w:keepLines/>
      <w:numPr>
        <w:ilvl w:val="7"/>
        <w:numId w:val="1"/>
      </w:numPr>
      <w:adjustRightInd w:val="0"/>
      <w:spacing w:before="240" w:after="64" w:line="320" w:lineRule="auto"/>
      <w:ind w:left="2834"/>
      <w:jc w:val="left"/>
      <w:textAlignment w:val="baseline"/>
      <w:outlineLvl w:val="7"/>
    </w:pPr>
    <w:rPr>
      <w:rFonts w:ascii="Arial" w:eastAsia="黑体" w:hAnsi="Arial"/>
      <w:snapToGrid/>
      <w:sz w:val="24"/>
    </w:rPr>
  </w:style>
  <w:style w:type="paragraph" w:styleId="9">
    <w:name w:val="heading 9"/>
    <w:basedOn w:val="a0"/>
    <w:next w:val="a0"/>
    <w:link w:val="9Char"/>
    <w:uiPriority w:val="99"/>
    <w:qFormat/>
    <w:rsid w:val="007661EE"/>
    <w:pPr>
      <w:keepNext/>
      <w:keepLines/>
      <w:numPr>
        <w:ilvl w:val="8"/>
        <w:numId w:val="1"/>
      </w:numPr>
      <w:adjustRightInd w:val="0"/>
      <w:spacing w:before="240" w:after="64" w:line="320" w:lineRule="auto"/>
      <w:ind w:left="3259"/>
      <w:jc w:val="left"/>
      <w:textAlignment w:val="baseline"/>
      <w:outlineLvl w:val="8"/>
    </w:pPr>
    <w:rPr>
      <w:rFonts w:ascii="Arial" w:eastAsia="黑体" w:hAnsi="Arial"/>
      <w:snapToGrid/>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uiPriority w:val="99"/>
    <w:rsid w:val="007661EE"/>
    <w:rPr>
      <w:rFonts w:ascii="Times New Roman" w:eastAsia="宋体" w:hAnsi="Times New Roman" w:cs="Times New Roman"/>
      <w:b/>
      <w:bCs/>
      <w:kern w:val="44"/>
      <w:sz w:val="44"/>
      <w:szCs w:val="44"/>
    </w:rPr>
  </w:style>
  <w:style w:type="character" w:customStyle="1" w:styleId="2Char1">
    <w:name w:val="标题 2 Char1"/>
    <w:link w:val="2"/>
    <w:uiPriority w:val="99"/>
    <w:rsid w:val="007661EE"/>
    <w:rPr>
      <w:rFonts w:ascii="Arial" w:eastAsia="黑体" w:hAnsi="Arial" w:cs="Times New Roman"/>
      <w:b/>
      <w:bCs/>
      <w:sz w:val="32"/>
      <w:szCs w:val="32"/>
    </w:rPr>
  </w:style>
  <w:style w:type="character" w:customStyle="1" w:styleId="3Char1">
    <w:name w:val="标题 3 Char1"/>
    <w:link w:val="3"/>
    <w:uiPriority w:val="99"/>
    <w:rsid w:val="007661EE"/>
    <w:rPr>
      <w:rFonts w:ascii="Times New Roman" w:eastAsia="宋体" w:hAnsi="Times New Roman" w:cs="Times New Roman"/>
      <w:b/>
      <w:bCs/>
      <w:sz w:val="32"/>
      <w:szCs w:val="32"/>
    </w:rPr>
  </w:style>
  <w:style w:type="character" w:customStyle="1" w:styleId="4Char">
    <w:name w:val="标题 4 Char"/>
    <w:basedOn w:val="a1"/>
    <w:link w:val="4"/>
    <w:rsid w:val="007661EE"/>
    <w:rPr>
      <w:rFonts w:ascii="宋体" w:eastAsia="宋体" w:hAnsi="宋体" w:cs="Times New Roman"/>
      <w:b/>
      <w:bCs/>
      <w:kern w:val="0"/>
      <w:sz w:val="24"/>
      <w:szCs w:val="24"/>
    </w:rPr>
  </w:style>
  <w:style w:type="character" w:customStyle="1" w:styleId="6Char">
    <w:name w:val="标题 6 Char"/>
    <w:basedOn w:val="a1"/>
    <w:link w:val="6"/>
    <w:uiPriority w:val="99"/>
    <w:rsid w:val="007661EE"/>
    <w:rPr>
      <w:rFonts w:ascii="Arial" w:eastAsia="黑体" w:hAnsi="Arial" w:cs="Times New Roman"/>
      <w:b/>
      <w:bCs/>
      <w:sz w:val="24"/>
      <w:szCs w:val="24"/>
    </w:rPr>
  </w:style>
  <w:style w:type="character" w:customStyle="1" w:styleId="7Char">
    <w:name w:val="标题 7 Char"/>
    <w:basedOn w:val="a1"/>
    <w:link w:val="7"/>
    <w:uiPriority w:val="99"/>
    <w:rsid w:val="007661EE"/>
    <w:rPr>
      <w:rFonts w:ascii="Times New Roman" w:eastAsia="宋体" w:hAnsi="Times New Roman" w:cs="Times New Roman"/>
      <w:b/>
      <w:bCs/>
      <w:sz w:val="24"/>
      <w:szCs w:val="24"/>
    </w:rPr>
  </w:style>
  <w:style w:type="character" w:customStyle="1" w:styleId="8Char">
    <w:name w:val="标题 8 Char"/>
    <w:basedOn w:val="a1"/>
    <w:link w:val="8"/>
    <w:uiPriority w:val="99"/>
    <w:rsid w:val="007661EE"/>
    <w:rPr>
      <w:rFonts w:ascii="Arial" w:eastAsia="黑体" w:hAnsi="Arial" w:cs="Times New Roman"/>
      <w:sz w:val="24"/>
      <w:szCs w:val="24"/>
    </w:rPr>
  </w:style>
  <w:style w:type="character" w:customStyle="1" w:styleId="9Char">
    <w:name w:val="标题 9 Char"/>
    <w:basedOn w:val="a1"/>
    <w:link w:val="9"/>
    <w:uiPriority w:val="99"/>
    <w:rsid w:val="007661EE"/>
    <w:rPr>
      <w:rFonts w:ascii="Arial" w:eastAsia="黑体" w:hAnsi="Arial" w:cs="Times New Roman"/>
      <w:sz w:val="24"/>
      <w:szCs w:val="24"/>
    </w:rPr>
  </w:style>
  <w:style w:type="paragraph" w:styleId="a4">
    <w:name w:val="Normal (Web)"/>
    <w:basedOn w:val="a0"/>
    <w:uiPriority w:val="99"/>
    <w:rsid w:val="00C15FA3"/>
    <w:pPr>
      <w:widowControl/>
      <w:spacing w:before="100" w:beforeAutospacing="1" w:after="100" w:afterAutospacing="1"/>
      <w:jc w:val="left"/>
    </w:pPr>
    <w:rPr>
      <w:rFonts w:ascii="宋体" w:hAnsi="宋体"/>
      <w:snapToGrid/>
      <w:kern w:val="0"/>
      <w:sz w:val="24"/>
    </w:rPr>
  </w:style>
  <w:style w:type="paragraph" w:styleId="a5">
    <w:name w:val="footer"/>
    <w:basedOn w:val="a0"/>
    <w:link w:val="Char"/>
    <w:qFormat/>
    <w:rsid w:val="00C15FA3"/>
    <w:pPr>
      <w:tabs>
        <w:tab w:val="center" w:pos="4153"/>
        <w:tab w:val="right" w:pos="8306"/>
      </w:tabs>
      <w:snapToGrid w:val="0"/>
      <w:jc w:val="left"/>
    </w:pPr>
    <w:rPr>
      <w:sz w:val="18"/>
      <w:szCs w:val="18"/>
    </w:rPr>
  </w:style>
  <w:style w:type="character" w:customStyle="1" w:styleId="Char">
    <w:name w:val="页脚 Char"/>
    <w:basedOn w:val="a1"/>
    <w:link w:val="a5"/>
    <w:qFormat/>
    <w:rsid w:val="00C15FA3"/>
    <w:rPr>
      <w:rFonts w:ascii="Times New Roman" w:eastAsia="宋体" w:hAnsi="Times New Roman" w:cs="Times New Roman"/>
      <w:snapToGrid w:val="0"/>
      <w:sz w:val="18"/>
      <w:szCs w:val="18"/>
    </w:rPr>
  </w:style>
  <w:style w:type="character" w:styleId="a6">
    <w:name w:val="page number"/>
    <w:basedOn w:val="a1"/>
    <w:qFormat/>
    <w:rsid w:val="00C15FA3"/>
  </w:style>
  <w:style w:type="paragraph" w:styleId="a7">
    <w:name w:val="Body Text Indent"/>
    <w:basedOn w:val="a0"/>
    <w:link w:val="Char0"/>
    <w:uiPriority w:val="99"/>
    <w:rsid w:val="00C15FA3"/>
    <w:pPr>
      <w:spacing w:after="120"/>
      <w:ind w:leftChars="200" w:left="420"/>
    </w:pPr>
  </w:style>
  <w:style w:type="character" w:customStyle="1" w:styleId="Char0">
    <w:name w:val="正文文本缩进 Char"/>
    <w:basedOn w:val="a1"/>
    <w:link w:val="a7"/>
    <w:uiPriority w:val="99"/>
    <w:rsid w:val="00C15FA3"/>
    <w:rPr>
      <w:rFonts w:ascii="Times New Roman" w:eastAsia="宋体" w:hAnsi="Times New Roman" w:cs="Times New Roman"/>
      <w:snapToGrid w:val="0"/>
      <w:szCs w:val="24"/>
    </w:rPr>
  </w:style>
  <w:style w:type="character" w:styleId="a8">
    <w:name w:val="Hyperlink"/>
    <w:basedOn w:val="a1"/>
    <w:uiPriority w:val="99"/>
    <w:unhideWhenUsed/>
    <w:rsid w:val="00C15FA3"/>
    <w:rPr>
      <w:color w:val="0000FF" w:themeColor="hyperlink"/>
      <w:u w:val="single"/>
    </w:rPr>
  </w:style>
  <w:style w:type="paragraph" w:styleId="a9">
    <w:name w:val="header"/>
    <w:basedOn w:val="a0"/>
    <w:link w:val="Char1"/>
    <w:uiPriority w:val="99"/>
    <w:unhideWhenUsed/>
    <w:qFormat/>
    <w:rsid w:val="006544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9"/>
    <w:uiPriority w:val="99"/>
    <w:qFormat/>
    <w:rsid w:val="00654491"/>
    <w:rPr>
      <w:rFonts w:ascii="Times New Roman" w:eastAsia="宋体" w:hAnsi="Times New Roman" w:cs="Times New Roman"/>
      <w:snapToGrid w:val="0"/>
      <w:sz w:val="18"/>
      <w:szCs w:val="18"/>
    </w:rPr>
  </w:style>
  <w:style w:type="paragraph" w:customStyle="1" w:styleId="Char2">
    <w:name w:val="Char"/>
    <w:basedOn w:val="a0"/>
    <w:uiPriority w:val="99"/>
    <w:rsid w:val="0068045A"/>
    <w:pPr>
      <w:spacing w:line="360" w:lineRule="auto"/>
    </w:pPr>
    <w:rPr>
      <w:snapToGrid/>
      <w:szCs w:val="20"/>
    </w:rPr>
  </w:style>
  <w:style w:type="paragraph" w:styleId="aa">
    <w:name w:val="Balloon Text"/>
    <w:basedOn w:val="a0"/>
    <w:link w:val="Char3"/>
    <w:uiPriority w:val="99"/>
    <w:unhideWhenUsed/>
    <w:rsid w:val="002520CF"/>
    <w:rPr>
      <w:sz w:val="18"/>
      <w:szCs w:val="18"/>
    </w:rPr>
  </w:style>
  <w:style w:type="character" w:customStyle="1" w:styleId="Char3">
    <w:name w:val="批注框文本 Char"/>
    <w:basedOn w:val="a1"/>
    <w:link w:val="aa"/>
    <w:uiPriority w:val="99"/>
    <w:rsid w:val="002520CF"/>
    <w:rPr>
      <w:rFonts w:ascii="Times New Roman" w:eastAsia="宋体" w:hAnsi="Times New Roman" w:cs="Times New Roman"/>
      <w:snapToGrid w:val="0"/>
      <w:sz w:val="18"/>
      <w:szCs w:val="18"/>
    </w:rPr>
  </w:style>
  <w:style w:type="table" w:styleId="ab">
    <w:name w:val="Table Grid"/>
    <w:basedOn w:val="a2"/>
    <w:rsid w:val="00CA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99"/>
    <w:qFormat/>
    <w:rsid w:val="00EB799D"/>
    <w:pPr>
      <w:ind w:firstLineChars="200" w:firstLine="420"/>
    </w:pPr>
    <w:rPr>
      <w:rFonts w:ascii="Calibri" w:hAnsi="Calibri"/>
      <w:snapToGrid/>
      <w:szCs w:val="22"/>
    </w:rPr>
  </w:style>
  <w:style w:type="character" w:styleId="ad">
    <w:name w:val="Strong"/>
    <w:uiPriority w:val="99"/>
    <w:qFormat/>
    <w:rsid w:val="001749E6"/>
    <w:rPr>
      <w:b/>
      <w:bCs/>
    </w:rPr>
  </w:style>
  <w:style w:type="paragraph" w:styleId="ae">
    <w:name w:val="No Spacing"/>
    <w:link w:val="Char4"/>
    <w:uiPriority w:val="99"/>
    <w:qFormat/>
    <w:rsid w:val="001749E6"/>
    <w:pPr>
      <w:widowControl w:val="0"/>
      <w:jc w:val="both"/>
    </w:pPr>
    <w:rPr>
      <w:rFonts w:ascii="Times New Roman" w:eastAsia="宋体" w:hAnsi="Times New Roman" w:cs="Times New Roman"/>
      <w:szCs w:val="24"/>
    </w:rPr>
  </w:style>
  <w:style w:type="character" w:customStyle="1" w:styleId="Char4">
    <w:name w:val="无间隔 Char"/>
    <w:link w:val="ae"/>
    <w:uiPriority w:val="99"/>
    <w:locked/>
    <w:rsid w:val="007661EE"/>
    <w:rPr>
      <w:rFonts w:ascii="Times New Roman" w:eastAsia="宋体" w:hAnsi="Times New Roman" w:cs="Times New Roman"/>
      <w:szCs w:val="24"/>
    </w:rPr>
  </w:style>
  <w:style w:type="character" w:customStyle="1" w:styleId="1Char">
    <w:name w:val="标题 1 Char"/>
    <w:basedOn w:val="a1"/>
    <w:uiPriority w:val="99"/>
    <w:rsid w:val="007661EE"/>
    <w:rPr>
      <w:rFonts w:ascii="Times New Roman" w:eastAsia="宋体" w:hAnsi="Times New Roman" w:cs="Times New Roman"/>
      <w:b/>
      <w:bCs/>
      <w:snapToGrid w:val="0"/>
      <w:kern w:val="44"/>
      <w:sz w:val="44"/>
      <w:szCs w:val="44"/>
    </w:rPr>
  </w:style>
  <w:style w:type="character" w:customStyle="1" w:styleId="2Char">
    <w:name w:val="标题 2 Char"/>
    <w:basedOn w:val="a1"/>
    <w:uiPriority w:val="99"/>
    <w:rsid w:val="007661EE"/>
    <w:rPr>
      <w:rFonts w:asciiTheme="majorHAnsi" w:eastAsiaTheme="majorEastAsia" w:hAnsiTheme="majorHAnsi" w:cstheme="majorBidi"/>
      <w:b/>
      <w:bCs/>
      <w:snapToGrid w:val="0"/>
      <w:sz w:val="32"/>
      <w:szCs w:val="32"/>
    </w:rPr>
  </w:style>
  <w:style w:type="character" w:customStyle="1" w:styleId="3Char">
    <w:name w:val="标题 3 Char"/>
    <w:basedOn w:val="a1"/>
    <w:uiPriority w:val="99"/>
    <w:rsid w:val="007661EE"/>
    <w:rPr>
      <w:rFonts w:ascii="Times New Roman" w:eastAsia="宋体" w:hAnsi="Times New Roman" w:cs="Times New Roman"/>
      <w:b/>
      <w:bCs/>
      <w:snapToGrid w:val="0"/>
      <w:sz w:val="32"/>
      <w:szCs w:val="32"/>
    </w:rPr>
  </w:style>
  <w:style w:type="character" w:styleId="af">
    <w:name w:val="Emphasis"/>
    <w:uiPriority w:val="99"/>
    <w:qFormat/>
    <w:rsid w:val="007661EE"/>
    <w:rPr>
      <w:rFonts w:cs="Times New Roman"/>
      <w:i/>
      <w:iCs/>
    </w:rPr>
  </w:style>
  <w:style w:type="character" w:customStyle="1" w:styleId="2Char0">
    <w:name w:val="正文文本 2 Char"/>
    <w:uiPriority w:val="99"/>
    <w:rsid w:val="007661EE"/>
    <w:rPr>
      <w:kern w:val="2"/>
      <w:sz w:val="21"/>
      <w:szCs w:val="22"/>
    </w:rPr>
  </w:style>
  <w:style w:type="character" w:styleId="af0">
    <w:name w:val="FollowedHyperlink"/>
    <w:uiPriority w:val="99"/>
    <w:rsid w:val="007661EE"/>
    <w:rPr>
      <w:rFonts w:cs="Times New Roman"/>
      <w:color w:val="800080"/>
      <w:u w:val="single"/>
    </w:rPr>
  </w:style>
  <w:style w:type="character" w:customStyle="1" w:styleId="Char20">
    <w:name w:val="正文文本缩进 Char2"/>
    <w:uiPriority w:val="99"/>
    <w:rsid w:val="007661EE"/>
    <w:rPr>
      <w:rFonts w:ascii="Times New Roman" w:hAnsi="Times New Roman"/>
      <w:kern w:val="2"/>
      <w:sz w:val="21"/>
      <w:szCs w:val="21"/>
    </w:rPr>
  </w:style>
  <w:style w:type="character" w:customStyle="1" w:styleId="Char10">
    <w:name w:val="正文首行缩进 Char1"/>
    <w:link w:val="af1"/>
    <w:uiPriority w:val="99"/>
    <w:rsid w:val="007661EE"/>
    <w:rPr>
      <w:rFonts w:ascii="Times New Roman" w:hAnsi="Times New Roman"/>
      <w:szCs w:val="21"/>
    </w:rPr>
  </w:style>
  <w:style w:type="paragraph" w:styleId="af1">
    <w:name w:val="Body Text First Indent"/>
    <w:basedOn w:val="af2"/>
    <w:link w:val="Char10"/>
    <w:uiPriority w:val="99"/>
    <w:rsid w:val="007661EE"/>
    <w:pPr>
      <w:ind w:firstLineChars="100" w:firstLine="420"/>
    </w:pPr>
    <w:rPr>
      <w:rFonts w:eastAsiaTheme="minorEastAsia" w:cstheme="minorBidi"/>
      <w:snapToGrid/>
      <w:szCs w:val="21"/>
    </w:rPr>
  </w:style>
  <w:style w:type="paragraph" w:styleId="af2">
    <w:name w:val="Body Text"/>
    <w:basedOn w:val="a0"/>
    <w:link w:val="Char21"/>
    <w:uiPriority w:val="99"/>
    <w:unhideWhenUsed/>
    <w:rsid w:val="007661EE"/>
    <w:pPr>
      <w:spacing w:after="120"/>
    </w:pPr>
  </w:style>
  <w:style w:type="character" w:customStyle="1" w:styleId="Char21">
    <w:name w:val="正文文本 Char2"/>
    <w:basedOn w:val="a1"/>
    <w:link w:val="af2"/>
    <w:uiPriority w:val="99"/>
    <w:semiHidden/>
    <w:rsid w:val="007661EE"/>
    <w:rPr>
      <w:rFonts w:ascii="Times New Roman" w:eastAsia="宋体" w:hAnsi="Times New Roman" w:cs="Times New Roman"/>
      <w:snapToGrid w:val="0"/>
      <w:szCs w:val="24"/>
    </w:rPr>
  </w:style>
  <w:style w:type="character" w:customStyle="1" w:styleId="g1">
    <w:name w:val="g1"/>
    <w:uiPriority w:val="99"/>
    <w:rsid w:val="007661EE"/>
    <w:rPr>
      <w:rFonts w:cs="Times New Roman"/>
      <w:spacing w:val="486"/>
    </w:rPr>
  </w:style>
  <w:style w:type="character" w:customStyle="1" w:styleId="3Char0">
    <w:name w:val="正文文本缩进 3 Char"/>
    <w:uiPriority w:val="99"/>
    <w:rsid w:val="007661EE"/>
    <w:rPr>
      <w:kern w:val="2"/>
      <w:sz w:val="16"/>
      <w:szCs w:val="16"/>
    </w:rPr>
  </w:style>
  <w:style w:type="character" w:customStyle="1" w:styleId="Char11">
    <w:name w:val="副标题 Char1"/>
    <w:uiPriority w:val="11"/>
    <w:rsid w:val="007661EE"/>
    <w:rPr>
      <w:rFonts w:ascii="Cambria" w:hAnsi="Cambria" w:cs="Times New Roman"/>
      <w:b/>
      <w:bCs/>
      <w:kern w:val="28"/>
      <w:sz w:val="32"/>
      <w:szCs w:val="32"/>
    </w:rPr>
  </w:style>
  <w:style w:type="character" w:customStyle="1" w:styleId="fontstyle01">
    <w:name w:val="fontstyle01"/>
    <w:rsid w:val="007661EE"/>
    <w:rPr>
      <w:rFonts w:ascii="仿宋_GB2312" w:eastAsia="仿宋_GB2312" w:cs="仿宋_GB2312"/>
      <w:color w:val="000000"/>
      <w:sz w:val="32"/>
      <w:szCs w:val="32"/>
    </w:rPr>
  </w:style>
  <w:style w:type="character" w:customStyle="1" w:styleId="Char22">
    <w:name w:val="页眉 Char2"/>
    <w:uiPriority w:val="99"/>
    <w:qFormat/>
    <w:rsid w:val="007661EE"/>
    <w:rPr>
      <w:kern w:val="2"/>
      <w:sz w:val="18"/>
      <w:szCs w:val="18"/>
    </w:rPr>
  </w:style>
  <w:style w:type="character" w:customStyle="1" w:styleId="10">
    <w:name w:val="页脚 字符1"/>
    <w:rsid w:val="007661EE"/>
    <w:rPr>
      <w:rFonts w:ascii="Times New Roman" w:eastAsia="仿宋_GB2312" w:hAnsi="Times New Roman"/>
      <w:sz w:val="18"/>
      <w:szCs w:val="18"/>
    </w:rPr>
  </w:style>
  <w:style w:type="character" w:customStyle="1" w:styleId="apple-style-span">
    <w:name w:val="apple-style-span"/>
    <w:uiPriority w:val="99"/>
    <w:rsid w:val="007661EE"/>
    <w:rPr>
      <w:rFonts w:cs="Times New Roman"/>
    </w:rPr>
  </w:style>
  <w:style w:type="character" w:customStyle="1" w:styleId="Char5">
    <w:name w:val="三级条标题 Char"/>
    <w:link w:val="af3"/>
    <w:uiPriority w:val="99"/>
    <w:locked/>
    <w:rsid w:val="007661EE"/>
    <w:rPr>
      <w:rFonts w:ascii="黑体" w:eastAsia="黑体" w:hAnsi="Times New Roman"/>
      <w:sz w:val="22"/>
    </w:rPr>
  </w:style>
  <w:style w:type="paragraph" w:customStyle="1" w:styleId="af3">
    <w:name w:val="三级条标题"/>
    <w:basedOn w:val="af4"/>
    <w:next w:val="a0"/>
    <w:link w:val="Char5"/>
    <w:uiPriority w:val="99"/>
    <w:rsid w:val="007661EE"/>
    <w:pPr>
      <w:tabs>
        <w:tab w:val="left" w:pos="2700"/>
      </w:tabs>
      <w:ind w:left="2700"/>
      <w:outlineLvl w:val="4"/>
    </w:pPr>
  </w:style>
  <w:style w:type="paragraph" w:customStyle="1" w:styleId="af4">
    <w:name w:val="二级条标题"/>
    <w:basedOn w:val="af5"/>
    <w:next w:val="a0"/>
    <w:uiPriority w:val="99"/>
    <w:rsid w:val="007661EE"/>
    <w:pPr>
      <w:tabs>
        <w:tab w:val="left" w:pos="2280"/>
      </w:tabs>
      <w:ind w:left="2280"/>
      <w:outlineLvl w:val="3"/>
    </w:pPr>
  </w:style>
  <w:style w:type="paragraph" w:customStyle="1" w:styleId="af5">
    <w:name w:val="一级条标题"/>
    <w:basedOn w:val="af6"/>
    <w:next w:val="a0"/>
    <w:uiPriority w:val="99"/>
    <w:rsid w:val="007661EE"/>
    <w:pPr>
      <w:tabs>
        <w:tab w:val="clear" w:pos="1483"/>
        <w:tab w:val="left" w:pos="1860"/>
      </w:tabs>
      <w:spacing w:beforeLines="0"/>
      <w:ind w:left="1860"/>
      <w:outlineLvl w:val="2"/>
    </w:pPr>
  </w:style>
  <w:style w:type="paragraph" w:customStyle="1" w:styleId="af6">
    <w:name w:val="章标题"/>
    <w:next w:val="a0"/>
    <w:link w:val="CharChar"/>
    <w:uiPriority w:val="99"/>
    <w:rsid w:val="007661EE"/>
    <w:pPr>
      <w:tabs>
        <w:tab w:val="left" w:pos="1483"/>
      </w:tabs>
      <w:spacing w:beforeLines="50" w:afterLines="50"/>
      <w:ind w:left="1483" w:hanging="420"/>
      <w:jc w:val="both"/>
      <w:outlineLvl w:val="1"/>
    </w:pPr>
    <w:rPr>
      <w:rFonts w:ascii="黑体" w:eastAsia="黑体" w:hAnsi="Times New Roman"/>
      <w:sz w:val="22"/>
    </w:rPr>
  </w:style>
  <w:style w:type="character" w:customStyle="1" w:styleId="CharChar">
    <w:name w:val="章标题 Char Char"/>
    <w:link w:val="af6"/>
    <w:uiPriority w:val="99"/>
    <w:locked/>
    <w:rsid w:val="007661EE"/>
    <w:rPr>
      <w:rFonts w:ascii="黑体" w:eastAsia="黑体" w:hAnsi="Times New Roman"/>
      <w:sz w:val="22"/>
    </w:rPr>
  </w:style>
  <w:style w:type="character" w:customStyle="1" w:styleId="Char12">
    <w:name w:val="页脚 Char1"/>
    <w:uiPriority w:val="99"/>
    <w:qFormat/>
    <w:locked/>
    <w:rsid w:val="007661EE"/>
    <w:rPr>
      <w:kern w:val="2"/>
      <w:sz w:val="18"/>
    </w:rPr>
  </w:style>
  <w:style w:type="character" w:customStyle="1" w:styleId="CharChar2">
    <w:name w:val="Char Char2"/>
    <w:rsid w:val="007661EE"/>
    <w:rPr>
      <w:kern w:val="2"/>
      <w:sz w:val="18"/>
    </w:rPr>
  </w:style>
  <w:style w:type="character" w:customStyle="1" w:styleId="Char6">
    <w:name w:val="段 Char"/>
    <w:link w:val="af7"/>
    <w:uiPriority w:val="99"/>
    <w:locked/>
    <w:rsid w:val="007661EE"/>
    <w:rPr>
      <w:rFonts w:ascii="宋体" w:hAnsi="Times New Roman"/>
      <w:szCs w:val="21"/>
    </w:rPr>
  </w:style>
  <w:style w:type="paragraph" w:customStyle="1" w:styleId="af7">
    <w:name w:val="段"/>
    <w:link w:val="Char6"/>
    <w:uiPriority w:val="99"/>
    <w:rsid w:val="007661EE"/>
    <w:pPr>
      <w:autoSpaceDE w:val="0"/>
      <w:autoSpaceDN w:val="0"/>
      <w:ind w:firstLineChars="200" w:firstLine="200"/>
      <w:jc w:val="both"/>
    </w:pPr>
    <w:rPr>
      <w:rFonts w:ascii="宋体" w:hAnsi="Times New Roman"/>
      <w:szCs w:val="21"/>
    </w:rPr>
  </w:style>
  <w:style w:type="character" w:customStyle="1" w:styleId="CharChar8">
    <w:name w:val="Char Char8"/>
    <w:rsid w:val="007661EE"/>
    <w:rPr>
      <w:rFonts w:eastAsia="宋体"/>
      <w:kern w:val="2"/>
      <w:sz w:val="18"/>
      <w:lang w:val="en-US" w:eastAsia="zh-CN"/>
    </w:rPr>
  </w:style>
  <w:style w:type="character" w:customStyle="1" w:styleId="HeaderChar">
    <w:name w:val="Header Char"/>
    <w:uiPriority w:val="99"/>
    <w:locked/>
    <w:rsid w:val="007661EE"/>
    <w:rPr>
      <w:rFonts w:eastAsia="宋体" w:cs="Times New Roman"/>
      <w:sz w:val="18"/>
      <w:szCs w:val="18"/>
    </w:rPr>
  </w:style>
  <w:style w:type="character" w:customStyle="1" w:styleId="font21">
    <w:name w:val="font21"/>
    <w:rsid w:val="007661EE"/>
    <w:rPr>
      <w:rFonts w:ascii="宋体" w:eastAsia="宋体" w:hAnsi="宋体" w:cs="宋体" w:hint="eastAsia"/>
      <w:color w:val="000000"/>
      <w:sz w:val="32"/>
      <w:szCs w:val="32"/>
      <w:u w:val="none"/>
    </w:rPr>
  </w:style>
  <w:style w:type="character" w:customStyle="1" w:styleId="lawtext1">
    <w:name w:val="lawtext1"/>
    <w:uiPriority w:val="99"/>
    <w:rsid w:val="007661EE"/>
    <w:rPr>
      <w:rFonts w:cs="Times New Roman"/>
      <w:color w:val="000000"/>
      <w:spacing w:val="360"/>
      <w:sz w:val="21"/>
      <w:szCs w:val="21"/>
      <w:u w:val="none"/>
    </w:rPr>
  </w:style>
  <w:style w:type="character" w:customStyle="1" w:styleId="3Char2">
    <w:name w:val="正文文本缩进 3 Char2"/>
    <w:link w:val="30"/>
    <w:uiPriority w:val="99"/>
    <w:rsid w:val="007661EE"/>
    <w:rPr>
      <w:rFonts w:ascii="Times New Roman" w:eastAsia="华文中宋" w:hAnsi="Times New Roman"/>
      <w:color w:val="000000"/>
      <w:sz w:val="44"/>
      <w:szCs w:val="44"/>
    </w:rPr>
  </w:style>
  <w:style w:type="paragraph" w:styleId="30">
    <w:name w:val="Body Text Indent 3"/>
    <w:basedOn w:val="a0"/>
    <w:link w:val="3Char2"/>
    <w:uiPriority w:val="99"/>
    <w:rsid w:val="007661EE"/>
    <w:pPr>
      <w:adjustRightInd w:val="0"/>
      <w:spacing w:line="360" w:lineRule="auto"/>
      <w:ind w:firstLine="480"/>
      <w:jc w:val="center"/>
    </w:pPr>
    <w:rPr>
      <w:rFonts w:eastAsia="华文中宋" w:cstheme="minorBidi"/>
      <w:snapToGrid/>
      <w:color w:val="000000"/>
      <w:sz w:val="44"/>
      <w:szCs w:val="44"/>
    </w:rPr>
  </w:style>
  <w:style w:type="character" w:customStyle="1" w:styleId="2Char2">
    <w:name w:val="正文文本缩进 2 Char"/>
    <w:uiPriority w:val="99"/>
    <w:rsid w:val="007661EE"/>
    <w:rPr>
      <w:kern w:val="2"/>
      <w:sz w:val="21"/>
      <w:szCs w:val="22"/>
    </w:rPr>
  </w:style>
  <w:style w:type="character" w:customStyle="1" w:styleId="Char23">
    <w:name w:val="标题 Char2"/>
    <w:link w:val="af8"/>
    <w:uiPriority w:val="99"/>
    <w:rsid w:val="007661EE"/>
    <w:rPr>
      <w:rFonts w:ascii="Cambria" w:hAnsi="Cambria"/>
      <w:b/>
      <w:bCs/>
      <w:sz w:val="32"/>
      <w:szCs w:val="32"/>
    </w:rPr>
  </w:style>
  <w:style w:type="paragraph" w:styleId="af8">
    <w:name w:val="Title"/>
    <w:basedOn w:val="a0"/>
    <w:next w:val="a0"/>
    <w:link w:val="Char23"/>
    <w:uiPriority w:val="99"/>
    <w:qFormat/>
    <w:rsid w:val="007661EE"/>
    <w:pPr>
      <w:spacing w:before="240" w:after="60"/>
      <w:jc w:val="center"/>
      <w:outlineLvl w:val="0"/>
    </w:pPr>
    <w:rPr>
      <w:rFonts w:ascii="Cambria" w:eastAsiaTheme="minorEastAsia" w:hAnsi="Cambria" w:cstheme="minorBidi"/>
      <w:b/>
      <w:bCs/>
      <w:snapToGrid/>
      <w:sz w:val="32"/>
      <w:szCs w:val="32"/>
    </w:rPr>
  </w:style>
  <w:style w:type="character" w:customStyle="1" w:styleId="Char24">
    <w:name w:val="纯文本 Char2"/>
    <w:link w:val="af9"/>
    <w:uiPriority w:val="99"/>
    <w:rsid w:val="007661EE"/>
    <w:rPr>
      <w:rFonts w:ascii="宋体" w:hAnsi="Courier New"/>
      <w:szCs w:val="21"/>
    </w:rPr>
  </w:style>
  <w:style w:type="paragraph" w:styleId="af9">
    <w:name w:val="Plain Text"/>
    <w:basedOn w:val="a0"/>
    <w:link w:val="Char24"/>
    <w:uiPriority w:val="99"/>
    <w:rsid w:val="007661EE"/>
    <w:rPr>
      <w:rFonts w:ascii="宋体" w:eastAsiaTheme="minorEastAsia" w:hAnsi="Courier New" w:cstheme="minorBidi"/>
      <w:snapToGrid/>
      <w:szCs w:val="21"/>
    </w:rPr>
  </w:style>
  <w:style w:type="character" w:customStyle="1" w:styleId="11">
    <w:name w:val="日期 字符1"/>
    <w:locked/>
    <w:rsid w:val="007661EE"/>
    <w:rPr>
      <w:rFonts w:ascii="宋体" w:eastAsia="Times New Roman" w:hAnsi="宋体" w:cs="Times New Roman"/>
      <w:bCs/>
      <w:szCs w:val="20"/>
      <w:lang w:val="en-US" w:eastAsia="zh-CN"/>
    </w:rPr>
  </w:style>
  <w:style w:type="character" w:customStyle="1" w:styleId="HTMLChar">
    <w:name w:val="HTML 预设格式 Char"/>
    <w:uiPriority w:val="99"/>
    <w:rsid w:val="007661EE"/>
    <w:rPr>
      <w:rFonts w:ascii="Courier New" w:hAnsi="Courier New" w:cs="Courier New"/>
      <w:kern w:val="2"/>
    </w:rPr>
  </w:style>
  <w:style w:type="character" w:customStyle="1" w:styleId="Char7">
    <w:name w:val="标题 Char"/>
    <w:uiPriority w:val="99"/>
    <w:rsid w:val="007661EE"/>
    <w:rPr>
      <w:rFonts w:ascii="Cambria" w:hAnsi="Cambria" w:cs="Times New Roman"/>
      <w:b/>
      <w:bCs/>
      <w:kern w:val="2"/>
      <w:sz w:val="32"/>
      <w:szCs w:val="32"/>
    </w:rPr>
  </w:style>
  <w:style w:type="character" w:customStyle="1" w:styleId="12">
    <w:name w:val="页眉 字符1"/>
    <w:rsid w:val="007661EE"/>
    <w:rPr>
      <w:rFonts w:ascii="Times New Roman" w:eastAsia="仿宋_GB2312" w:hAnsi="Times New Roman"/>
      <w:sz w:val="18"/>
      <w:szCs w:val="18"/>
    </w:rPr>
  </w:style>
  <w:style w:type="character" w:customStyle="1" w:styleId="english-title1">
    <w:name w:val="english-title1"/>
    <w:uiPriority w:val="99"/>
    <w:rsid w:val="007661EE"/>
    <w:rPr>
      <w:rFonts w:ascii="Arial" w:hAnsi="Arial" w:cs="Arial"/>
      <w:b/>
      <w:bCs/>
      <w:color w:val="auto"/>
      <w:sz w:val="24"/>
      <w:szCs w:val="24"/>
    </w:rPr>
  </w:style>
  <w:style w:type="character" w:customStyle="1" w:styleId="PlainTextChar">
    <w:name w:val="Plain Text Char"/>
    <w:uiPriority w:val="99"/>
    <w:locked/>
    <w:rsid w:val="007661EE"/>
    <w:rPr>
      <w:rFonts w:ascii="宋体" w:eastAsia="宋体" w:hAnsi="Courier New" w:cs="Times New Roman"/>
      <w:kern w:val="2"/>
      <w:sz w:val="21"/>
      <w:lang w:val="en-US" w:eastAsia="zh-CN"/>
    </w:rPr>
  </w:style>
  <w:style w:type="character" w:customStyle="1" w:styleId="HTMLChar1">
    <w:name w:val="HTML 预设格式 Char1"/>
    <w:link w:val="HTML"/>
    <w:uiPriority w:val="99"/>
    <w:rsid w:val="007661EE"/>
    <w:rPr>
      <w:rFonts w:ascii="黑体" w:eastAsia="黑体" w:hAnsi="Courier New"/>
    </w:rPr>
  </w:style>
  <w:style w:type="paragraph" w:styleId="HTML">
    <w:name w:val="HTML Preformatted"/>
    <w:basedOn w:val="a0"/>
    <w:link w:val="HTMLChar1"/>
    <w:uiPriority w:val="99"/>
    <w:rsid w:val="00766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heme="minorBidi"/>
      <w:snapToGrid/>
      <w:szCs w:val="22"/>
    </w:rPr>
  </w:style>
  <w:style w:type="character" w:customStyle="1" w:styleId="Char13">
    <w:name w:val="标题 Char1"/>
    <w:uiPriority w:val="10"/>
    <w:rsid w:val="007661EE"/>
    <w:rPr>
      <w:rFonts w:ascii="Cambria" w:hAnsi="Cambria" w:cs="Times New Roman"/>
      <w:b/>
      <w:bCs/>
      <w:kern w:val="2"/>
      <w:sz w:val="32"/>
      <w:szCs w:val="32"/>
    </w:rPr>
  </w:style>
  <w:style w:type="character" w:customStyle="1" w:styleId="Char14">
    <w:name w:val="纯文本 Char1"/>
    <w:uiPriority w:val="99"/>
    <w:locked/>
    <w:rsid w:val="007661EE"/>
    <w:rPr>
      <w:rFonts w:ascii="宋体" w:hAnsi="Courier New" w:cs="宋体"/>
    </w:rPr>
  </w:style>
  <w:style w:type="character" w:customStyle="1" w:styleId="1Char0">
    <w:name w:val="目录1 Char"/>
    <w:link w:val="13"/>
    <w:uiPriority w:val="99"/>
    <w:locked/>
    <w:rsid w:val="007661EE"/>
    <w:rPr>
      <w:rFonts w:ascii="Arial" w:eastAsia="黑体" w:hAnsi="Arial" w:cs="Arial"/>
      <w:color w:val="000000"/>
      <w:sz w:val="28"/>
      <w:szCs w:val="28"/>
      <w:u w:color="000000"/>
    </w:rPr>
  </w:style>
  <w:style w:type="paragraph" w:customStyle="1" w:styleId="13">
    <w:name w:val="目录1"/>
    <w:basedOn w:val="a0"/>
    <w:next w:val="a0"/>
    <w:link w:val="1Char0"/>
    <w:uiPriority w:val="99"/>
    <w:rsid w:val="007661EE"/>
    <w:pPr>
      <w:widowControl/>
      <w:tabs>
        <w:tab w:val="left" w:leader="dot" w:pos="8498"/>
      </w:tabs>
      <w:spacing w:after="136" w:line="578" w:lineRule="atLeast"/>
      <w:jc w:val="left"/>
      <w:textAlignment w:val="baseline"/>
    </w:pPr>
    <w:rPr>
      <w:rFonts w:ascii="Arial" w:eastAsia="黑体" w:hAnsi="Arial" w:cs="Arial"/>
      <w:snapToGrid/>
      <w:color w:val="000000"/>
      <w:sz w:val="28"/>
      <w:szCs w:val="28"/>
      <w:u w:color="000000"/>
    </w:rPr>
  </w:style>
  <w:style w:type="character" w:customStyle="1" w:styleId="pointer">
    <w:name w:val="pointer"/>
    <w:uiPriority w:val="99"/>
    <w:rsid w:val="007661EE"/>
    <w:rPr>
      <w:rFonts w:cs="Times New Roman"/>
    </w:rPr>
  </w:style>
  <w:style w:type="character" w:customStyle="1" w:styleId="Char30">
    <w:name w:val="页脚 Char3"/>
    <w:aliases w:val="footer Char1"/>
    <w:uiPriority w:val="99"/>
    <w:qFormat/>
    <w:rsid w:val="007661EE"/>
    <w:rPr>
      <w:kern w:val="2"/>
      <w:sz w:val="18"/>
      <w:szCs w:val="18"/>
    </w:rPr>
  </w:style>
  <w:style w:type="character" w:customStyle="1" w:styleId="ziti21">
    <w:name w:val="ziti21"/>
    <w:rsid w:val="007661EE"/>
    <w:rPr>
      <w:rFonts w:ascii="??" w:hAnsi="??" w:cs="??"/>
      <w:color w:val="000000"/>
      <w:sz w:val="21"/>
      <w:szCs w:val="21"/>
      <w:u w:val="none"/>
    </w:rPr>
  </w:style>
  <w:style w:type="character" w:customStyle="1" w:styleId="Char31">
    <w:name w:val="正文文本 Char3"/>
    <w:uiPriority w:val="99"/>
    <w:rsid w:val="007661EE"/>
    <w:rPr>
      <w:rFonts w:ascii="Times New Roman" w:hAnsi="Times New Roman"/>
      <w:kern w:val="2"/>
      <w:sz w:val="21"/>
      <w:szCs w:val="21"/>
    </w:rPr>
  </w:style>
  <w:style w:type="character" w:customStyle="1" w:styleId="2Char10">
    <w:name w:val="正文文本 2 Char1"/>
    <w:link w:val="20"/>
    <w:uiPriority w:val="99"/>
    <w:rsid w:val="007661EE"/>
    <w:rPr>
      <w:rFonts w:ascii="Times New Roman" w:eastAsia="华文中宋" w:hAnsi="Times New Roman"/>
      <w:sz w:val="44"/>
      <w:szCs w:val="44"/>
    </w:rPr>
  </w:style>
  <w:style w:type="paragraph" w:styleId="20">
    <w:name w:val="Body Text 2"/>
    <w:basedOn w:val="a0"/>
    <w:link w:val="2Char10"/>
    <w:uiPriority w:val="99"/>
    <w:rsid w:val="007661EE"/>
    <w:pPr>
      <w:spacing w:line="500" w:lineRule="exact"/>
      <w:jc w:val="center"/>
    </w:pPr>
    <w:rPr>
      <w:rFonts w:eastAsia="华文中宋" w:cstheme="minorBidi"/>
      <w:snapToGrid/>
      <w:sz w:val="44"/>
      <w:szCs w:val="44"/>
    </w:rPr>
  </w:style>
  <w:style w:type="character" w:customStyle="1" w:styleId="Char8">
    <w:name w:val="副标题 Char"/>
    <w:link w:val="afa"/>
    <w:uiPriority w:val="99"/>
    <w:rsid w:val="007661EE"/>
    <w:rPr>
      <w:rFonts w:ascii="Cambria" w:hAnsi="Cambria" w:cs="Cambria"/>
      <w:b/>
      <w:bCs/>
      <w:kern w:val="28"/>
      <w:sz w:val="32"/>
      <w:szCs w:val="32"/>
    </w:rPr>
  </w:style>
  <w:style w:type="paragraph" w:styleId="afa">
    <w:name w:val="Subtitle"/>
    <w:basedOn w:val="a0"/>
    <w:link w:val="Char8"/>
    <w:uiPriority w:val="99"/>
    <w:qFormat/>
    <w:rsid w:val="007661EE"/>
    <w:pPr>
      <w:spacing w:line="312" w:lineRule="auto"/>
      <w:jc w:val="center"/>
      <w:outlineLvl w:val="1"/>
    </w:pPr>
    <w:rPr>
      <w:rFonts w:ascii="Cambria" w:eastAsiaTheme="minorEastAsia" w:hAnsi="Cambria" w:cs="Cambria"/>
      <w:b/>
      <w:bCs/>
      <w:snapToGrid/>
      <w:kern w:val="28"/>
      <w:sz w:val="32"/>
      <w:szCs w:val="32"/>
    </w:rPr>
  </w:style>
  <w:style w:type="character" w:customStyle="1" w:styleId="Char9">
    <w:name w:val="称呼 Char"/>
    <w:link w:val="afb"/>
    <w:rsid w:val="007661EE"/>
    <w:rPr>
      <w:rFonts w:ascii="Times New Roman" w:hAnsi="Times New Roman"/>
      <w:sz w:val="32"/>
      <w:szCs w:val="32"/>
    </w:rPr>
  </w:style>
  <w:style w:type="paragraph" w:styleId="afb">
    <w:name w:val="Salutation"/>
    <w:basedOn w:val="a0"/>
    <w:next w:val="a0"/>
    <w:link w:val="Char9"/>
    <w:rsid w:val="007661EE"/>
    <w:rPr>
      <w:rFonts w:eastAsiaTheme="minorEastAsia" w:cstheme="minorBidi"/>
      <w:snapToGrid/>
      <w:sz w:val="32"/>
      <w:szCs w:val="32"/>
    </w:rPr>
  </w:style>
  <w:style w:type="character" w:customStyle="1" w:styleId="Chara">
    <w:name w:val="文档结构图 Char"/>
    <w:link w:val="afc"/>
    <w:uiPriority w:val="99"/>
    <w:rsid w:val="007661EE"/>
    <w:rPr>
      <w:rFonts w:ascii="宋体" w:hAnsi="Times New Roman"/>
      <w:sz w:val="18"/>
      <w:szCs w:val="18"/>
    </w:rPr>
  </w:style>
  <w:style w:type="paragraph" w:styleId="afc">
    <w:name w:val="Document Map"/>
    <w:basedOn w:val="a0"/>
    <w:link w:val="Chara"/>
    <w:uiPriority w:val="99"/>
    <w:unhideWhenUsed/>
    <w:rsid w:val="007661EE"/>
    <w:pPr>
      <w:spacing w:line="570" w:lineRule="exact"/>
    </w:pPr>
    <w:rPr>
      <w:rFonts w:ascii="宋体" w:eastAsiaTheme="minorEastAsia" w:cstheme="minorBidi"/>
      <w:snapToGrid/>
      <w:sz w:val="18"/>
      <w:szCs w:val="18"/>
    </w:rPr>
  </w:style>
  <w:style w:type="character" w:customStyle="1" w:styleId="Char15">
    <w:name w:val="正文文本 Char1"/>
    <w:uiPriority w:val="99"/>
    <w:locked/>
    <w:rsid w:val="007661EE"/>
    <w:rPr>
      <w:rFonts w:cs="Calibri"/>
      <w:kern w:val="2"/>
      <w:sz w:val="21"/>
      <w:szCs w:val="21"/>
    </w:rPr>
  </w:style>
  <w:style w:type="character" w:customStyle="1" w:styleId="Char16">
    <w:name w:val="日期 Char1"/>
    <w:link w:val="afd"/>
    <w:uiPriority w:val="99"/>
    <w:rsid w:val="007661EE"/>
    <w:rPr>
      <w:rFonts w:ascii="Times New Roman" w:hAnsi="Times New Roman"/>
      <w:szCs w:val="21"/>
    </w:rPr>
  </w:style>
  <w:style w:type="paragraph" w:styleId="afd">
    <w:name w:val="Date"/>
    <w:basedOn w:val="a0"/>
    <w:next w:val="a0"/>
    <w:link w:val="Char16"/>
    <w:uiPriority w:val="99"/>
    <w:rsid w:val="007661EE"/>
    <w:pPr>
      <w:ind w:leftChars="2500" w:left="100"/>
    </w:pPr>
    <w:rPr>
      <w:rFonts w:eastAsiaTheme="minorEastAsia" w:cstheme="minorBidi"/>
      <w:snapToGrid/>
      <w:szCs w:val="21"/>
    </w:rPr>
  </w:style>
  <w:style w:type="character" w:customStyle="1" w:styleId="Charb">
    <w:name w:val="正文首行缩进 Char"/>
    <w:basedOn w:val="Charc"/>
    <w:uiPriority w:val="99"/>
    <w:rsid w:val="007661EE"/>
    <w:rPr>
      <w:kern w:val="2"/>
      <w:sz w:val="21"/>
      <w:szCs w:val="22"/>
    </w:rPr>
  </w:style>
  <w:style w:type="character" w:customStyle="1" w:styleId="Charc">
    <w:name w:val="正文文本 Char"/>
    <w:uiPriority w:val="99"/>
    <w:rsid w:val="007661EE"/>
    <w:rPr>
      <w:kern w:val="2"/>
      <w:sz w:val="21"/>
      <w:szCs w:val="22"/>
    </w:rPr>
  </w:style>
  <w:style w:type="character" w:customStyle="1" w:styleId="Chard">
    <w:name w:val="尾注文本 Char"/>
    <w:link w:val="afe"/>
    <w:uiPriority w:val="99"/>
    <w:semiHidden/>
    <w:rsid w:val="007661EE"/>
    <w:rPr>
      <w:sz w:val="24"/>
      <w:szCs w:val="24"/>
      <w:lang w:val="zh-CN"/>
    </w:rPr>
  </w:style>
  <w:style w:type="paragraph" w:styleId="afe">
    <w:name w:val="endnote text"/>
    <w:basedOn w:val="a0"/>
    <w:link w:val="Chard"/>
    <w:uiPriority w:val="99"/>
    <w:semiHidden/>
    <w:rsid w:val="007661EE"/>
    <w:pPr>
      <w:snapToGrid w:val="0"/>
      <w:jc w:val="left"/>
    </w:pPr>
    <w:rPr>
      <w:rFonts w:asciiTheme="minorHAnsi" w:eastAsiaTheme="minorEastAsia" w:hAnsiTheme="minorHAnsi" w:cstheme="minorBidi"/>
      <w:snapToGrid/>
      <w:sz w:val="24"/>
      <w:lang w:val="zh-CN"/>
    </w:rPr>
  </w:style>
  <w:style w:type="character" w:customStyle="1" w:styleId="Chare">
    <w:name w:val="纯文本 Char"/>
    <w:uiPriority w:val="99"/>
    <w:rsid w:val="007661EE"/>
    <w:rPr>
      <w:rFonts w:ascii="宋体" w:hAnsi="Courier New" w:cs="Courier New"/>
      <w:kern w:val="2"/>
      <w:sz w:val="21"/>
      <w:szCs w:val="21"/>
    </w:rPr>
  </w:style>
  <w:style w:type="character" w:customStyle="1" w:styleId="Charf">
    <w:name w:val="结束语 Char"/>
    <w:link w:val="aff"/>
    <w:rsid w:val="007661EE"/>
    <w:rPr>
      <w:rFonts w:ascii="Times New Roman" w:hAnsi="Times New Roman"/>
      <w:sz w:val="32"/>
      <w:szCs w:val="32"/>
    </w:rPr>
  </w:style>
  <w:style w:type="paragraph" w:styleId="aff">
    <w:name w:val="Closing"/>
    <w:basedOn w:val="a0"/>
    <w:link w:val="Charf"/>
    <w:rsid w:val="007661EE"/>
    <w:pPr>
      <w:ind w:left="4320"/>
    </w:pPr>
    <w:rPr>
      <w:rFonts w:eastAsiaTheme="minorEastAsia" w:cstheme="minorBidi"/>
      <w:snapToGrid/>
      <w:sz w:val="32"/>
      <w:szCs w:val="32"/>
    </w:rPr>
  </w:style>
  <w:style w:type="character" w:customStyle="1" w:styleId="2Char11">
    <w:name w:val="正文文本缩进 2 Char1"/>
    <w:link w:val="21"/>
    <w:uiPriority w:val="99"/>
    <w:rsid w:val="007661EE"/>
    <w:rPr>
      <w:rFonts w:ascii="Times New Roman" w:hAnsi="Times New Roman"/>
      <w:szCs w:val="21"/>
    </w:rPr>
  </w:style>
  <w:style w:type="paragraph" w:styleId="21">
    <w:name w:val="Body Text Indent 2"/>
    <w:basedOn w:val="a0"/>
    <w:link w:val="2Char11"/>
    <w:uiPriority w:val="99"/>
    <w:rsid w:val="007661EE"/>
    <w:pPr>
      <w:spacing w:after="120" w:line="480" w:lineRule="auto"/>
      <w:ind w:leftChars="200" w:left="420"/>
    </w:pPr>
    <w:rPr>
      <w:rFonts w:eastAsiaTheme="minorEastAsia" w:cstheme="minorBidi"/>
      <w:snapToGrid/>
      <w:szCs w:val="21"/>
    </w:rPr>
  </w:style>
  <w:style w:type="character" w:customStyle="1" w:styleId="Char25">
    <w:name w:val="页脚 Char2"/>
    <w:uiPriority w:val="99"/>
    <w:locked/>
    <w:rsid w:val="007661EE"/>
    <w:rPr>
      <w:rFonts w:ascii="宋体" w:eastAsia="宋体" w:hAnsi="宋体" w:cs="宋体"/>
      <w:sz w:val="18"/>
      <w:szCs w:val="18"/>
    </w:rPr>
  </w:style>
  <w:style w:type="character" w:customStyle="1" w:styleId="3Char10">
    <w:name w:val="正文文本缩进 3 Char1"/>
    <w:uiPriority w:val="99"/>
    <w:locked/>
    <w:rsid w:val="007661EE"/>
    <w:rPr>
      <w:rFonts w:ascii="仿宋_GB2312" w:eastAsia="仿宋_GB2312" w:hAnsi="宋体" w:cs="仿宋_GB2312"/>
      <w:sz w:val="32"/>
      <w:szCs w:val="32"/>
    </w:rPr>
  </w:style>
  <w:style w:type="character" w:customStyle="1" w:styleId="Charf0">
    <w:name w:val="正文（自用） Char"/>
    <w:link w:val="aff0"/>
    <w:rsid w:val="007661EE"/>
    <w:rPr>
      <w:rFonts w:ascii="仿宋_GB2312" w:eastAsia="仿宋_GB2312"/>
      <w:sz w:val="24"/>
      <w:szCs w:val="24"/>
    </w:rPr>
  </w:style>
  <w:style w:type="paragraph" w:customStyle="1" w:styleId="aff0">
    <w:name w:val="正文（自用）"/>
    <w:basedOn w:val="a0"/>
    <w:link w:val="Charf0"/>
    <w:rsid w:val="007661EE"/>
    <w:pPr>
      <w:spacing w:line="360" w:lineRule="auto"/>
      <w:ind w:firstLineChars="177" w:firstLine="425"/>
    </w:pPr>
    <w:rPr>
      <w:rFonts w:ascii="仿宋_GB2312" w:eastAsia="仿宋_GB2312" w:hAnsiTheme="minorHAnsi" w:cstheme="minorBidi"/>
      <w:snapToGrid/>
      <w:sz w:val="24"/>
    </w:rPr>
  </w:style>
  <w:style w:type="character" w:customStyle="1" w:styleId="FooterChar">
    <w:name w:val="Footer Char"/>
    <w:locked/>
    <w:rsid w:val="007661EE"/>
    <w:rPr>
      <w:rFonts w:eastAsia="宋体" w:cs="Times New Roman"/>
      <w:kern w:val="2"/>
      <w:sz w:val="18"/>
      <w:szCs w:val="18"/>
      <w:lang w:val="en-US" w:eastAsia="zh-CN"/>
    </w:rPr>
  </w:style>
  <w:style w:type="character" w:customStyle="1" w:styleId="Char17">
    <w:name w:val="页眉 Char1"/>
    <w:uiPriority w:val="99"/>
    <w:rsid w:val="007661EE"/>
    <w:rPr>
      <w:rFonts w:eastAsia="宋体"/>
      <w:kern w:val="2"/>
      <w:sz w:val="18"/>
      <w:szCs w:val="18"/>
      <w:lang w:val="en-US" w:eastAsia="zh-CN" w:bidi="ar-SA"/>
    </w:rPr>
  </w:style>
  <w:style w:type="character" w:customStyle="1" w:styleId="umain011">
    <w:name w:val="umain011"/>
    <w:uiPriority w:val="99"/>
    <w:rsid w:val="007661EE"/>
    <w:rPr>
      <w:rFonts w:cs="Times New Roman"/>
      <w:spacing w:val="360"/>
      <w:sz w:val="21"/>
      <w:szCs w:val="21"/>
      <w:u w:val="none"/>
    </w:rPr>
  </w:style>
  <w:style w:type="character" w:customStyle="1" w:styleId="green121">
    <w:name w:val="green121"/>
    <w:uiPriority w:val="99"/>
    <w:rsid w:val="007661EE"/>
    <w:rPr>
      <w:rFonts w:cs="Times New Roman"/>
      <w:color w:val="auto"/>
      <w:spacing w:val="384"/>
      <w:sz w:val="18"/>
      <w:szCs w:val="18"/>
      <w:u w:val="none"/>
    </w:rPr>
  </w:style>
  <w:style w:type="character" w:customStyle="1" w:styleId="3Char3">
    <w:name w:val="正文文本 3 Char"/>
    <w:link w:val="31"/>
    <w:rsid w:val="007661EE"/>
    <w:rPr>
      <w:rFonts w:ascii="华文中宋" w:eastAsia="华文中宋" w:hAnsi="Times New Roman"/>
      <w:sz w:val="48"/>
      <w:szCs w:val="48"/>
    </w:rPr>
  </w:style>
  <w:style w:type="paragraph" w:styleId="31">
    <w:name w:val="Body Text 3"/>
    <w:basedOn w:val="a0"/>
    <w:link w:val="3Char3"/>
    <w:rsid w:val="007661EE"/>
    <w:pPr>
      <w:tabs>
        <w:tab w:val="left" w:pos="1980"/>
      </w:tabs>
      <w:spacing w:line="620" w:lineRule="exact"/>
      <w:jc w:val="center"/>
    </w:pPr>
    <w:rPr>
      <w:rFonts w:ascii="华文中宋" w:eastAsia="华文中宋" w:cstheme="minorBidi"/>
      <w:snapToGrid/>
      <w:sz w:val="48"/>
      <w:szCs w:val="48"/>
    </w:rPr>
  </w:style>
  <w:style w:type="character" w:customStyle="1" w:styleId="style51">
    <w:name w:val="style51"/>
    <w:uiPriority w:val="99"/>
    <w:rsid w:val="007661EE"/>
    <w:rPr>
      <w:rFonts w:ascii="Arial" w:hAnsi="Arial" w:cs="Arial"/>
    </w:rPr>
  </w:style>
  <w:style w:type="character" w:customStyle="1" w:styleId="msonormal0">
    <w:name w:val="msonormal"/>
    <w:rsid w:val="007661EE"/>
  </w:style>
  <w:style w:type="character" w:customStyle="1" w:styleId="Charf1">
    <w:name w:val="日期 Char"/>
    <w:uiPriority w:val="99"/>
    <w:rsid w:val="007661EE"/>
    <w:rPr>
      <w:kern w:val="2"/>
      <w:sz w:val="21"/>
      <w:szCs w:val="22"/>
    </w:rPr>
  </w:style>
  <w:style w:type="character" w:customStyle="1" w:styleId="aff1">
    <w:name w:val="超级链接"/>
    <w:uiPriority w:val="99"/>
    <w:rsid w:val="007661EE"/>
    <w:rPr>
      <w:rFonts w:ascii="Times New Roman" w:eastAsia="宋体" w:hAnsi="Times New Roman" w:cs="Times New Roman"/>
      <w:color w:val="0000FF"/>
      <w:spacing w:val="0"/>
      <w:w w:val="100"/>
      <w:sz w:val="21"/>
      <w:szCs w:val="21"/>
      <w:u w:val="single" w:color="0000FF"/>
      <w:vertAlign w:val="baseline"/>
      <w:lang w:val="en-US" w:eastAsia="zh-CN"/>
    </w:rPr>
  </w:style>
  <w:style w:type="character" w:customStyle="1" w:styleId="Char32">
    <w:name w:val="批注框文本 Char3"/>
    <w:uiPriority w:val="99"/>
    <w:rsid w:val="007661EE"/>
    <w:rPr>
      <w:rFonts w:ascii="Times New Roman" w:hAnsi="Times New Roman"/>
      <w:kern w:val="2"/>
      <w:sz w:val="18"/>
      <w:szCs w:val="18"/>
    </w:rPr>
  </w:style>
  <w:style w:type="character" w:customStyle="1" w:styleId="Charf2">
    <w:name w:val="脚注文本 Char"/>
    <w:link w:val="aff2"/>
    <w:uiPriority w:val="99"/>
    <w:semiHidden/>
    <w:rsid w:val="007661EE"/>
    <w:rPr>
      <w:rFonts w:cs="Calibri"/>
      <w:sz w:val="18"/>
      <w:szCs w:val="18"/>
    </w:rPr>
  </w:style>
  <w:style w:type="paragraph" w:styleId="aff2">
    <w:name w:val="footnote text"/>
    <w:basedOn w:val="a0"/>
    <w:link w:val="Charf2"/>
    <w:uiPriority w:val="99"/>
    <w:semiHidden/>
    <w:rsid w:val="007661EE"/>
    <w:pPr>
      <w:snapToGrid w:val="0"/>
      <w:jc w:val="left"/>
    </w:pPr>
    <w:rPr>
      <w:rFonts w:asciiTheme="minorHAnsi" w:eastAsiaTheme="minorEastAsia" w:hAnsiTheme="minorHAnsi" w:cs="Calibri"/>
      <w:snapToGrid/>
      <w:sz w:val="18"/>
      <w:szCs w:val="18"/>
    </w:rPr>
  </w:style>
  <w:style w:type="character" w:customStyle="1" w:styleId="hei41">
    <w:name w:val="hei41"/>
    <w:uiPriority w:val="99"/>
    <w:rsid w:val="007661EE"/>
    <w:rPr>
      <w:color w:val="000000"/>
      <w:spacing w:val="330"/>
      <w:sz w:val="21"/>
      <w:szCs w:val="21"/>
      <w:u w:val="none"/>
    </w:rPr>
  </w:style>
  <w:style w:type="character" w:customStyle="1" w:styleId="aff3">
    <w:name w:val="链接"/>
    <w:uiPriority w:val="99"/>
    <w:rsid w:val="007661EE"/>
    <w:rPr>
      <w:rFonts w:ascii="Times New Roman" w:eastAsia="宋体" w:hAnsi="Times New Roman" w:cs="Times New Roman"/>
      <w:color w:val="0000FF"/>
      <w:sz w:val="21"/>
      <w:szCs w:val="21"/>
      <w:u w:val="single" w:color="0000FF"/>
      <w:vertAlign w:val="baseline"/>
      <w:lang w:val="en-US" w:eastAsia="zh-CN"/>
    </w:rPr>
  </w:style>
  <w:style w:type="character" w:customStyle="1" w:styleId="fontcolor0080001">
    <w:name w:val="fontcolor0080001"/>
    <w:uiPriority w:val="99"/>
    <w:rsid w:val="007661EE"/>
    <w:rPr>
      <w:color w:val="008000"/>
    </w:rPr>
  </w:style>
  <w:style w:type="character" w:customStyle="1" w:styleId="EndnoteTextChar">
    <w:name w:val="Endnote Text Char"/>
    <w:uiPriority w:val="99"/>
    <w:locked/>
    <w:rsid w:val="007661EE"/>
    <w:rPr>
      <w:sz w:val="24"/>
      <w:szCs w:val="24"/>
    </w:rPr>
  </w:style>
  <w:style w:type="character" w:customStyle="1" w:styleId="aff4">
    <w:name w:val="副标题 字符"/>
    <w:uiPriority w:val="99"/>
    <w:rsid w:val="007661EE"/>
    <w:rPr>
      <w:b/>
      <w:bCs/>
      <w:kern w:val="28"/>
      <w:sz w:val="32"/>
      <w:szCs w:val="32"/>
    </w:rPr>
  </w:style>
  <w:style w:type="character" w:customStyle="1" w:styleId="aff5">
    <w:name w:val="页脚 字符"/>
    <w:uiPriority w:val="99"/>
    <w:qFormat/>
    <w:rsid w:val="007661EE"/>
    <w:rPr>
      <w:sz w:val="18"/>
      <w:szCs w:val="18"/>
    </w:rPr>
  </w:style>
  <w:style w:type="character" w:customStyle="1" w:styleId="Char33">
    <w:name w:val="正文首行缩进 Char3"/>
    <w:basedOn w:val="Char21"/>
    <w:uiPriority w:val="99"/>
    <w:semiHidden/>
    <w:rsid w:val="007661EE"/>
    <w:rPr>
      <w:rFonts w:ascii="Times New Roman" w:eastAsia="宋体" w:hAnsi="Times New Roman" w:cs="Times New Roman"/>
      <w:snapToGrid w:val="0"/>
      <w:szCs w:val="24"/>
    </w:rPr>
  </w:style>
  <w:style w:type="paragraph" w:customStyle="1" w:styleId="xl22">
    <w:name w:val="xl22"/>
    <w:basedOn w:val="a0"/>
    <w:uiPriority w:val="99"/>
    <w:rsid w:val="007661EE"/>
    <w:pPr>
      <w:widowControl/>
      <w:spacing w:before="100" w:beforeAutospacing="1" w:after="100" w:afterAutospacing="1"/>
      <w:jc w:val="center"/>
    </w:pPr>
    <w:rPr>
      <w:rFonts w:ascii="宋体" w:hAnsi="宋体" w:cs="宋体"/>
      <w:snapToGrid/>
      <w:kern w:val="0"/>
      <w:sz w:val="24"/>
    </w:rPr>
  </w:style>
  <w:style w:type="paragraph" w:customStyle="1" w:styleId="xl31">
    <w:name w:val="xl31"/>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20"/>
      <w:szCs w:val="20"/>
    </w:rPr>
  </w:style>
  <w:style w:type="character" w:customStyle="1" w:styleId="Char18">
    <w:name w:val="结束语 Char1"/>
    <w:basedOn w:val="a1"/>
    <w:uiPriority w:val="99"/>
    <w:semiHidden/>
    <w:rsid w:val="007661EE"/>
    <w:rPr>
      <w:rFonts w:ascii="Times New Roman" w:eastAsia="宋体" w:hAnsi="Times New Roman" w:cs="Times New Roman"/>
      <w:snapToGrid w:val="0"/>
      <w:szCs w:val="24"/>
    </w:rPr>
  </w:style>
  <w:style w:type="character" w:customStyle="1" w:styleId="Char26">
    <w:name w:val="脚注文本 Char2"/>
    <w:basedOn w:val="a1"/>
    <w:uiPriority w:val="99"/>
    <w:semiHidden/>
    <w:rsid w:val="007661EE"/>
    <w:rPr>
      <w:rFonts w:ascii="Times New Roman" w:eastAsia="宋体" w:hAnsi="Times New Roman" w:cs="Times New Roman"/>
      <w:snapToGrid w:val="0"/>
      <w:sz w:val="18"/>
      <w:szCs w:val="18"/>
    </w:rPr>
  </w:style>
  <w:style w:type="paragraph" w:customStyle="1" w:styleId="xl115">
    <w:name w:val="xl115"/>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character" w:customStyle="1" w:styleId="Char27">
    <w:name w:val="日期 Char2"/>
    <w:basedOn w:val="a1"/>
    <w:uiPriority w:val="99"/>
    <w:semiHidden/>
    <w:rsid w:val="007661EE"/>
    <w:rPr>
      <w:rFonts w:ascii="Times New Roman" w:eastAsia="宋体" w:hAnsi="Times New Roman" w:cs="Times New Roman"/>
      <w:snapToGrid w:val="0"/>
      <w:szCs w:val="24"/>
    </w:rPr>
  </w:style>
  <w:style w:type="paragraph" w:customStyle="1" w:styleId="xl32">
    <w:name w:val="xl32"/>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kern w:val="0"/>
      <w:sz w:val="20"/>
      <w:szCs w:val="20"/>
    </w:rPr>
  </w:style>
  <w:style w:type="character" w:customStyle="1" w:styleId="Char28">
    <w:name w:val="文档结构图 Char2"/>
    <w:basedOn w:val="a1"/>
    <w:uiPriority w:val="99"/>
    <w:semiHidden/>
    <w:rsid w:val="007661EE"/>
    <w:rPr>
      <w:rFonts w:ascii="宋体" w:eastAsia="宋体" w:hAnsi="Times New Roman" w:cs="Times New Roman"/>
      <w:snapToGrid w:val="0"/>
      <w:sz w:val="18"/>
      <w:szCs w:val="18"/>
    </w:rPr>
  </w:style>
  <w:style w:type="paragraph" w:styleId="aff6">
    <w:name w:val="Block Text"/>
    <w:basedOn w:val="a0"/>
    <w:rsid w:val="007661EE"/>
    <w:pPr>
      <w:spacing w:line="620" w:lineRule="exact"/>
      <w:ind w:leftChars="-40" w:left="-84" w:rightChars="-37" w:right="-78" w:firstLineChars="14" w:firstLine="42"/>
      <w:jc w:val="center"/>
    </w:pPr>
    <w:rPr>
      <w:rFonts w:eastAsia="仿宋_GB2312"/>
      <w:snapToGrid/>
      <w:sz w:val="30"/>
      <w:szCs w:val="30"/>
    </w:rPr>
  </w:style>
  <w:style w:type="paragraph" w:styleId="aff7">
    <w:name w:val="caption"/>
    <w:basedOn w:val="a0"/>
    <w:next w:val="a0"/>
    <w:uiPriority w:val="99"/>
    <w:qFormat/>
    <w:rsid w:val="007661EE"/>
    <w:rPr>
      <w:rFonts w:ascii="Cambria" w:eastAsia="黑体" w:hAnsi="Cambria" w:cs="Cambria"/>
      <w:snapToGrid/>
      <w:sz w:val="20"/>
      <w:szCs w:val="20"/>
    </w:rPr>
  </w:style>
  <w:style w:type="character" w:customStyle="1" w:styleId="3Char4">
    <w:name w:val="正文文本缩进 3 Char4"/>
    <w:basedOn w:val="a1"/>
    <w:uiPriority w:val="99"/>
    <w:semiHidden/>
    <w:rsid w:val="007661EE"/>
    <w:rPr>
      <w:rFonts w:ascii="Times New Roman" w:eastAsia="宋体" w:hAnsi="Times New Roman" w:cs="Times New Roman"/>
      <w:snapToGrid w:val="0"/>
      <w:sz w:val="16"/>
      <w:szCs w:val="16"/>
    </w:rPr>
  </w:style>
  <w:style w:type="character" w:customStyle="1" w:styleId="Char40">
    <w:name w:val="纯文本 Char4"/>
    <w:basedOn w:val="a1"/>
    <w:uiPriority w:val="99"/>
    <w:semiHidden/>
    <w:rsid w:val="007661EE"/>
    <w:rPr>
      <w:rFonts w:ascii="宋体" w:eastAsia="宋体" w:hAnsi="Courier New" w:cs="Courier New"/>
      <w:snapToGrid w:val="0"/>
      <w:szCs w:val="21"/>
    </w:rPr>
  </w:style>
  <w:style w:type="paragraph" w:customStyle="1" w:styleId="xl141">
    <w:name w:val="xl141"/>
    <w:basedOn w:val="a0"/>
    <w:rsid w:val="007661EE"/>
    <w:pPr>
      <w:widowControl/>
      <w:pBdr>
        <w:left w:val="single" w:sz="4" w:space="0" w:color="auto"/>
      </w:pBdr>
      <w:spacing w:before="100" w:beforeAutospacing="1" w:after="100" w:afterAutospacing="1"/>
      <w:jc w:val="center"/>
    </w:pPr>
    <w:rPr>
      <w:rFonts w:ascii="宋体" w:hAnsi="宋体" w:cs="宋体"/>
      <w:snapToGrid/>
      <w:kern w:val="0"/>
      <w:sz w:val="18"/>
      <w:szCs w:val="18"/>
    </w:rPr>
  </w:style>
  <w:style w:type="character" w:customStyle="1" w:styleId="3Char11">
    <w:name w:val="正文文本 3 Char1"/>
    <w:basedOn w:val="a1"/>
    <w:uiPriority w:val="99"/>
    <w:semiHidden/>
    <w:rsid w:val="007661EE"/>
    <w:rPr>
      <w:rFonts w:ascii="Times New Roman" w:eastAsia="宋体" w:hAnsi="Times New Roman" w:cs="Times New Roman"/>
      <w:snapToGrid w:val="0"/>
      <w:sz w:val="16"/>
      <w:szCs w:val="16"/>
    </w:rPr>
  </w:style>
  <w:style w:type="character" w:customStyle="1" w:styleId="Char29">
    <w:name w:val="尾注文本 Char2"/>
    <w:basedOn w:val="a1"/>
    <w:uiPriority w:val="99"/>
    <w:semiHidden/>
    <w:rsid w:val="007661EE"/>
    <w:rPr>
      <w:rFonts w:ascii="Times New Roman" w:eastAsia="宋体" w:hAnsi="Times New Roman" w:cs="Times New Roman"/>
      <w:snapToGrid w:val="0"/>
      <w:szCs w:val="24"/>
    </w:rPr>
  </w:style>
  <w:style w:type="character" w:customStyle="1" w:styleId="Char34">
    <w:name w:val="标题 Char3"/>
    <w:basedOn w:val="a1"/>
    <w:uiPriority w:val="10"/>
    <w:rsid w:val="007661EE"/>
    <w:rPr>
      <w:rFonts w:asciiTheme="majorHAnsi" w:eastAsia="宋体" w:hAnsiTheme="majorHAnsi" w:cstheme="majorBidi"/>
      <w:b/>
      <w:bCs/>
      <w:snapToGrid w:val="0"/>
      <w:sz w:val="32"/>
      <w:szCs w:val="32"/>
    </w:rPr>
  </w:style>
  <w:style w:type="paragraph" w:customStyle="1" w:styleId="CharCharChar1CharCharCharCharCharCharCharCharCharCharCharCharCharCharCharCharChar">
    <w:name w:val="Char Char Char1 Char Char Char Char Char Char Char Char Char Char Char Char Char Char Char Char Char"/>
    <w:basedOn w:val="a0"/>
    <w:rsid w:val="007661EE"/>
    <w:pPr>
      <w:widowControl/>
      <w:spacing w:after="160" w:line="240" w:lineRule="exact"/>
      <w:jc w:val="left"/>
    </w:pPr>
    <w:rPr>
      <w:rFonts w:ascii="Arial" w:hAnsi="Arial" w:cs="Arial"/>
      <w:b/>
      <w:bCs/>
      <w:snapToGrid/>
      <w:kern w:val="0"/>
      <w:sz w:val="24"/>
      <w:lang w:eastAsia="en-US"/>
    </w:rPr>
  </w:style>
  <w:style w:type="character" w:customStyle="1" w:styleId="Char19">
    <w:name w:val="称呼 Char1"/>
    <w:basedOn w:val="a1"/>
    <w:uiPriority w:val="99"/>
    <w:semiHidden/>
    <w:rsid w:val="007661EE"/>
    <w:rPr>
      <w:rFonts w:ascii="Times New Roman" w:eastAsia="宋体" w:hAnsi="Times New Roman" w:cs="Times New Roman"/>
      <w:snapToGrid w:val="0"/>
      <w:szCs w:val="24"/>
    </w:rPr>
  </w:style>
  <w:style w:type="paragraph" w:customStyle="1" w:styleId="xl154">
    <w:name w:val="xl154"/>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character" w:customStyle="1" w:styleId="HTMLChar3">
    <w:name w:val="HTML 预设格式 Char3"/>
    <w:basedOn w:val="a1"/>
    <w:uiPriority w:val="99"/>
    <w:semiHidden/>
    <w:rsid w:val="007661EE"/>
    <w:rPr>
      <w:rFonts w:ascii="Courier New" w:eastAsia="宋体" w:hAnsi="Courier New" w:cs="Courier New"/>
      <w:snapToGrid w:val="0"/>
      <w:sz w:val="20"/>
      <w:szCs w:val="20"/>
    </w:rPr>
  </w:style>
  <w:style w:type="paragraph" w:customStyle="1" w:styleId="CharCharCharCharCharCharCharCharCharCharCharChar1CharCharCharCharCharCharCharCharCharCharCharCharCharCharCharCharCharCharCharCharCharChar">
    <w:name w:val="Char Char Char Char Char Char Char Char Char Char Char Char1 Char Char Char Char Char Char Char Char Char Char Char Char Char Char Char Char Char Char Char Char Char Char"/>
    <w:basedOn w:val="a0"/>
    <w:rsid w:val="007661EE"/>
    <w:pPr>
      <w:widowControl/>
      <w:spacing w:after="160" w:line="240" w:lineRule="exact"/>
      <w:jc w:val="left"/>
    </w:pPr>
    <w:rPr>
      <w:rFonts w:ascii="Arial" w:eastAsia="Times New Roman" w:hAnsi="Arial" w:cs="Verdana"/>
      <w:b/>
      <w:snapToGrid/>
      <w:kern w:val="0"/>
      <w:sz w:val="24"/>
      <w:szCs w:val="20"/>
      <w:lang w:eastAsia="en-US"/>
    </w:rPr>
  </w:style>
  <w:style w:type="character" w:customStyle="1" w:styleId="2Char3">
    <w:name w:val="正文文本 2 Char3"/>
    <w:basedOn w:val="a1"/>
    <w:uiPriority w:val="99"/>
    <w:semiHidden/>
    <w:rsid w:val="007661EE"/>
    <w:rPr>
      <w:rFonts w:ascii="Times New Roman" w:eastAsia="宋体" w:hAnsi="Times New Roman" w:cs="Times New Roman"/>
      <w:snapToGrid w:val="0"/>
      <w:szCs w:val="24"/>
    </w:rPr>
  </w:style>
  <w:style w:type="character" w:customStyle="1" w:styleId="Char2a">
    <w:name w:val="副标题 Char2"/>
    <w:basedOn w:val="a1"/>
    <w:uiPriority w:val="11"/>
    <w:rsid w:val="007661EE"/>
    <w:rPr>
      <w:rFonts w:asciiTheme="majorHAnsi" w:eastAsia="宋体" w:hAnsiTheme="majorHAnsi" w:cstheme="majorBidi"/>
      <w:b/>
      <w:bCs/>
      <w:snapToGrid w:val="0"/>
      <w:kern w:val="28"/>
      <w:sz w:val="32"/>
      <w:szCs w:val="32"/>
    </w:rPr>
  </w:style>
  <w:style w:type="paragraph" w:styleId="14">
    <w:name w:val="toc 1"/>
    <w:basedOn w:val="a0"/>
    <w:next w:val="a0"/>
    <w:uiPriority w:val="99"/>
    <w:rsid w:val="007661EE"/>
    <w:pPr>
      <w:tabs>
        <w:tab w:val="right" w:leader="dot" w:pos="8296"/>
      </w:tabs>
      <w:snapToGrid w:val="0"/>
      <w:spacing w:line="560" w:lineRule="exact"/>
      <w:jc w:val="center"/>
    </w:pPr>
    <w:rPr>
      <w:rFonts w:ascii="宋体" w:hAnsi="宋体"/>
      <w:b/>
      <w:bCs/>
      <w:caps/>
      <w:snapToGrid/>
      <w:color w:val="000000"/>
      <w:kern w:val="0"/>
      <w:sz w:val="44"/>
      <w:szCs w:val="44"/>
    </w:rPr>
  </w:style>
  <w:style w:type="character" w:customStyle="1" w:styleId="2Char30">
    <w:name w:val="正文文本缩进 2 Char3"/>
    <w:basedOn w:val="a1"/>
    <w:uiPriority w:val="99"/>
    <w:semiHidden/>
    <w:rsid w:val="007661EE"/>
    <w:rPr>
      <w:rFonts w:ascii="Times New Roman" w:eastAsia="宋体" w:hAnsi="Times New Roman" w:cs="Times New Roman"/>
      <w:snapToGrid w:val="0"/>
      <w:szCs w:val="24"/>
    </w:rPr>
  </w:style>
  <w:style w:type="paragraph" w:customStyle="1" w:styleId="area">
    <w:name w:val="area"/>
    <w:basedOn w:val="a0"/>
    <w:uiPriority w:val="99"/>
    <w:rsid w:val="007661EE"/>
    <w:pPr>
      <w:widowControl/>
      <w:spacing w:before="30"/>
      <w:jc w:val="center"/>
    </w:pPr>
    <w:rPr>
      <w:rFonts w:ascii="方正仿宋简体" w:eastAsia="方正仿宋简体" w:hAnsi="宋体" w:cs="方正仿宋简体"/>
      <w:snapToGrid/>
      <w:color w:val="000000"/>
      <w:kern w:val="0"/>
      <w:sz w:val="28"/>
      <w:szCs w:val="28"/>
    </w:rPr>
  </w:style>
  <w:style w:type="paragraph" w:customStyle="1" w:styleId="xl74">
    <w:name w:val="xl74"/>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xl23">
    <w:name w:val="xl23"/>
    <w:basedOn w:val="a0"/>
    <w:uiPriority w:val="99"/>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kern w:val="0"/>
      <w:sz w:val="24"/>
    </w:rPr>
  </w:style>
  <w:style w:type="paragraph" w:customStyle="1" w:styleId="aff8">
    <w:name w:val="封面标准名称"/>
    <w:uiPriority w:val="99"/>
    <w:rsid w:val="007661EE"/>
    <w:pPr>
      <w:framePr w:w="9638" w:h="6917" w:hRule="exact" w:wrap="around"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customStyle="1" w:styleId="xl143">
    <w:name w:val="xl143"/>
    <w:basedOn w:val="a0"/>
    <w:rsid w:val="007661EE"/>
    <w:pPr>
      <w:widowControl/>
      <w:pBdr>
        <w:top w:val="single" w:sz="4" w:space="0" w:color="auto"/>
        <w:lef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aff9">
    <w:name w:val="公文正文"/>
    <w:basedOn w:val="a0"/>
    <w:uiPriority w:val="99"/>
    <w:rsid w:val="007661EE"/>
    <w:pPr>
      <w:ind w:firstLineChars="200" w:firstLine="200"/>
    </w:pPr>
    <w:rPr>
      <w:rFonts w:eastAsia="仿宋_GB2312"/>
      <w:snapToGrid/>
      <w:sz w:val="30"/>
      <w:szCs w:val="30"/>
    </w:rPr>
  </w:style>
  <w:style w:type="paragraph" w:customStyle="1" w:styleId="xl142">
    <w:name w:val="xl142"/>
    <w:basedOn w:val="a0"/>
    <w:rsid w:val="007661EE"/>
    <w:pPr>
      <w:widowControl/>
      <w:pBdr>
        <w:left w:val="single" w:sz="4" w:space="0" w:color="auto"/>
        <w:bottom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font10">
    <w:name w:val="font10"/>
    <w:basedOn w:val="a0"/>
    <w:uiPriority w:val="99"/>
    <w:rsid w:val="007661EE"/>
    <w:pPr>
      <w:widowControl/>
      <w:spacing w:before="100" w:beforeAutospacing="1" w:after="100" w:afterAutospacing="1"/>
      <w:jc w:val="left"/>
    </w:pPr>
    <w:rPr>
      <w:rFonts w:ascii="宋体" w:hAnsi="宋体" w:cs="宋体"/>
      <w:snapToGrid/>
      <w:kern w:val="0"/>
      <w:sz w:val="20"/>
      <w:szCs w:val="20"/>
    </w:rPr>
  </w:style>
  <w:style w:type="paragraph" w:customStyle="1" w:styleId="CharCharCharCharCharChar1Char2">
    <w:name w:val="Char Char Char Char Char Char1 Char2"/>
    <w:basedOn w:val="a0"/>
    <w:uiPriority w:val="99"/>
    <w:rsid w:val="007661EE"/>
    <w:pPr>
      <w:widowControl/>
      <w:spacing w:after="160" w:line="240" w:lineRule="exact"/>
      <w:jc w:val="left"/>
    </w:pPr>
    <w:rPr>
      <w:snapToGrid/>
      <w:szCs w:val="20"/>
    </w:rPr>
  </w:style>
  <w:style w:type="paragraph" w:customStyle="1" w:styleId="xl76">
    <w:name w:val="xl76"/>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xl148">
    <w:name w:val="xl148"/>
    <w:basedOn w:val="a0"/>
    <w:rsid w:val="007661EE"/>
    <w:pPr>
      <w:widowControl/>
      <w:pBdr>
        <w:top w:val="single" w:sz="4" w:space="0" w:color="auto"/>
        <w:bottom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00">
    <w:name w:val="xl100"/>
    <w:basedOn w:val="a0"/>
    <w:rsid w:val="007661EE"/>
    <w:pPr>
      <w:widowControl/>
      <w:pBdr>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22">
    <w:name w:val="目录2"/>
    <w:basedOn w:val="a0"/>
    <w:next w:val="a0"/>
    <w:uiPriority w:val="99"/>
    <w:rsid w:val="007661EE"/>
    <w:pPr>
      <w:widowControl/>
      <w:tabs>
        <w:tab w:val="left" w:leader="dot" w:pos="8498"/>
      </w:tabs>
      <w:spacing w:line="532" w:lineRule="atLeast"/>
      <w:ind w:firstLine="209"/>
      <w:textAlignment w:val="baseline"/>
    </w:pPr>
    <w:rPr>
      <w:snapToGrid/>
      <w:color w:val="000000"/>
      <w:kern w:val="0"/>
      <w:szCs w:val="21"/>
      <w:u w:color="000000"/>
    </w:rPr>
  </w:style>
  <w:style w:type="paragraph" w:customStyle="1" w:styleId="xl114">
    <w:name w:val="xl114"/>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40">
    <w:name w:val="目录4"/>
    <w:basedOn w:val="a0"/>
    <w:next w:val="a0"/>
    <w:uiPriority w:val="99"/>
    <w:rsid w:val="007661EE"/>
    <w:pPr>
      <w:widowControl/>
      <w:tabs>
        <w:tab w:val="left" w:leader="dot" w:pos="8498"/>
      </w:tabs>
      <w:spacing w:line="532" w:lineRule="atLeast"/>
      <w:ind w:firstLine="629"/>
      <w:textAlignment w:val="baseline"/>
    </w:pPr>
    <w:rPr>
      <w:snapToGrid/>
      <w:color w:val="000000"/>
      <w:kern w:val="0"/>
      <w:szCs w:val="21"/>
      <w:u w:color="000000"/>
    </w:rPr>
  </w:style>
  <w:style w:type="paragraph" w:customStyle="1" w:styleId="41">
    <w:name w:val="列出段落4"/>
    <w:basedOn w:val="a0"/>
    <w:rsid w:val="007661EE"/>
    <w:pPr>
      <w:ind w:firstLineChars="200" w:firstLine="420"/>
    </w:pPr>
    <w:rPr>
      <w:snapToGrid/>
      <w:szCs w:val="22"/>
    </w:rPr>
  </w:style>
  <w:style w:type="paragraph" w:customStyle="1" w:styleId="xl108">
    <w:name w:val="xl108"/>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CharCharCharCharCharChar1Char">
    <w:name w:val="Char Char Char Char Char Char1 Char"/>
    <w:basedOn w:val="a0"/>
    <w:rsid w:val="007661EE"/>
    <w:pPr>
      <w:widowControl/>
      <w:spacing w:after="160" w:line="240" w:lineRule="exact"/>
      <w:jc w:val="left"/>
    </w:pPr>
    <w:rPr>
      <w:snapToGrid/>
      <w:szCs w:val="21"/>
    </w:rPr>
  </w:style>
  <w:style w:type="paragraph" w:customStyle="1" w:styleId="xl129">
    <w:name w:val="xl129"/>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90">
    <w:name w:val="xl90"/>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kern w:val="0"/>
      <w:sz w:val="22"/>
      <w:szCs w:val="22"/>
    </w:rPr>
  </w:style>
  <w:style w:type="paragraph" w:customStyle="1" w:styleId="xl80">
    <w:name w:val="xl80"/>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CharCharChar1Char">
    <w:name w:val="Char Char Char1 Char"/>
    <w:basedOn w:val="a0"/>
    <w:rsid w:val="007661EE"/>
    <w:pPr>
      <w:widowControl/>
      <w:spacing w:after="160" w:line="240" w:lineRule="exact"/>
      <w:jc w:val="left"/>
    </w:pPr>
    <w:rPr>
      <w:rFonts w:ascii="Arial" w:hAnsi="Arial" w:cs="Verdana"/>
      <w:b/>
      <w:snapToGrid/>
      <w:kern w:val="0"/>
      <w:sz w:val="24"/>
      <w:szCs w:val="20"/>
      <w:lang w:eastAsia="en-US"/>
    </w:rPr>
  </w:style>
  <w:style w:type="paragraph" w:customStyle="1" w:styleId="23">
    <w:name w:val="列出段落2"/>
    <w:basedOn w:val="a0"/>
    <w:uiPriority w:val="99"/>
    <w:rsid w:val="007661EE"/>
    <w:pPr>
      <w:ind w:firstLineChars="200" w:firstLine="420"/>
    </w:pPr>
    <w:rPr>
      <w:snapToGrid/>
    </w:rPr>
  </w:style>
  <w:style w:type="paragraph" w:customStyle="1" w:styleId="font11">
    <w:name w:val="font11"/>
    <w:basedOn w:val="a0"/>
    <w:uiPriority w:val="99"/>
    <w:rsid w:val="007661EE"/>
    <w:pPr>
      <w:widowControl/>
      <w:spacing w:before="100" w:beforeAutospacing="1" w:after="100" w:afterAutospacing="1"/>
      <w:jc w:val="left"/>
    </w:pPr>
    <w:rPr>
      <w:snapToGrid/>
      <w:kern w:val="0"/>
      <w:sz w:val="20"/>
      <w:szCs w:val="20"/>
    </w:rPr>
  </w:style>
  <w:style w:type="paragraph" w:customStyle="1" w:styleId="Default">
    <w:name w:val="Default"/>
    <w:uiPriority w:val="99"/>
    <w:rsid w:val="007661EE"/>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Char2b">
    <w:name w:val="Char2"/>
    <w:basedOn w:val="a0"/>
    <w:uiPriority w:val="99"/>
    <w:rsid w:val="007661EE"/>
    <w:pPr>
      <w:widowControl/>
      <w:spacing w:after="160" w:line="240" w:lineRule="exact"/>
      <w:jc w:val="left"/>
    </w:pPr>
    <w:rPr>
      <w:rFonts w:ascii="Arial" w:hAnsi="Arial" w:cs="Verdana"/>
      <w:b/>
      <w:snapToGrid/>
      <w:kern w:val="0"/>
      <w:sz w:val="24"/>
      <w:szCs w:val="20"/>
      <w:lang w:eastAsia="en-US"/>
    </w:rPr>
  </w:style>
  <w:style w:type="paragraph" w:customStyle="1" w:styleId="xl127">
    <w:name w:val="xl127"/>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45">
    <w:name w:val="xl145"/>
    <w:basedOn w:val="a0"/>
    <w:rsid w:val="007661EE"/>
    <w:pPr>
      <w:widowControl/>
      <w:pBdr>
        <w:left w:val="single" w:sz="4" w:space="0" w:color="auto"/>
        <w:bottom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16">
    <w:name w:val="xl116"/>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44">
    <w:name w:val="xl144"/>
    <w:basedOn w:val="a0"/>
    <w:rsid w:val="007661EE"/>
    <w:pPr>
      <w:widowControl/>
      <w:pBdr>
        <w:lef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25">
    <w:name w:val="xl25"/>
    <w:basedOn w:val="a0"/>
    <w:uiPriority w:val="99"/>
    <w:rsid w:val="007661EE"/>
    <w:pPr>
      <w:widowControl/>
      <w:pBdr>
        <w:left w:val="single" w:sz="4" w:space="0" w:color="99CCFF"/>
        <w:bottom w:val="single" w:sz="4" w:space="0" w:color="99CCFF"/>
      </w:pBdr>
      <w:spacing w:before="100" w:beforeAutospacing="1" w:after="100" w:afterAutospacing="1"/>
      <w:jc w:val="left"/>
    </w:pPr>
    <w:rPr>
      <w:rFonts w:ascii="Arial Unicode MS" w:hAnsi="Arial Unicode MS" w:cs="Arial Unicode MS"/>
      <w:snapToGrid/>
      <w:kern w:val="0"/>
      <w:sz w:val="24"/>
    </w:rPr>
  </w:style>
  <w:style w:type="paragraph" w:customStyle="1" w:styleId="17">
    <w:name w:val="17"/>
    <w:basedOn w:val="a0"/>
    <w:rsid w:val="007661EE"/>
    <w:pPr>
      <w:widowControl/>
      <w:snapToGrid w:val="0"/>
      <w:spacing w:before="100" w:beforeAutospacing="1" w:after="100" w:afterAutospacing="1"/>
    </w:pPr>
    <w:rPr>
      <w:rFonts w:ascii="宋体" w:hAnsi="宋体" w:cs="宋体"/>
      <w:snapToGrid/>
      <w:kern w:val="0"/>
      <w:sz w:val="28"/>
      <w:szCs w:val="28"/>
    </w:rPr>
  </w:style>
  <w:style w:type="paragraph" w:customStyle="1" w:styleId="affa">
    <w:name w:val="文章附标题"/>
    <w:basedOn w:val="a0"/>
    <w:uiPriority w:val="99"/>
    <w:rsid w:val="007661EE"/>
    <w:pPr>
      <w:widowControl/>
      <w:spacing w:before="187" w:after="175" w:line="748" w:lineRule="atLeast"/>
      <w:jc w:val="center"/>
      <w:textAlignment w:val="baseline"/>
    </w:pPr>
    <w:rPr>
      <w:snapToGrid/>
      <w:color w:val="000000"/>
      <w:kern w:val="0"/>
      <w:sz w:val="36"/>
      <w:szCs w:val="36"/>
      <w:u w:color="000000"/>
    </w:rPr>
  </w:style>
  <w:style w:type="paragraph" w:customStyle="1" w:styleId="xl107">
    <w:name w:val="xl107"/>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CharCharCharCharCharCharChar1">
    <w:name w:val="Char Char Char Char Char Char Char1"/>
    <w:basedOn w:val="a0"/>
    <w:rsid w:val="007661EE"/>
    <w:pPr>
      <w:widowControl/>
      <w:spacing w:after="160" w:line="240" w:lineRule="exact"/>
      <w:jc w:val="left"/>
    </w:pPr>
    <w:rPr>
      <w:rFonts w:ascii="Verdana" w:hAnsi="Verdana"/>
      <w:snapToGrid/>
      <w:kern w:val="0"/>
      <w:sz w:val="20"/>
      <w:szCs w:val="20"/>
      <w:lang w:eastAsia="en-US"/>
    </w:rPr>
  </w:style>
  <w:style w:type="paragraph" w:customStyle="1" w:styleId="xl128">
    <w:name w:val="xl128"/>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32">
    <w:name w:val="xl132"/>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75">
    <w:name w:val="xl75"/>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color w:val="000000"/>
      <w:kern w:val="0"/>
      <w:sz w:val="22"/>
      <w:szCs w:val="22"/>
    </w:rPr>
  </w:style>
  <w:style w:type="paragraph" w:customStyle="1" w:styleId="xl87">
    <w:name w:val="xl87"/>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color w:val="000000"/>
      <w:kern w:val="0"/>
      <w:sz w:val="22"/>
      <w:szCs w:val="22"/>
    </w:rPr>
  </w:style>
  <w:style w:type="paragraph" w:customStyle="1" w:styleId="zhang">
    <w:name w:val="zhang"/>
    <w:basedOn w:val="a0"/>
    <w:rsid w:val="007661EE"/>
    <w:pPr>
      <w:widowControl/>
      <w:jc w:val="left"/>
    </w:pPr>
    <w:rPr>
      <w:rFonts w:ascii="宋体" w:hAnsi="宋体" w:cs="宋体"/>
      <w:b/>
      <w:bCs/>
      <w:smallCaps/>
      <w:snapToGrid/>
      <w:color w:val="000000"/>
      <w:kern w:val="0"/>
      <w:sz w:val="20"/>
      <w:szCs w:val="20"/>
    </w:rPr>
  </w:style>
  <w:style w:type="paragraph" w:customStyle="1" w:styleId="xl66">
    <w:name w:val="xl66"/>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snapToGrid/>
      <w:kern w:val="0"/>
      <w:sz w:val="24"/>
    </w:rPr>
  </w:style>
  <w:style w:type="paragraph" w:customStyle="1" w:styleId="xl124">
    <w:name w:val="xl124"/>
    <w:basedOn w:val="a0"/>
    <w:rsid w:val="007661EE"/>
    <w:pPr>
      <w:widowControl/>
      <w:pBdr>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45">
    <w:name w:val="xl45"/>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kern w:val="0"/>
      <w:sz w:val="24"/>
    </w:rPr>
  </w:style>
  <w:style w:type="paragraph" w:customStyle="1" w:styleId="xl84">
    <w:name w:val="xl84"/>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color w:val="000000"/>
      <w:kern w:val="0"/>
      <w:sz w:val="22"/>
      <w:szCs w:val="22"/>
    </w:rPr>
  </w:style>
  <w:style w:type="paragraph" w:customStyle="1" w:styleId="xl79">
    <w:name w:val="xl79"/>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affb">
    <w:name w:val="目录标题"/>
    <w:basedOn w:val="a0"/>
    <w:next w:val="a0"/>
    <w:uiPriority w:val="99"/>
    <w:rsid w:val="007661EE"/>
    <w:pPr>
      <w:widowControl/>
      <w:spacing w:before="566" w:after="544" w:line="1133" w:lineRule="atLeast"/>
      <w:ind w:firstLine="419"/>
      <w:jc w:val="center"/>
      <w:textAlignment w:val="baseline"/>
    </w:pPr>
    <w:rPr>
      <w:rFonts w:ascii="Arial" w:eastAsia="黑体" w:cs="Arial"/>
      <w:snapToGrid/>
      <w:color w:val="000000"/>
      <w:spacing w:val="283"/>
      <w:kern w:val="0"/>
      <w:sz w:val="54"/>
      <w:szCs w:val="54"/>
      <w:u w:color="000000"/>
    </w:rPr>
  </w:style>
  <w:style w:type="paragraph" w:customStyle="1" w:styleId="xl110">
    <w:name w:val="xl110"/>
    <w:basedOn w:val="a0"/>
    <w:rsid w:val="007661E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font0">
    <w:name w:val="font0"/>
    <w:basedOn w:val="a0"/>
    <w:uiPriority w:val="99"/>
    <w:rsid w:val="007661EE"/>
    <w:pPr>
      <w:widowControl/>
      <w:spacing w:before="100" w:beforeAutospacing="1" w:after="100" w:afterAutospacing="1"/>
      <w:jc w:val="left"/>
    </w:pPr>
    <w:rPr>
      <w:rFonts w:ascii="宋体" w:hAnsi="宋体" w:cs="宋体"/>
      <w:snapToGrid/>
      <w:kern w:val="0"/>
      <w:sz w:val="24"/>
    </w:rPr>
  </w:style>
  <w:style w:type="paragraph" w:customStyle="1" w:styleId="xl37">
    <w:name w:val="xl37"/>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kern w:val="0"/>
      <w:sz w:val="20"/>
      <w:szCs w:val="20"/>
    </w:rPr>
  </w:style>
  <w:style w:type="paragraph" w:customStyle="1" w:styleId="xl93">
    <w:name w:val="xl93"/>
    <w:basedOn w:val="a0"/>
    <w:rsid w:val="007661EE"/>
    <w:pPr>
      <w:widowControl/>
      <w:pBdr>
        <w:bottom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CharCharCharChar2">
    <w:name w:val="Char Char Char Char2"/>
    <w:basedOn w:val="a0"/>
    <w:uiPriority w:val="99"/>
    <w:rsid w:val="007661EE"/>
    <w:rPr>
      <w:snapToGrid/>
    </w:rPr>
  </w:style>
  <w:style w:type="paragraph" w:customStyle="1" w:styleId="xl139">
    <w:name w:val="xl139"/>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20">
    <w:name w:val="xl120"/>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89">
    <w:name w:val="xl89"/>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kern w:val="0"/>
      <w:sz w:val="22"/>
      <w:szCs w:val="22"/>
    </w:rPr>
  </w:style>
  <w:style w:type="paragraph" w:customStyle="1" w:styleId="Style39">
    <w:name w:val="_Style 39"/>
    <w:uiPriority w:val="99"/>
    <w:rsid w:val="007661EE"/>
    <w:pPr>
      <w:widowControl w:val="0"/>
      <w:jc w:val="both"/>
    </w:pPr>
    <w:rPr>
      <w:rFonts w:ascii="Times New Roman" w:eastAsia="宋体" w:hAnsi="Times New Roman" w:cs="Calibri"/>
      <w:szCs w:val="21"/>
    </w:rPr>
  </w:style>
  <w:style w:type="paragraph" w:customStyle="1" w:styleId="xl38">
    <w:name w:val="xl38"/>
    <w:basedOn w:val="a0"/>
    <w:rsid w:val="007661EE"/>
    <w:pPr>
      <w:widowControl/>
      <w:pBdr>
        <w:bottom w:val="single" w:sz="4" w:space="0" w:color="auto"/>
      </w:pBdr>
      <w:spacing w:before="100" w:beforeAutospacing="1" w:after="100" w:afterAutospacing="1"/>
      <w:jc w:val="center"/>
      <w:textAlignment w:val="center"/>
    </w:pPr>
    <w:rPr>
      <w:rFonts w:ascii="仿宋_GB2312" w:eastAsia="仿宋_GB2312" w:hAnsi="宋体" w:cs="仿宋_GB2312"/>
      <w:snapToGrid/>
      <w:kern w:val="0"/>
      <w:sz w:val="24"/>
    </w:rPr>
  </w:style>
  <w:style w:type="paragraph" w:customStyle="1" w:styleId="xl94">
    <w:name w:val="xl94"/>
    <w:basedOn w:val="a0"/>
    <w:rsid w:val="007661EE"/>
    <w:pPr>
      <w:widowControl/>
      <w:pBdr>
        <w:bottom w:val="single" w:sz="4" w:space="0" w:color="auto"/>
      </w:pBdr>
      <w:spacing w:before="100" w:beforeAutospacing="1" w:after="100" w:afterAutospacing="1"/>
      <w:jc w:val="right"/>
    </w:pPr>
    <w:rPr>
      <w:rFonts w:ascii="宋体" w:hAnsi="宋体" w:cs="宋体"/>
      <w:snapToGrid/>
      <w:kern w:val="0"/>
      <w:sz w:val="18"/>
      <w:szCs w:val="18"/>
    </w:rPr>
  </w:style>
  <w:style w:type="paragraph" w:customStyle="1" w:styleId="xl149">
    <w:name w:val="xl149"/>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65">
    <w:name w:val="xl65"/>
    <w:basedOn w:val="a0"/>
    <w:rsid w:val="007661EE"/>
    <w:pPr>
      <w:widowControl/>
      <w:spacing w:before="100" w:beforeAutospacing="1" w:after="100" w:afterAutospacing="1"/>
      <w:jc w:val="left"/>
      <w:textAlignment w:val="bottom"/>
    </w:pPr>
    <w:rPr>
      <w:rFonts w:ascii="宋体" w:hAnsi="宋体" w:cs="宋体"/>
      <w:snapToGrid/>
      <w:kern w:val="0"/>
      <w:sz w:val="24"/>
    </w:rPr>
  </w:style>
  <w:style w:type="paragraph" w:customStyle="1" w:styleId="affc">
    <w:name w:val="常用正文"/>
    <w:basedOn w:val="a0"/>
    <w:rsid w:val="007661EE"/>
    <w:pPr>
      <w:spacing w:line="540" w:lineRule="atLeast"/>
      <w:ind w:firstLine="567"/>
    </w:pPr>
    <w:rPr>
      <w:rFonts w:ascii="仿宋_GB2312" w:eastAsia="仿宋_GB2312" w:cs="仿宋_GB2312"/>
      <w:snapToGrid/>
      <w:spacing w:val="-16"/>
      <w:sz w:val="32"/>
      <w:szCs w:val="32"/>
    </w:rPr>
  </w:style>
  <w:style w:type="paragraph" w:customStyle="1" w:styleId="affd">
    <w:name w:val="样式"/>
    <w:uiPriority w:val="99"/>
    <w:rsid w:val="007661EE"/>
    <w:pPr>
      <w:widowControl w:val="0"/>
      <w:autoSpaceDE w:val="0"/>
      <w:autoSpaceDN w:val="0"/>
      <w:adjustRightInd w:val="0"/>
    </w:pPr>
    <w:rPr>
      <w:rFonts w:ascii="宋体" w:eastAsia="宋体" w:hAnsi="宋体" w:cs="宋体"/>
      <w:kern w:val="0"/>
      <w:sz w:val="24"/>
      <w:szCs w:val="24"/>
    </w:rPr>
  </w:style>
  <w:style w:type="paragraph" w:customStyle="1" w:styleId="affe">
    <w:name w:val="文章副标题"/>
    <w:basedOn w:val="a0"/>
    <w:next w:val="af6"/>
    <w:uiPriority w:val="99"/>
    <w:rsid w:val="007661EE"/>
    <w:pPr>
      <w:widowControl/>
      <w:spacing w:before="187" w:after="175" w:line="374" w:lineRule="atLeast"/>
      <w:jc w:val="center"/>
      <w:textAlignment w:val="baseline"/>
    </w:pPr>
    <w:rPr>
      <w:snapToGrid/>
      <w:color w:val="000000"/>
      <w:kern w:val="0"/>
      <w:sz w:val="36"/>
      <w:szCs w:val="36"/>
      <w:u w:color="000000"/>
    </w:rPr>
  </w:style>
  <w:style w:type="paragraph" w:customStyle="1" w:styleId="xl50">
    <w:name w:val="xl50"/>
    <w:basedOn w:val="a0"/>
    <w:uiPriority w:val="99"/>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eastAsia="等线" w:cs="Calibri"/>
      <w:b/>
      <w:bCs/>
      <w:snapToGrid/>
      <w:kern w:val="0"/>
      <w:sz w:val="22"/>
      <w:szCs w:val="22"/>
    </w:rPr>
  </w:style>
  <w:style w:type="paragraph" w:customStyle="1" w:styleId="xl131">
    <w:name w:val="xl131"/>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15">
    <w:name w:val="列出段落1"/>
    <w:basedOn w:val="a0"/>
    <w:uiPriority w:val="99"/>
    <w:qFormat/>
    <w:rsid w:val="007661EE"/>
    <w:pPr>
      <w:ind w:firstLineChars="200" w:firstLine="420"/>
    </w:pPr>
    <w:rPr>
      <w:rFonts w:cs="Calibri"/>
      <w:snapToGrid/>
      <w:szCs w:val="21"/>
    </w:rPr>
  </w:style>
  <w:style w:type="paragraph" w:customStyle="1" w:styleId="font7">
    <w:name w:val="font7"/>
    <w:basedOn w:val="a0"/>
    <w:rsid w:val="007661EE"/>
    <w:pPr>
      <w:widowControl/>
      <w:spacing w:before="100" w:beforeAutospacing="1" w:after="100" w:afterAutospacing="1"/>
      <w:jc w:val="left"/>
    </w:pPr>
    <w:rPr>
      <w:rFonts w:ascii="宋体" w:hAnsi="宋体" w:cs="宋体"/>
      <w:b/>
      <w:bCs/>
      <w:snapToGrid/>
      <w:kern w:val="0"/>
      <w:sz w:val="20"/>
      <w:szCs w:val="20"/>
    </w:rPr>
  </w:style>
  <w:style w:type="paragraph" w:customStyle="1" w:styleId="xl28">
    <w:name w:val="xl28"/>
    <w:basedOn w:val="a0"/>
    <w:rsid w:val="007661EE"/>
    <w:pPr>
      <w:widowControl/>
      <w:pBdr>
        <w:left w:val="single" w:sz="4" w:space="0" w:color="auto"/>
        <w:right w:val="single" w:sz="4" w:space="0" w:color="auto"/>
      </w:pBdr>
      <w:spacing w:before="100" w:beforeAutospacing="1" w:after="100" w:afterAutospacing="1"/>
      <w:jc w:val="center"/>
      <w:textAlignment w:val="center"/>
    </w:pPr>
    <w:rPr>
      <w:snapToGrid/>
      <w:kern w:val="0"/>
      <w:szCs w:val="21"/>
    </w:rPr>
  </w:style>
  <w:style w:type="paragraph" w:customStyle="1" w:styleId="xl102">
    <w:name w:val="xl102"/>
    <w:basedOn w:val="a0"/>
    <w:rsid w:val="007661EE"/>
    <w:pPr>
      <w:widowControl/>
      <w:pBdr>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78">
    <w:name w:val="xl78"/>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color w:val="000000"/>
      <w:kern w:val="0"/>
      <w:sz w:val="22"/>
      <w:szCs w:val="22"/>
    </w:rPr>
  </w:style>
  <w:style w:type="paragraph" w:customStyle="1" w:styleId="Char35">
    <w:name w:val="Char3"/>
    <w:basedOn w:val="a0"/>
    <w:uiPriority w:val="99"/>
    <w:rsid w:val="007661EE"/>
    <w:pPr>
      <w:widowControl/>
      <w:spacing w:after="160" w:line="240" w:lineRule="exact"/>
      <w:jc w:val="left"/>
    </w:pPr>
    <w:rPr>
      <w:rFonts w:ascii="Arial" w:hAnsi="Arial" w:cs="Verdana"/>
      <w:b/>
      <w:snapToGrid/>
      <w:kern w:val="0"/>
      <w:sz w:val="24"/>
      <w:szCs w:val="20"/>
      <w:lang w:eastAsia="en-US"/>
    </w:rPr>
  </w:style>
  <w:style w:type="paragraph" w:customStyle="1" w:styleId="afff">
    <w:name w:val="正文表标题"/>
    <w:next w:val="a0"/>
    <w:uiPriority w:val="99"/>
    <w:rsid w:val="007661EE"/>
    <w:pPr>
      <w:jc w:val="center"/>
    </w:pPr>
    <w:rPr>
      <w:rFonts w:ascii="黑体" w:eastAsia="黑体" w:hAnsi="Times New Roman" w:cs="黑体"/>
      <w:kern w:val="0"/>
      <w:szCs w:val="21"/>
    </w:rPr>
  </w:style>
  <w:style w:type="paragraph" w:customStyle="1" w:styleId="xl140">
    <w:name w:val="xl140"/>
    <w:basedOn w:val="a0"/>
    <w:rsid w:val="007661EE"/>
    <w:pPr>
      <w:widowControl/>
      <w:pBdr>
        <w:top w:val="single" w:sz="4" w:space="0" w:color="auto"/>
        <w:lef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ParaCharCharCharCharCharCharChar">
    <w:name w:val="默认段落字体 Para Char Char Char Char Char Char Char"/>
    <w:basedOn w:val="a0"/>
    <w:rsid w:val="007661EE"/>
    <w:pPr>
      <w:spacing w:line="570" w:lineRule="exact"/>
    </w:pPr>
    <w:rPr>
      <w:rFonts w:ascii="Tahoma" w:hAnsi="Tahoma"/>
      <w:snapToGrid/>
      <w:sz w:val="24"/>
      <w:szCs w:val="20"/>
    </w:rPr>
  </w:style>
  <w:style w:type="paragraph" w:customStyle="1" w:styleId="ListParagraph1">
    <w:name w:val="List Paragraph1"/>
    <w:basedOn w:val="a0"/>
    <w:rsid w:val="007661EE"/>
    <w:pPr>
      <w:ind w:firstLineChars="200" w:firstLine="420"/>
    </w:pPr>
    <w:rPr>
      <w:rFonts w:cs="Calibri"/>
      <w:snapToGrid/>
      <w:szCs w:val="21"/>
    </w:rPr>
  </w:style>
  <w:style w:type="paragraph" w:customStyle="1" w:styleId="xl24">
    <w:name w:val="xl24"/>
    <w:basedOn w:val="a0"/>
    <w:uiPriority w:val="99"/>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snapToGrid/>
      <w:kern w:val="0"/>
      <w:sz w:val="24"/>
    </w:rPr>
  </w:style>
  <w:style w:type="paragraph" w:customStyle="1" w:styleId="CharCharCharCharCharChar1Char1">
    <w:name w:val="Char Char Char Char Char Char1 Char1"/>
    <w:basedOn w:val="a0"/>
    <w:rsid w:val="007661EE"/>
    <w:pPr>
      <w:widowControl/>
      <w:spacing w:after="160" w:line="240" w:lineRule="exact"/>
      <w:jc w:val="left"/>
    </w:pPr>
    <w:rPr>
      <w:snapToGrid/>
      <w:szCs w:val="20"/>
    </w:rPr>
  </w:style>
  <w:style w:type="paragraph" w:customStyle="1" w:styleId="xl83">
    <w:name w:val="xl83"/>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textAlignment w:val="bottom"/>
    </w:pPr>
    <w:rPr>
      <w:rFonts w:ascii="Arial Unicode MS" w:hAnsi="Arial Unicode MS" w:cs="Arial Unicode MS"/>
      <w:b/>
      <w:bCs/>
      <w:snapToGrid/>
      <w:color w:val="000000"/>
      <w:kern w:val="0"/>
      <w:sz w:val="22"/>
      <w:szCs w:val="22"/>
    </w:rPr>
  </w:style>
  <w:style w:type="paragraph" w:customStyle="1" w:styleId="xl146">
    <w:name w:val="xl146"/>
    <w:basedOn w:val="a0"/>
    <w:rsid w:val="007661E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snapToGrid/>
      <w:kern w:val="0"/>
      <w:sz w:val="18"/>
      <w:szCs w:val="18"/>
    </w:rPr>
  </w:style>
  <w:style w:type="paragraph" w:customStyle="1" w:styleId="xl126">
    <w:name w:val="xl126"/>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30">
    <w:name w:val="xl130"/>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afff0">
    <w:name w:val="封面标准文稿类别"/>
    <w:uiPriority w:val="99"/>
    <w:rsid w:val="007661EE"/>
    <w:pPr>
      <w:spacing w:before="440" w:line="400" w:lineRule="exact"/>
      <w:jc w:val="center"/>
    </w:pPr>
    <w:rPr>
      <w:rFonts w:ascii="宋体" w:eastAsia="宋体" w:hAnsi="Times New Roman" w:cs="宋体"/>
      <w:kern w:val="0"/>
      <w:sz w:val="24"/>
      <w:szCs w:val="24"/>
    </w:rPr>
  </w:style>
  <w:style w:type="paragraph" w:customStyle="1" w:styleId="xl43">
    <w:name w:val="xl43"/>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kern w:val="0"/>
      <w:sz w:val="20"/>
      <w:szCs w:val="20"/>
    </w:rPr>
  </w:style>
  <w:style w:type="paragraph" w:customStyle="1" w:styleId="afff1">
    <w:name w:val="示例"/>
    <w:next w:val="af7"/>
    <w:uiPriority w:val="99"/>
    <w:rsid w:val="007661EE"/>
    <w:pPr>
      <w:tabs>
        <w:tab w:val="left" w:pos="360"/>
      </w:tabs>
      <w:jc w:val="both"/>
    </w:pPr>
    <w:rPr>
      <w:rFonts w:ascii="宋体" w:eastAsia="宋体" w:hAnsi="Times New Roman" w:cs="宋体"/>
      <w:kern w:val="0"/>
      <w:sz w:val="18"/>
      <w:szCs w:val="18"/>
    </w:rPr>
  </w:style>
  <w:style w:type="paragraph" w:customStyle="1" w:styleId="afff2">
    <w:name w:val="标准"/>
    <w:basedOn w:val="a0"/>
    <w:uiPriority w:val="99"/>
    <w:rsid w:val="007661EE"/>
    <w:pPr>
      <w:adjustRightInd w:val="0"/>
      <w:spacing w:line="480" w:lineRule="atLeast"/>
      <w:textAlignment w:val="baseline"/>
    </w:pPr>
    <w:rPr>
      <w:snapToGrid/>
      <w:kern w:val="0"/>
      <w:sz w:val="24"/>
    </w:rPr>
  </w:style>
  <w:style w:type="paragraph" w:customStyle="1" w:styleId="xl35">
    <w:name w:val="xl35"/>
    <w:basedOn w:val="a0"/>
    <w:rsid w:val="007661EE"/>
    <w:pPr>
      <w:widowControl/>
      <w:pBdr>
        <w:bottom w:val="single" w:sz="4" w:space="0" w:color="auto"/>
      </w:pBdr>
      <w:spacing w:before="100" w:beforeAutospacing="1" w:after="100" w:afterAutospacing="1"/>
      <w:jc w:val="center"/>
      <w:textAlignment w:val="center"/>
    </w:pPr>
    <w:rPr>
      <w:rFonts w:ascii="宋体" w:hAnsi="宋体" w:cs="宋体"/>
      <w:snapToGrid/>
      <w:color w:val="000000"/>
      <w:kern w:val="0"/>
      <w:sz w:val="32"/>
      <w:szCs w:val="32"/>
    </w:rPr>
  </w:style>
  <w:style w:type="paragraph" w:customStyle="1" w:styleId="xl138">
    <w:name w:val="xl138"/>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44">
    <w:name w:val="xl44"/>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kern w:val="0"/>
      <w:sz w:val="24"/>
    </w:rPr>
  </w:style>
  <w:style w:type="paragraph" w:customStyle="1" w:styleId="xl151">
    <w:name w:val="xl151"/>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afff3">
    <w:name w:val="前言、引言标题"/>
    <w:next w:val="a0"/>
    <w:uiPriority w:val="99"/>
    <w:rsid w:val="007661EE"/>
    <w:pPr>
      <w:shd w:val="clear" w:color="FFFFFF" w:fill="FFFFFF"/>
      <w:spacing w:before="640" w:after="560"/>
      <w:jc w:val="center"/>
      <w:outlineLvl w:val="0"/>
    </w:pPr>
    <w:rPr>
      <w:rFonts w:ascii="黑体" w:eastAsia="黑体" w:hAnsi="Times New Roman" w:cs="黑体"/>
      <w:kern w:val="0"/>
      <w:sz w:val="32"/>
      <w:szCs w:val="32"/>
    </w:rPr>
  </w:style>
  <w:style w:type="paragraph" w:customStyle="1" w:styleId="xl71">
    <w:name w:val="xl71"/>
    <w:basedOn w:val="a0"/>
    <w:rsid w:val="007661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6"/>
      <w:szCs w:val="16"/>
    </w:rPr>
  </w:style>
  <w:style w:type="paragraph" w:customStyle="1" w:styleId="xl95">
    <w:name w:val="xl95"/>
    <w:basedOn w:val="a0"/>
    <w:rsid w:val="007661E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18"/>
      <w:szCs w:val="18"/>
    </w:rPr>
  </w:style>
  <w:style w:type="paragraph" w:customStyle="1" w:styleId="xl109">
    <w:name w:val="xl109"/>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91">
    <w:name w:val="xl91"/>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napToGrid/>
      <w:kern w:val="0"/>
      <w:sz w:val="22"/>
      <w:szCs w:val="22"/>
    </w:rPr>
  </w:style>
  <w:style w:type="paragraph" w:customStyle="1" w:styleId="xl97">
    <w:name w:val="xl97"/>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18"/>
      <w:szCs w:val="18"/>
    </w:rPr>
  </w:style>
  <w:style w:type="paragraph" w:customStyle="1" w:styleId="xl153">
    <w:name w:val="xl153"/>
    <w:basedOn w:val="a0"/>
    <w:rsid w:val="007661EE"/>
    <w:pPr>
      <w:widowControl/>
      <w:pBdr>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CharCharCharCharCharCharChar3">
    <w:name w:val="Char Char Char Char Char Char Char3"/>
    <w:basedOn w:val="a0"/>
    <w:uiPriority w:val="99"/>
    <w:rsid w:val="007661EE"/>
    <w:pPr>
      <w:widowControl/>
      <w:spacing w:after="160" w:line="240" w:lineRule="exact"/>
      <w:jc w:val="left"/>
    </w:pPr>
    <w:rPr>
      <w:rFonts w:ascii="Verdana" w:hAnsi="Verdana"/>
      <w:snapToGrid/>
      <w:kern w:val="0"/>
      <w:sz w:val="20"/>
      <w:szCs w:val="20"/>
      <w:lang w:eastAsia="en-US"/>
    </w:rPr>
  </w:style>
  <w:style w:type="paragraph" w:customStyle="1" w:styleId="xl101">
    <w:name w:val="xl101"/>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77">
    <w:name w:val="xl77"/>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Arial Unicode MS" w:hAnsi="Arial Unicode MS" w:cs="Arial Unicode MS"/>
      <w:b/>
      <w:bCs/>
      <w:snapToGrid/>
      <w:kern w:val="0"/>
      <w:sz w:val="22"/>
      <w:szCs w:val="22"/>
    </w:rPr>
  </w:style>
  <w:style w:type="paragraph" w:customStyle="1" w:styleId="font6">
    <w:name w:val="font6"/>
    <w:basedOn w:val="a0"/>
    <w:rsid w:val="007661EE"/>
    <w:pPr>
      <w:widowControl/>
      <w:spacing w:before="100" w:beforeAutospacing="1" w:after="100" w:afterAutospacing="1"/>
      <w:jc w:val="left"/>
    </w:pPr>
    <w:rPr>
      <w:rFonts w:ascii="宋体" w:hAnsi="宋体" w:cs="宋体"/>
      <w:snapToGrid/>
      <w:kern w:val="0"/>
      <w:sz w:val="20"/>
      <w:szCs w:val="20"/>
    </w:rPr>
  </w:style>
  <w:style w:type="paragraph" w:customStyle="1" w:styleId="CharCharChar">
    <w:name w:val="Char Char Char"/>
    <w:basedOn w:val="a0"/>
    <w:uiPriority w:val="99"/>
    <w:rsid w:val="007661EE"/>
    <w:pPr>
      <w:widowControl/>
      <w:spacing w:after="160" w:line="240" w:lineRule="exact"/>
      <w:jc w:val="left"/>
    </w:pPr>
    <w:rPr>
      <w:rFonts w:ascii="Arial" w:hAnsi="Arial" w:cs="Arial"/>
      <w:b/>
      <w:bCs/>
      <w:snapToGrid/>
      <w:kern w:val="0"/>
      <w:sz w:val="24"/>
      <w:lang w:eastAsia="en-US"/>
    </w:rPr>
  </w:style>
  <w:style w:type="paragraph" w:customStyle="1" w:styleId="xl72">
    <w:name w:val="xl72"/>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kern w:val="0"/>
      <w:sz w:val="22"/>
      <w:szCs w:val="22"/>
    </w:rPr>
  </w:style>
  <w:style w:type="paragraph" w:customStyle="1" w:styleId="CharCharCharChar">
    <w:name w:val="Char Char Char Char"/>
    <w:basedOn w:val="a0"/>
    <w:next w:val="a0"/>
    <w:rsid w:val="007661EE"/>
    <w:pPr>
      <w:spacing w:line="240" w:lineRule="atLeast"/>
      <w:ind w:left="420" w:firstLine="420"/>
      <w:jc w:val="left"/>
    </w:pPr>
    <w:rPr>
      <w:snapToGrid/>
      <w:szCs w:val="21"/>
    </w:rPr>
  </w:style>
  <w:style w:type="paragraph" w:customStyle="1" w:styleId="CharCharCharCharCharCharCharCharCharCharCharCharCharChar">
    <w:name w:val="Char Char Char Char Char Char Char Char Char Char Char Char Char Char"/>
    <w:basedOn w:val="a0"/>
    <w:uiPriority w:val="99"/>
    <w:rsid w:val="007661EE"/>
    <w:pPr>
      <w:widowControl/>
      <w:spacing w:after="160" w:line="240" w:lineRule="exact"/>
      <w:jc w:val="left"/>
    </w:pPr>
    <w:rPr>
      <w:rFonts w:ascii="Arial" w:eastAsia="等线" w:hAnsi="Arial" w:cs="Arial"/>
      <w:b/>
      <w:bCs/>
      <w:snapToGrid/>
      <w:kern w:val="0"/>
      <w:sz w:val="24"/>
      <w:lang w:eastAsia="en-US"/>
    </w:rPr>
  </w:style>
  <w:style w:type="paragraph" w:customStyle="1" w:styleId="CharCharCharCharCharCharChar">
    <w:name w:val="Char Char Char Char Char Char Char"/>
    <w:basedOn w:val="a0"/>
    <w:rsid w:val="007661EE"/>
    <w:pPr>
      <w:widowControl/>
      <w:spacing w:after="160" w:line="240" w:lineRule="exact"/>
      <w:jc w:val="left"/>
    </w:pPr>
    <w:rPr>
      <w:rFonts w:ascii="Verdana" w:hAnsi="Verdana" w:cs="Verdana"/>
      <w:snapToGrid/>
      <w:kern w:val="0"/>
      <w:sz w:val="20"/>
      <w:szCs w:val="20"/>
      <w:lang w:eastAsia="en-US"/>
    </w:rPr>
  </w:style>
  <w:style w:type="paragraph" w:customStyle="1" w:styleId="xl105">
    <w:name w:val="xl105"/>
    <w:basedOn w:val="a0"/>
    <w:rsid w:val="007661EE"/>
    <w:pPr>
      <w:widowControl/>
      <w:pBdr>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123">
    <w:name w:val="xl123"/>
    <w:basedOn w:val="a0"/>
    <w:rsid w:val="007661EE"/>
    <w:pPr>
      <w:widowControl/>
      <w:pBdr>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50">
    <w:name w:val="xl150"/>
    <w:basedOn w:val="a0"/>
    <w:rsid w:val="007661EE"/>
    <w:pPr>
      <w:widowControl/>
      <w:pBdr>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afff4">
    <w:name w:val="五级条标题"/>
    <w:basedOn w:val="afff5"/>
    <w:next w:val="a0"/>
    <w:uiPriority w:val="99"/>
    <w:rsid w:val="007661EE"/>
    <w:pPr>
      <w:tabs>
        <w:tab w:val="left" w:pos="3540"/>
      </w:tabs>
      <w:ind w:left="3540"/>
      <w:outlineLvl w:val="6"/>
    </w:pPr>
  </w:style>
  <w:style w:type="paragraph" w:customStyle="1" w:styleId="afff5">
    <w:name w:val="四级条标题"/>
    <w:basedOn w:val="af3"/>
    <w:next w:val="a0"/>
    <w:uiPriority w:val="99"/>
    <w:rsid w:val="007661EE"/>
    <w:pPr>
      <w:tabs>
        <w:tab w:val="clear" w:pos="2700"/>
        <w:tab w:val="left" w:pos="3120"/>
      </w:tabs>
      <w:ind w:left="3120"/>
      <w:outlineLvl w:val="5"/>
    </w:pPr>
  </w:style>
  <w:style w:type="paragraph" w:customStyle="1" w:styleId="afff6">
    <w:name w:val="节标题"/>
    <w:basedOn w:val="a0"/>
    <w:next w:val="afff7"/>
    <w:uiPriority w:val="99"/>
    <w:rsid w:val="007661EE"/>
    <w:pPr>
      <w:widowControl/>
      <w:spacing w:line="578" w:lineRule="atLeast"/>
      <w:jc w:val="center"/>
      <w:textAlignment w:val="baseline"/>
    </w:pPr>
    <w:rPr>
      <w:snapToGrid/>
      <w:color w:val="000000"/>
      <w:kern w:val="0"/>
      <w:sz w:val="28"/>
      <w:szCs w:val="28"/>
      <w:u w:color="000000"/>
    </w:rPr>
  </w:style>
  <w:style w:type="paragraph" w:customStyle="1" w:styleId="afff7">
    <w:name w:val="小节标题"/>
    <w:basedOn w:val="a0"/>
    <w:next w:val="a0"/>
    <w:uiPriority w:val="99"/>
    <w:rsid w:val="007661EE"/>
    <w:pPr>
      <w:widowControl/>
      <w:spacing w:before="175" w:after="102" w:line="566" w:lineRule="atLeast"/>
      <w:textAlignment w:val="baseline"/>
    </w:pPr>
    <w:rPr>
      <w:rFonts w:eastAsia="黑体"/>
      <w:snapToGrid/>
      <w:color w:val="000000"/>
      <w:kern w:val="0"/>
      <w:szCs w:val="21"/>
      <w:u w:color="000000"/>
    </w:rPr>
  </w:style>
  <w:style w:type="paragraph" w:customStyle="1" w:styleId="xl41">
    <w:name w:val="xl41"/>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kern w:val="0"/>
      <w:sz w:val="20"/>
      <w:szCs w:val="20"/>
    </w:rPr>
  </w:style>
  <w:style w:type="paragraph" w:customStyle="1" w:styleId="p0">
    <w:name w:val="p0"/>
    <w:basedOn w:val="a0"/>
    <w:uiPriority w:val="99"/>
    <w:rsid w:val="007661EE"/>
    <w:pPr>
      <w:widowControl/>
    </w:pPr>
    <w:rPr>
      <w:snapToGrid/>
      <w:szCs w:val="21"/>
    </w:rPr>
  </w:style>
  <w:style w:type="paragraph" w:customStyle="1" w:styleId="customunionstyle">
    <w:name w:val="custom_unionstyle"/>
    <w:basedOn w:val="a0"/>
    <w:rsid w:val="007661EE"/>
    <w:pPr>
      <w:widowControl/>
      <w:spacing w:before="100" w:beforeAutospacing="1" w:after="100" w:afterAutospacing="1"/>
      <w:jc w:val="left"/>
    </w:pPr>
    <w:rPr>
      <w:rFonts w:ascii="宋体" w:hAnsi="宋体" w:cs="宋体"/>
      <w:snapToGrid/>
      <w:kern w:val="0"/>
      <w:sz w:val="24"/>
    </w:rPr>
  </w:style>
  <w:style w:type="paragraph" w:customStyle="1" w:styleId="xl147">
    <w:name w:val="xl147"/>
    <w:basedOn w:val="a0"/>
    <w:rsid w:val="007661EE"/>
    <w:pPr>
      <w:widowControl/>
      <w:pBdr>
        <w:top w:val="single" w:sz="4" w:space="0" w:color="auto"/>
        <w:bottom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67">
    <w:name w:val="xl67"/>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6"/>
      <w:szCs w:val="16"/>
    </w:rPr>
  </w:style>
  <w:style w:type="paragraph" w:customStyle="1" w:styleId="xl117">
    <w:name w:val="xl117"/>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afff8">
    <w:name w:val="宋体"/>
    <w:basedOn w:val="a0"/>
    <w:rsid w:val="007661EE"/>
    <w:rPr>
      <w:snapToGrid/>
      <w:szCs w:val="21"/>
    </w:rPr>
  </w:style>
  <w:style w:type="paragraph" w:customStyle="1" w:styleId="Char1a">
    <w:name w:val="Char1"/>
    <w:basedOn w:val="a0"/>
    <w:uiPriority w:val="99"/>
    <w:rsid w:val="007661EE"/>
    <w:pPr>
      <w:widowControl/>
      <w:spacing w:after="160" w:line="240" w:lineRule="exact"/>
      <w:jc w:val="left"/>
    </w:pPr>
    <w:rPr>
      <w:rFonts w:ascii="Verdana" w:hAnsi="Verdana" w:cs="Verdana"/>
      <w:snapToGrid/>
      <w:kern w:val="0"/>
      <w:sz w:val="20"/>
      <w:szCs w:val="20"/>
      <w:lang w:eastAsia="en-US"/>
    </w:rPr>
  </w:style>
  <w:style w:type="paragraph" w:customStyle="1" w:styleId="xl34">
    <w:name w:val="xl34"/>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20"/>
      <w:szCs w:val="20"/>
    </w:rPr>
  </w:style>
  <w:style w:type="paragraph" w:customStyle="1" w:styleId="xl40">
    <w:name w:val="xl40"/>
    <w:basedOn w:val="a0"/>
    <w:rsid w:val="007661EE"/>
    <w:pPr>
      <w:widowControl/>
      <w:spacing w:before="100" w:beforeAutospacing="1" w:after="100" w:afterAutospacing="1"/>
      <w:jc w:val="center"/>
    </w:pPr>
    <w:rPr>
      <w:rFonts w:ascii="黑体" w:eastAsia="黑体" w:hAnsi="Arial Unicode MS" w:cs="黑体"/>
      <w:snapToGrid/>
      <w:kern w:val="0"/>
      <w:sz w:val="36"/>
      <w:szCs w:val="36"/>
    </w:rPr>
  </w:style>
  <w:style w:type="paragraph" w:customStyle="1" w:styleId="CharCharCharCharCharCharCharCharCharCharCharChar">
    <w:name w:val="Char Char Char Char Char Char Char Char Char Char Char Char"/>
    <w:basedOn w:val="a0"/>
    <w:uiPriority w:val="99"/>
    <w:rsid w:val="007661EE"/>
    <w:pPr>
      <w:widowControl/>
      <w:spacing w:after="160" w:line="240" w:lineRule="exact"/>
      <w:jc w:val="left"/>
    </w:pPr>
    <w:rPr>
      <w:rFonts w:ascii="Arial" w:eastAsia="等线" w:hAnsi="Arial" w:cs="Arial"/>
      <w:b/>
      <w:bCs/>
      <w:snapToGrid/>
      <w:kern w:val="0"/>
      <w:sz w:val="24"/>
      <w:lang w:eastAsia="en-US"/>
    </w:rPr>
  </w:style>
  <w:style w:type="paragraph" w:customStyle="1" w:styleId="CharCharChar1CharCharCharCharCharCharCharCharCharCharCharCharCharCharCharCharChar1">
    <w:name w:val="Char Char Char1 Char Char Char Char Char Char Char Char Char Char Char Char Char Char Char Char Char1"/>
    <w:basedOn w:val="a0"/>
    <w:rsid w:val="007661EE"/>
    <w:pPr>
      <w:widowControl/>
      <w:spacing w:after="160" w:line="240" w:lineRule="exact"/>
      <w:jc w:val="left"/>
    </w:pPr>
    <w:rPr>
      <w:rFonts w:ascii="Arial" w:hAnsi="Arial" w:cs="Verdana"/>
      <w:b/>
      <w:snapToGrid/>
      <w:kern w:val="0"/>
      <w:sz w:val="24"/>
      <w:szCs w:val="20"/>
      <w:lang w:eastAsia="en-US"/>
    </w:rPr>
  </w:style>
  <w:style w:type="paragraph" w:customStyle="1" w:styleId="a">
    <w:name w:val="封面标准文稿编辑信息"/>
    <w:uiPriority w:val="99"/>
    <w:rsid w:val="007661EE"/>
    <w:pPr>
      <w:numPr>
        <w:ilvl w:val="3"/>
        <w:numId w:val="2"/>
      </w:numPr>
      <w:spacing w:before="180" w:line="180" w:lineRule="exact"/>
      <w:jc w:val="center"/>
    </w:pPr>
    <w:rPr>
      <w:rFonts w:ascii="宋体" w:eastAsia="宋体" w:hAnsi="Times New Roman" w:cs="宋体"/>
      <w:kern w:val="0"/>
      <w:szCs w:val="21"/>
    </w:rPr>
  </w:style>
  <w:style w:type="paragraph" w:customStyle="1" w:styleId="xl135">
    <w:name w:val="xl135"/>
    <w:basedOn w:val="a0"/>
    <w:rsid w:val="007661EE"/>
    <w:pPr>
      <w:widowControl/>
      <w:pBdr>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110">
    <w:name w:val="列出段落11"/>
    <w:basedOn w:val="a0"/>
    <w:uiPriority w:val="99"/>
    <w:rsid w:val="007661EE"/>
    <w:pPr>
      <w:ind w:firstLineChars="200" w:firstLine="420"/>
    </w:pPr>
    <w:rPr>
      <w:snapToGrid/>
      <w:szCs w:val="21"/>
    </w:rPr>
  </w:style>
  <w:style w:type="paragraph" w:customStyle="1" w:styleId="32">
    <w:name w:val="目录3"/>
    <w:basedOn w:val="a0"/>
    <w:next w:val="a0"/>
    <w:uiPriority w:val="99"/>
    <w:rsid w:val="007661EE"/>
    <w:pPr>
      <w:widowControl/>
      <w:tabs>
        <w:tab w:val="left" w:leader="dot" w:pos="8498"/>
      </w:tabs>
      <w:spacing w:line="532" w:lineRule="atLeast"/>
      <w:ind w:firstLine="419"/>
      <w:textAlignment w:val="baseline"/>
    </w:pPr>
    <w:rPr>
      <w:snapToGrid/>
      <w:color w:val="000000"/>
      <w:kern w:val="0"/>
      <w:szCs w:val="21"/>
      <w:u w:color="000000"/>
    </w:rPr>
  </w:style>
  <w:style w:type="paragraph" w:customStyle="1" w:styleId="xl92">
    <w:name w:val="xl92"/>
    <w:basedOn w:val="a0"/>
    <w:rsid w:val="007661EE"/>
    <w:pPr>
      <w:widowControl/>
      <w:spacing w:before="100" w:beforeAutospacing="1" w:after="100" w:afterAutospacing="1"/>
      <w:jc w:val="center"/>
    </w:pPr>
    <w:rPr>
      <w:rFonts w:ascii="Arial Unicode MS" w:hAnsi="Arial Unicode MS" w:cs="Arial Unicode MS"/>
      <w:b/>
      <w:bCs/>
      <w:snapToGrid/>
      <w:kern w:val="0"/>
      <w:sz w:val="20"/>
      <w:szCs w:val="20"/>
    </w:rPr>
  </w:style>
  <w:style w:type="paragraph" w:customStyle="1" w:styleId="xl98">
    <w:name w:val="xl98"/>
    <w:basedOn w:val="a0"/>
    <w:rsid w:val="007661EE"/>
    <w:pPr>
      <w:widowControl/>
      <w:pBdr>
        <w:top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CharCharCharCharCharCharChar2">
    <w:name w:val="Char Char Char Char Char Char Char2"/>
    <w:basedOn w:val="a0"/>
    <w:uiPriority w:val="99"/>
    <w:rsid w:val="007661EE"/>
    <w:pPr>
      <w:tabs>
        <w:tab w:val="left" w:pos="360"/>
      </w:tabs>
    </w:pPr>
    <w:rPr>
      <w:rFonts w:ascii="宋体" w:eastAsia="仿宋_GB2312" w:hAnsi="宋体"/>
      <w:snapToGrid/>
      <w:sz w:val="28"/>
      <w:szCs w:val="28"/>
    </w:rPr>
  </w:style>
  <w:style w:type="paragraph" w:customStyle="1" w:styleId="xl82">
    <w:name w:val="xl82"/>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snapToGrid/>
      <w:color w:val="000000"/>
      <w:kern w:val="0"/>
      <w:sz w:val="22"/>
      <w:szCs w:val="22"/>
    </w:rPr>
  </w:style>
  <w:style w:type="paragraph" w:customStyle="1" w:styleId="xl81">
    <w:name w:val="xl81"/>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Arial Unicode MS" w:hAnsi="Arial Unicode MS" w:cs="Arial Unicode MS"/>
      <w:b/>
      <w:bCs/>
      <w:snapToGrid/>
      <w:color w:val="000000"/>
      <w:kern w:val="0"/>
      <w:sz w:val="22"/>
      <w:szCs w:val="22"/>
    </w:rPr>
  </w:style>
  <w:style w:type="paragraph" w:customStyle="1" w:styleId="xl104">
    <w:name w:val="xl104"/>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136">
    <w:name w:val="xl136"/>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18">
    <w:name w:val="xl118"/>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68">
    <w:name w:val="xl68"/>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6"/>
      <w:szCs w:val="16"/>
    </w:rPr>
  </w:style>
  <w:style w:type="paragraph" w:customStyle="1" w:styleId="111">
    <w:name w:val="111"/>
    <w:basedOn w:val="a0"/>
    <w:uiPriority w:val="99"/>
    <w:rsid w:val="007661EE"/>
    <w:pPr>
      <w:widowControl/>
      <w:spacing w:before="100" w:beforeAutospacing="1" w:after="100" w:afterAutospacing="1" w:line="420" w:lineRule="atLeast"/>
      <w:ind w:firstLine="450"/>
      <w:jc w:val="left"/>
    </w:pPr>
    <w:rPr>
      <w:rFonts w:ascii="Arial" w:hAnsi="Arial" w:cs="Arial"/>
      <w:snapToGrid/>
      <w:color w:val="333333"/>
      <w:kern w:val="0"/>
      <w:szCs w:val="21"/>
    </w:rPr>
  </w:style>
  <w:style w:type="paragraph" w:customStyle="1" w:styleId="xl27">
    <w:name w:val="xl27"/>
    <w:basedOn w:val="a0"/>
    <w:uiPriority w:val="99"/>
    <w:rsid w:val="007661EE"/>
    <w:pPr>
      <w:widowControl/>
      <w:pBdr>
        <w:left w:val="single" w:sz="4" w:space="0" w:color="99CCFF"/>
        <w:right w:val="single" w:sz="4" w:space="0" w:color="auto"/>
      </w:pBdr>
      <w:spacing w:before="100" w:beforeAutospacing="1" w:after="100" w:afterAutospacing="1"/>
      <w:jc w:val="center"/>
      <w:textAlignment w:val="center"/>
    </w:pPr>
    <w:rPr>
      <w:rFonts w:ascii="Arial Unicode MS" w:hAnsi="Arial Unicode MS" w:cs="Arial Unicode MS"/>
      <w:snapToGrid/>
      <w:kern w:val="0"/>
      <w:szCs w:val="21"/>
    </w:rPr>
  </w:style>
  <w:style w:type="paragraph" w:customStyle="1" w:styleId="xl133">
    <w:name w:val="xl133"/>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112">
    <w:name w:val="xl112"/>
    <w:basedOn w:val="a0"/>
    <w:rsid w:val="007661E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111">
    <w:name w:val="xl111"/>
    <w:basedOn w:val="a0"/>
    <w:rsid w:val="007661EE"/>
    <w:pPr>
      <w:widowControl/>
      <w:pBdr>
        <w:left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font9">
    <w:name w:val="font9"/>
    <w:basedOn w:val="a0"/>
    <w:uiPriority w:val="99"/>
    <w:rsid w:val="007661EE"/>
    <w:pPr>
      <w:widowControl/>
      <w:spacing w:before="100" w:beforeAutospacing="1" w:after="100" w:afterAutospacing="1"/>
      <w:jc w:val="left"/>
    </w:pPr>
    <w:rPr>
      <w:snapToGrid/>
      <w:color w:val="FF0000"/>
      <w:kern w:val="0"/>
      <w:sz w:val="18"/>
      <w:szCs w:val="18"/>
    </w:rPr>
  </w:style>
  <w:style w:type="paragraph" w:customStyle="1" w:styleId="xl73">
    <w:name w:val="xl73"/>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黑体" w:eastAsia="黑体" w:hAnsi="Arial Unicode MS" w:cs="黑体"/>
      <w:b/>
      <w:bCs/>
      <w:snapToGrid/>
      <w:kern w:val="0"/>
      <w:sz w:val="22"/>
      <w:szCs w:val="22"/>
    </w:rPr>
  </w:style>
  <w:style w:type="paragraph" w:customStyle="1" w:styleId="xl88">
    <w:name w:val="xl88"/>
    <w:basedOn w:val="a0"/>
    <w:rsid w:val="007661EE"/>
    <w:pPr>
      <w:widowControl/>
      <w:pBdr>
        <w:top w:val="single" w:sz="4" w:space="0" w:color="auto"/>
        <w:left w:val="single" w:sz="4" w:space="27" w:color="auto"/>
        <w:bottom w:val="single" w:sz="4" w:space="0" w:color="auto"/>
        <w:right w:val="single" w:sz="4" w:space="0" w:color="auto"/>
      </w:pBdr>
      <w:spacing w:before="100" w:beforeAutospacing="1" w:after="100" w:afterAutospacing="1"/>
      <w:ind w:firstLineChars="100" w:firstLine="100"/>
      <w:jc w:val="left"/>
    </w:pPr>
    <w:rPr>
      <w:rFonts w:ascii="Arial Unicode MS" w:hAnsi="Arial Unicode MS" w:cs="Arial Unicode MS"/>
      <w:b/>
      <w:bCs/>
      <w:snapToGrid/>
      <w:kern w:val="0"/>
      <w:sz w:val="22"/>
      <w:szCs w:val="22"/>
    </w:rPr>
  </w:style>
  <w:style w:type="paragraph" w:customStyle="1" w:styleId="xl137">
    <w:name w:val="xl137"/>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86">
    <w:name w:val="xl86"/>
    <w:basedOn w:val="a0"/>
    <w:rsid w:val="007661E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b/>
      <w:bCs/>
      <w:snapToGrid/>
      <w:kern w:val="0"/>
      <w:sz w:val="22"/>
      <w:szCs w:val="22"/>
    </w:rPr>
  </w:style>
  <w:style w:type="paragraph" w:customStyle="1" w:styleId="xl134">
    <w:name w:val="xl134"/>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afff9">
    <w:name w:val="目次、标准名称标题"/>
    <w:basedOn w:val="afff3"/>
    <w:next w:val="af7"/>
    <w:uiPriority w:val="99"/>
    <w:rsid w:val="007661EE"/>
    <w:pPr>
      <w:spacing w:line="460" w:lineRule="exact"/>
    </w:pPr>
  </w:style>
  <w:style w:type="paragraph" w:customStyle="1" w:styleId="xl70">
    <w:name w:val="xl70"/>
    <w:basedOn w:val="a0"/>
    <w:rsid w:val="007661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6"/>
      <w:szCs w:val="16"/>
    </w:rPr>
  </w:style>
  <w:style w:type="paragraph" w:customStyle="1" w:styleId="xl121">
    <w:name w:val="xl121"/>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CharCharCharChar1">
    <w:name w:val="Char Char Char Char1"/>
    <w:basedOn w:val="a0"/>
    <w:uiPriority w:val="99"/>
    <w:rsid w:val="007661EE"/>
    <w:rPr>
      <w:snapToGrid/>
      <w:szCs w:val="21"/>
    </w:rPr>
  </w:style>
  <w:style w:type="paragraph" w:customStyle="1" w:styleId="xl85">
    <w:name w:val="xl85"/>
    <w:basedOn w:val="a0"/>
    <w:rsid w:val="007661EE"/>
    <w:pPr>
      <w:widowControl/>
      <w:spacing w:before="100" w:beforeAutospacing="1" w:after="100" w:afterAutospacing="1"/>
      <w:jc w:val="center"/>
    </w:pPr>
    <w:rPr>
      <w:rFonts w:ascii="Arial Unicode MS" w:hAnsi="Arial Unicode MS" w:cs="Arial Unicode MS"/>
      <w:b/>
      <w:bCs/>
      <w:snapToGrid/>
      <w:kern w:val="0"/>
      <w:sz w:val="30"/>
      <w:szCs w:val="30"/>
    </w:rPr>
  </w:style>
  <w:style w:type="paragraph" w:customStyle="1" w:styleId="CharCharCharCharCharChar">
    <w:name w:val="Char Char Char Char Char Char"/>
    <w:basedOn w:val="a0"/>
    <w:rsid w:val="007661EE"/>
    <w:pPr>
      <w:widowControl/>
      <w:spacing w:after="160" w:line="240" w:lineRule="exact"/>
      <w:jc w:val="left"/>
    </w:pPr>
    <w:rPr>
      <w:rFonts w:ascii="Verdana" w:hAnsi="Verdana"/>
      <w:snapToGrid/>
      <w:kern w:val="0"/>
      <w:sz w:val="20"/>
      <w:szCs w:val="20"/>
      <w:lang w:eastAsia="en-US"/>
    </w:rPr>
  </w:style>
  <w:style w:type="paragraph" w:customStyle="1" w:styleId="xl26">
    <w:name w:val="xl26"/>
    <w:basedOn w:val="a0"/>
    <w:uiPriority w:val="99"/>
    <w:rsid w:val="007661EE"/>
    <w:pPr>
      <w:widowControl/>
      <w:pBdr>
        <w:bottom w:val="single" w:sz="4" w:space="0" w:color="99CCFF"/>
      </w:pBdr>
      <w:spacing w:before="100" w:beforeAutospacing="1" w:after="100" w:afterAutospacing="1"/>
      <w:jc w:val="left"/>
    </w:pPr>
    <w:rPr>
      <w:rFonts w:ascii="Arial Unicode MS" w:hAnsi="Arial Unicode MS" w:cs="Arial Unicode MS"/>
      <w:snapToGrid/>
      <w:kern w:val="0"/>
      <w:sz w:val="24"/>
    </w:rPr>
  </w:style>
  <w:style w:type="paragraph" w:customStyle="1" w:styleId="font8">
    <w:name w:val="font8"/>
    <w:basedOn w:val="a0"/>
    <w:rsid w:val="007661EE"/>
    <w:pPr>
      <w:widowControl/>
      <w:spacing w:before="100" w:beforeAutospacing="1" w:after="100" w:afterAutospacing="1"/>
      <w:jc w:val="left"/>
    </w:pPr>
    <w:rPr>
      <w:rFonts w:ascii="Arial" w:hAnsi="Arial" w:cs="Arial"/>
      <w:snapToGrid/>
      <w:kern w:val="0"/>
      <w:sz w:val="20"/>
      <w:szCs w:val="20"/>
    </w:rPr>
  </w:style>
  <w:style w:type="paragraph" w:customStyle="1" w:styleId="CharCharChar1CharCharCharCharCharCharCharCharCharCharCharCharCharCharCharCharChar2">
    <w:name w:val="Char Char Char1 Char Char Char Char Char Char Char Char Char Char Char Char Char Char Char Char Char2"/>
    <w:basedOn w:val="a0"/>
    <w:uiPriority w:val="99"/>
    <w:rsid w:val="007661EE"/>
    <w:pPr>
      <w:widowControl/>
      <w:spacing w:after="160" w:line="240" w:lineRule="exact"/>
      <w:jc w:val="left"/>
    </w:pPr>
    <w:rPr>
      <w:rFonts w:ascii="Arial" w:hAnsi="Arial" w:cs="Verdana"/>
      <w:b/>
      <w:snapToGrid/>
      <w:kern w:val="0"/>
      <w:sz w:val="24"/>
      <w:szCs w:val="20"/>
      <w:lang w:eastAsia="en-US"/>
    </w:rPr>
  </w:style>
  <w:style w:type="paragraph" w:customStyle="1" w:styleId="0">
    <w:name w:val="0"/>
    <w:basedOn w:val="a0"/>
    <w:rsid w:val="007661EE"/>
    <w:pPr>
      <w:widowControl/>
      <w:snapToGrid w:val="0"/>
    </w:pPr>
    <w:rPr>
      <w:snapToGrid/>
      <w:kern w:val="0"/>
      <w:szCs w:val="21"/>
    </w:rPr>
  </w:style>
  <w:style w:type="paragraph" w:customStyle="1" w:styleId="xl152">
    <w:name w:val="xl152"/>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font5">
    <w:name w:val="font5"/>
    <w:basedOn w:val="a0"/>
    <w:rsid w:val="007661EE"/>
    <w:pPr>
      <w:widowControl/>
      <w:spacing w:before="100" w:beforeAutospacing="1" w:after="100" w:afterAutospacing="1"/>
      <w:jc w:val="left"/>
    </w:pPr>
    <w:rPr>
      <w:rFonts w:ascii="宋体" w:hAnsi="宋体" w:cs="宋体"/>
      <w:snapToGrid/>
      <w:kern w:val="0"/>
      <w:sz w:val="18"/>
      <w:szCs w:val="18"/>
    </w:rPr>
  </w:style>
  <w:style w:type="paragraph" w:customStyle="1" w:styleId="afffa">
    <w:name w:val="文章总标题"/>
    <w:basedOn w:val="a0"/>
    <w:next w:val="affe"/>
    <w:uiPriority w:val="99"/>
    <w:rsid w:val="007661EE"/>
    <w:pPr>
      <w:widowControl/>
      <w:spacing w:before="566" w:after="544" w:line="1133" w:lineRule="atLeast"/>
      <w:jc w:val="center"/>
      <w:textAlignment w:val="baseline"/>
    </w:pPr>
    <w:rPr>
      <w:rFonts w:ascii="Arial" w:eastAsia="黑体" w:cs="Arial"/>
      <w:snapToGrid/>
      <w:color w:val="000000"/>
      <w:kern w:val="0"/>
      <w:sz w:val="54"/>
      <w:szCs w:val="54"/>
      <w:u w:color="000000"/>
    </w:rPr>
  </w:style>
  <w:style w:type="paragraph" w:customStyle="1" w:styleId="xl119">
    <w:name w:val="xl119"/>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106">
    <w:name w:val="xl106"/>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103">
    <w:name w:val="xl103"/>
    <w:basedOn w:val="a0"/>
    <w:rsid w:val="007661EE"/>
    <w:pPr>
      <w:widowControl/>
      <w:pBdr>
        <w:bottom w:val="single" w:sz="4" w:space="0" w:color="auto"/>
        <w:right w:val="single" w:sz="4" w:space="0" w:color="auto"/>
      </w:pBdr>
      <w:spacing w:before="100" w:beforeAutospacing="1" w:after="100" w:afterAutospacing="1"/>
      <w:jc w:val="left"/>
    </w:pPr>
    <w:rPr>
      <w:rFonts w:ascii="宋体" w:hAnsi="宋体" w:cs="宋体"/>
      <w:snapToGrid/>
      <w:kern w:val="0"/>
      <w:sz w:val="18"/>
      <w:szCs w:val="18"/>
    </w:rPr>
  </w:style>
  <w:style w:type="paragraph" w:customStyle="1" w:styleId="xl39">
    <w:name w:val="xl39"/>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kern w:val="0"/>
      <w:sz w:val="20"/>
      <w:szCs w:val="20"/>
    </w:rPr>
  </w:style>
  <w:style w:type="paragraph" w:customStyle="1" w:styleId="xl30">
    <w:name w:val="xl30"/>
    <w:basedOn w:val="a0"/>
    <w:rsid w:val="007661EE"/>
    <w:pPr>
      <w:widowControl/>
      <w:pBdr>
        <w:bottom w:val="single" w:sz="4" w:space="0" w:color="auto"/>
        <w:right w:val="single" w:sz="12" w:space="0" w:color="auto"/>
      </w:pBdr>
      <w:spacing w:before="100" w:beforeAutospacing="1" w:after="100" w:afterAutospacing="1"/>
      <w:jc w:val="center"/>
    </w:pPr>
    <w:rPr>
      <w:snapToGrid/>
      <w:kern w:val="0"/>
      <w:szCs w:val="21"/>
    </w:rPr>
  </w:style>
  <w:style w:type="paragraph" w:customStyle="1" w:styleId="xl36">
    <w:name w:val="xl36"/>
    <w:basedOn w:val="a0"/>
    <w:rsid w:val="007661EE"/>
    <w:pPr>
      <w:widowControl/>
      <w:spacing w:before="100" w:beforeAutospacing="1" w:after="100" w:afterAutospacing="1"/>
      <w:jc w:val="left"/>
    </w:pPr>
    <w:rPr>
      <w:rFonts w:ascii="Arial" w:hAnsi="Arial" w:cs="Arial"/>
      <w:snapToGrid/>
      <w:kern w:val="0"/>
      <w:sz w:val="24"/>
    </w:rPr>
  </w:style>
  <w:style w:type="paragraph" w:customStyle="1" w:styleId="24">
    <w:name w:val="封面标准号2"/>
    <w:basedOn w:val="a0"/>
    <w:uiPriority w:val="99"/>
    <w:rsid w:val="007661EE"/>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snapToGrid/>
      <w:kern w:val="0"/>
      <w:sz w:val="28"/>
      <w:szCs w:val="28"/>
    </w:rPr>
  </w:style>
  <w:style w:type="paragraph" w:customStyle="1" w:styleId="xl69">
    <w:name w:val="xl69"/>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napToGrid/>
      <w:kern w:val="0"/>
      <w:sz w:val="15"/>
      <w:szCs w:val="15"/>
    </w:rPr>
  </w:style>
  <w:style w:type="paragraph" w:customStyle="1" w:styleId="xl122">
    <w:name w:val="xl122"/>
    <w:basedOn w:val="a0"/>
    <w:rsid w:val="007661EE"/>
    <w:pPr>
      <w:widowControl/>
      <w:pBdr>
        <w:top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xl29">
    <w:name w:val="xl29"/>
    <w:basedOn w:val="a0"/>
    <w:uiPriority w:val="99"/>
    <w:rsid w:val="007661EE"/>
    <w:pPr>
      <w:widowControl/>
      <w:pBdr>
        <w:top w:val="single" w:sz="4" w:space="0" w:color="99CCFF"/>
        <w:left w:val="single" w:sz="4" w:space="0" w:color="99CCFF"/>
      </w:pBdr>
      <w:spacing w:before="100" w:beforeAutospacing="1" w:after="100" w:afterAutospacing="1"/>
      <w:jc w:val="center"/>
      <w:textAlignment w:val="center"/>
    </w:pPr>
    <w:rPr>
      <w:rFonts w:ascii="黑体" w:eastAsia="黑体" w:hAnsi="Arial Unicode MS" w:cs="黑体"/>
      <w:snapToGrid/>
      <w:kern w:val="0"/>
      <w:szCs w:val="21"/>
    </w:rPr>
  </w:style>
  <w:style w:type="paragraph" w:customStyle="1" w:styleId="xl33">
    <w:name w:val="xl33"/>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20"/>
      <w:szCs w:val="20"/>
    </w:rPr>
  </w:style>
  <w:style w:type="paragraph" w:customStyle="1" w:styleId="xl125">
    <w:name w:val="xl125"/>
    <w:basedOn w:val="a0"/>
    <w:rsid w:val="007661EE"/>
    <w:pPr>
      <w:widowControl/>
      <w:pBdr>
        <w:top w:val="single" w:sz="4" w:space="0" w:color="auto"/>
        <w:right w:val="single" w:sz="4" w:space="0" w:color="auto"/>
      </w:pBdr>
      <w:spacing w:before="100" w:beforeAutospacing="1" w:after="100" w:afterAutospacing="1"/>
      <w:jc w:val="left"/>
    </w:pPr>
    <w:rPr>
      <w:rFonts w:ascii="宋体" w:hAnsi="宋体" w:cs="宋体"/>
      <w:b/>
      <w:bCs/>
      <w:snapToGrid/>
      <w:kern w:val="0"/>
      <w:sz w:val="18"/>
      <w:szCs w:val="18"/>
    </w:rPr>
  </w:style>
  <w:style w:type="paragraph" w:customStyle="1" w:styleId="xl42">
    <w:name w:val="xl42"/>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napToGrid/>
      <w:kern w:val="0"/>
      <w:sz w:val="20"/>
      <w:szCs w:val="20"/>
    </w:rPr>
  </w:style>
  <w:style w:type="paragraph" w:customStyle="1" w:styleId="xl99">
    <w:name w:val="xl99"/>
    <w:basedOn w:val="a0"/>
    <w:rsid w:val="007661EE"/>
    <w:pPr>
      <w:widowControl/>
      <w:pBdr>
        <w:right w:val="single" w:sz="4" w:space="0" w:color="auto"/>
      </w:pBdr>
      <w:spacing w:before="100" w:beforeAutospacing="1" w:after="100" w:afterAutospacing="1"/>
      <w:jc w:val="center"/>
    </w:pPr>
    <w:rPr>
      <w:rFonts w:ascii="宋体" w:hAnsi="宋体" w:cs="宋体"/>
      <w:snapToGrid/>
      <w:kern w:val="0"/>
      <w:sz w:val="18"/>
      <w:szCs w:val="18"/>
    </w:rPr>
  </w:style>
  <w:style w:type="paragraph" w:customStyle="1" w:styleId="33">
    <w:name w:val="列出段落3"/>
    <w:basedOn w:val="a0"/>
    <w:rsid w:val="007661EE"/>
    <w:pPr>
      <w:ind w:firstLineChars="200" w:firstLine="420"/>
    </w:pPr>
    <w:rPr>
      <w:snapToGrid/>
    </w:rPr>
  </w:style>
  <w:style w:type="paragraph" w:customStyle="1" w:styleId="xl96">
    <w:name w:val="xl96"/>
    <w:basedOn w:val="a0"/>
    <w:rsid w:val="007661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napToGrid/>
      <w:kern w:val="0"/>
      <w:sz w:val="18"/>
      <w:szCs w:val="18"/>
    </w:rPr>
  </w:style>
  <w:style w:type="paragraph" w:customStyle="1" w:styleId="xl113">
    <w:name w:val="xl113"/>
    <w:basedOn w:val="a0"/>
    <w:rsid w:val="007661E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napToGrid/>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F98E-5A09-472C-9F2F-51B26832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8779</Words>
  <Characters>50043</Characters>
  <Application>Microsoft Office Word</Application>
  <DocSecurity>0</DocSecurity>
  <Lines>417</Lines>
  <Paragraphs>117</Paragraphs>
  <ScaleCrop>false</ScaleCrop>
  <Company>P R C</Company>
  <LinksUpToDate>false</LinksUpToDate>
  <CharactersWithSpaces>58705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snwf</dc:creator>
  <cp:lastModifiedBy>徐君</cp:lastModifiedBy>
  <cp:revision>15</cp:revision>
  <cp:lastPrinted>2018-04-03T01:07:00Z</cp:lastPrinted>
  <dcterms:created xsi:type="dcterms:W3CDTF">2019-09-03T08:05:00Z</dcterms:created>
  <dcterms:modified xsi:type="dcterms:W3CDTF">2019-09-06T00:49:00Z</dcterms:modified>
</cp:coreProperties>
</file>