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19" w:rsidRDefault="00E97C91">
      <w:pPr>
        <w:pStyle w:val="affff"/>
      </w:pPr>
      <w:bookmarkStart w:id="0" w:name="SectionMark0"/>
      <w:r>
        <w:pict>
          <v:shapetype id="_x0000_t202" coordsize="21600,21600" o:spt="202" path="m,l,21600r21600,l21600,xe">
            <v:stroke joinstyle="miter"/>
            <v:path gradientshapeok="t" o:connecttype="rect"/>
          </v:shapetype>
          <v:shape id="fmFrame7" o:spid="_x0000_s1026" type="#_x0000_t202" style="position:absolute;left:0;text-align:left;margin-left:0;margin-top:681.2pt;width:481.9pt;height:28.6pt;z-index:251659264;mso-position-horizontal-relative:margin;mso-position-vertical-relative:margin" stroked="f">
            <v:textbox inset="0,0,0,0">
              <w:txbxContent>
                <w:p w:rsidR="009E0E19" w:rsidRDefault="00980EBB">
                  <w:pPr>
                    <w:pStyle w:val="affd"/>
                    <w:rPr>
                      <w:rFonts w:ascii="黑体" w:eastAsia="黑体" w:hAnsi="黑体" w:cs="黑体"/>
                      <w:b w:val="0"/>
                      <w:sz w:val="32"/>
                      <w:szCs w:val="32"/>
                    </w:rPr>
                  </w:pPr>
                  <w:r>
                    <w:rPr>
                      <w:rFonts w:ascii="黑体" w:eastAsia="黑体" w:hAnsi="黑体" w:hint="eastAsia"/>
                      <w:b w:val="0"/>
                      <w:sz w:val="32"/>
                      <w:szCs w:val="32"/>
                    </w:rPr>
                    <w:t>山东省农业农村厅</w:t>
                  </w:r>
                  <w:r>
                    <w:rPr>
                      <w:rFonts w:ascii="黑体" w:eastAsia="黑体"/>
                      <w:b w:val="0"/>
                    </w:rPr>
                    <w:t>   </w:t>
                  </w:r>
                  <w:r>
                    <w:rPr>
                      <w:rStyle w:val="aff8"/>
                      <w:rFonts w:hAnsi="黑体" w:hint="eastAsia"/>
                      <w:b w:val="0"/>
                      <w:lang w:eastAsia="zh-CN"/>
                    </w:rPr>
                    <w:t>发布</w:t>
                  </w:r>
                </w:p>
              </w:txbxContent>
            </v:textbox>
            <w10:wrap anchorx="margin" anchory="margin"/>
            <w10:anchorlock/>
          </v:shape>
        </w:pict>
      </w:r>
      <w:r>
        <w:pict>
          <v:shape id="fmFrame6" o:spid="_x0000_s1027" type="#_x0000_t202" style="position:absolute;left:0;text-align:left;margin-left:308.25pt;margin-top:644.3pt;width:159pt;height:24.6pt;z-index:251658240;mso-position-horizontal-relative:margin;mso-position-vertical-relative:margin" stroked="f">
            <v:textbox inset="0,0,0,0">
              <w:txbxContent>
                <w:p w:rsidR="009E0E19" w:rsidRDefault="00980EBB">
                  <w:pPr>
                    <w:pStyle w:val="afff8"/>
                    <w:jc w:val="right"/>
                    <w:rPr>
                      <w:rFonts w:ascii="黑体" w:hAnsi="宋体"/>
                    </w:rPr>
                  </w:pPr>
                  <w:r>
                    <w:rPr>
                      <w:rFonts w:ascii="黑体" w:hAnsi="宋体" w:hint="eastAsia"/>
                    </w:rPr>
                    <w:t>2019</w:t>
                  </w:r>
                  <w:r>
                    <w:rPr>
                      <w:rFonts w:ascii="黑体" w:hAnsi="宋体"/>
                    </w:rPr>
                    <w:t>-</w:t>
                  </w:r>
                  <w:r w:rsidR="00E64297">
                    <w:rPr>
                      <w:rFonts w:ascii="黑体" w:hAnsi="宋体" w:hint="eastAsia"/>
                    </w:rPr>
                    <w:t>09</w:t>
                  </w:r>
                  <w:r>
                    <w:rPr>
                      <w:rFonts w:ascii="黑体" w:hAnsi="宋体"/>
                    </w:rPr>
                    <w:t>-</w:t>
                  </w:r>
                  <w:r>
                    <w:rPr>
                      <w:rFonts w:ascii="黑体" w:hAnsi="宋体" w:hint="eastAsia"/>
                    </w:rPr>
                    <w:t>XX</w:t>
                  </w:r>
                  <w:r>
                    <w:rPr>
                      <w:rFonts w:ascii="黑体" w:hAnsi="宋体"/>
                    </w:rPr>
                    <w:t>实</w:t>
                  </w:r>
                  <w:r>
                    <w:rPr>
                      <w:rFonts w:ascii="黑体" w:hAnsi="宋体" w:hint="eastAsia"/>
                    </w:rPr>
                    <w:t>施</w:t>
                  </w:r>
                </w:p>
                <w:p w:rsidR="009E0E19" w:rsidRDefault="009E0E19"/>
              </w:txbxContent>
            </v:textbox>
            <w10:wrap anchorx="margin" anchory="margin"/>
            <w10:anchorlock/>
          </v:shape>
        </w:pict>
      </w:r>
      <w:r>
        <w:pict>
          <v:shape id="fmFrame5" o:spid="_x0000_s1028" type="#_x0000_t202" style="position:absolute;left:0;text-align:left;margin-left:2.25pt;margin-top:644.3pt;width:158.25pt;height:24.6pt;z-index:251657216;mso-position-horizontal-relative:margin;mso-position-vertical-relative:margin" stroked="f">
            <v:textbox inset="0,0,0,0">
              <w:txbxContent>
                <w:p w:rsidR="009E0E19" w:rsidRDefault="00980EBB">
                  <w:pPr>
                    <w:pStyle w:val="afff8"/>
                    <w:rPr>
                      <w:rFonts w:ascii="黑体" w:hAnsi="宋体"/>
                    </w:rPr>
                  </w:pPr>
                  <w:r>
                    <w:rPr>
                      <w:rFonts w:ascii="黑体" w:hAnsi="宋体" w:hint="eastAsia"/>
                    </w:rPr>
                    <w:t>2019</w:t>
                  </w:r>
                  <w:r>
                    <w:rPr>
                      <w:rFonts w:ascii="黑体" w:hAnsi="宋体"/>
                    </w:rPr>
                    <w:t>-</w:t>
                  </w:r>
                  <w:r w:rsidR="00E64297">
                    <w:rPr>
                      <w:rFonts w:ascii="黑体" w:hAnsi="黑体" w:hint="eastAsia"/>
                    </w:rPr>
                    <w:t>09</w:t>
                  </w:r>
                  <w:r>
                    <w:rPr>
                      <w:rFonts w:ascii="黑体" w:hAnsi="宋体"/>
                    </w:rPr>
                    <w:t>-</w:t>
                  </w:r>
                  <w:r>
                    <w:rPr>
                      <w:rFonts w:ascii="黑体" w:hAnsi="黑体" w:hint="eastAsia"/>
                    </w:rPr>
                    <w:t xml:space="preserve">XX </w:t>
                  </w:r>
                  <w:r>
                    <w:rPr>
                      <w:rFonts w:ascii="黑体" w:hAnsi="黑体" w:hint="eastAsia"/>
                      <w:color w:val="FF0000"/>
                    </w:rPr>
                    <w:t xml:space="preserve"> </w:t>
                  </w:r>
                  <w:r>
                    <w:rPr>
                      <w:rFonts w:ascii="黑体" w:hAnsi="宋体"/>
                    </w:rPr>
                    <w:t>发布</w:t>
                  </w:r>
                </w:p>
              </w:txbxContent>
            </v:textbox>
            <w10:wrap anchorx="margin" anchory="margin"/>
            <w10:anchorlock/>
          </v:shape>
        </w:pict>
      </w:r>
      <w:r>
        <w:pict>
          <v:shape id="fmFrame4" o:spid="_x0000_s1029" type="#_x0000_t202" style="position:absolute;left:0;text-align:left;margin-left:2.1pt;margin-top:256.75pt;width:465pt;height:303.5pt;z-index:251656192;mso-position-horizontal-relative:margin;mso-position-vertical-relative:margin" stroked="f">
            <v:textbox inset="0,0,0,0">
              <w:txbxContent>
                <w:p w:rsidR="009E0E19" w:rsidRDefault="00980EBB" w:rsidP="00FB732B">
                  <w:pPr>
                    <w:pStyle w:val="afff3"/>
                    <w:spacing w:beforeLines="100"/>
                  </w:pPr>
                  <w:r>
                    <w:rPr>
                      <w:rFonts w:hint="eastAsia"/>
                    </w:rPr>
                    <w:t>自走式有机废弃物好氧发酵翻堆机</w:t>
                  </w:r>
                </w:p>
                <w:p w:rsidR="009E0E19" w:rsidRDefault="00FB732B">
                  <w:pPr>
                    <w:pStyle w:val="afff6"/>
                  </w:pPr>
                  <w:r w:rsidRPr="00FB732B">
                    <w:rPr>
                      <w:rFonts w:hint="eastAsia"/>
                    </w:rPr>
                    <w:t>公示稿</w:t>
                  </w:r>
                </w:p>
                <w:p w:rsidR="009E0E19" w:rsidRDefault="009E0E19" w:rsidP="00FB732B">
                  <w:pPr>
                    <w:pStyle w:val="afff3"/>
                    <w:spacing w:beforeLines="100"/>
                  </w:pPr>
                </w:p>
              </w:txbxContent>
            </v:textbox>
            <w10:wrap anchorx="margin" anchory="margin"/>
            <w10:anchorlock/>
          </v:shape>
        </w:pict>
      </w:r>
      <w:r>
        <w:pict>
          <v:shape id="fmFrame3" o:spid="_x0000_s1030" type="#_x0000_t202" style="position:absolute;left:0;text-align:left;margin-left:3.65pt;margin-top:115.3pt;width:457pt;height:48.7pt;z-index:251655168;mso-position-horizontal-relative:margin;mso-position-vertical-relative:margin" stroked="f">
            <v:textbox inset="0,0,0,0">
              <w:txbxContent>
                <w:p w:rsidR="009E0E19" w:rsidRDefault="00980EBB">
                  <w:pPr>
                    <w:pStyle w:val="21"/>
                    <w:rPr>
                      <w:rFonts w:ascii="宋体" w:hAnsi="宋体"/>
                      <w:lang w:val="fr-FR"/>
                    </w:rPr>
                  </w:pPr>
                  <w:r>
                    <w:rPr>
                      <w:rFonts w:ascii="黑体" w:eastAsia="黑体" w:hAnsi="黑体" w:hint="eastAsia"/>
                    </w:rPr>
                    <w:t>DG37/Z</w:t>
                  </w:r>
                  <w:r>
                    <w:rPr>
                      <w:rFonts w:ascii="黑体" w:eastAsia="黑体" w:hAnsi="黑体"/>
                    </w:rPr>
                    <w:t xml:space="preserve"> </w:t>
                  </w:r>
                  <w:r>
                    <w:rPr>
                      <w:rFonts w:ascii="黑体" w:eastAsia="黑体" w:hAnsi="黑体" w:hint="eastAsia"/>
                    </w:rPr>
                    <w:t>003</w:t>
                  </w:r>
                  <w:r w:rsidR="00C23445">
                    <w:rPr>
                      <w:rFonts w:ascii="黑体" w:eastAsia="黑体" w:hAnsi="黑体" w:hint="eastAsia"/>
                    </w:rPr>
                    <w:t>-</w:t>
                  </w:r>
                  <w:r>
                    <w:rPr>
                      <w:rFonts w:ascii="黑体" w:eastAsia="黑体" w:hAnsi="黑体" w:hint="eastAsia"/>
                    </w:rPr>
                    <w:t>2019</w:t>
                  </w:r>
                </w:p>
                <w:p w:rsidR="009E0E19" w:rsidRDefault="009E0E19">
                  <w:pPr>
                    <w:pStyle w:val="11"/>
                    <w:rPr>
                      <w:rFonts w:ascii="宋体" w:hAnsi="宋体"/>
                      <w:lang w:val="fr-FR"/>
                    </w:rPr>
                  </w:pPr>
                </w:p>
                <w:p w:rsidR="009E0E19" w:rsidRDefault="009E0E19">
                  <w:pPr>
                    <w:pStyle w:val="11"/>
                    <w:rPr>
                      <w:rFonts w:ascii="宋体" w:hAnsi="宋体"/>
                      <w:lang w:val="fr-FR"/>
                    </w:rPr>
                  </w:pPr>
                </w:p>
                <w:p w:rsidR="009E0E19" w:rsidRDefault="009E0E19">
                  <w:pPr>
                    <w:pStyle w:val="11"/>
                    <w:rPr>
                      <w:rFonts w:ascii="宋体" w:hAnsi="宋体"/>
                      <w:lang w:val="fr-FR"/>
                    </w:rPr>
                  </w:pPr>
                </w:p>
              </w:txbxContent>
            </v:textbox>
            <w10:wrap anchorx="margin" anchory="margin"/>
            <w10:anchorlock/>
          </v:shape>
        </w:pict>
      </w:r>
      <w:r>
        <w:pict>
          <v:shape id="fmFrame8" o:spid="_x0000_s1031" type="#_x0000_t202" style="position:absolute;left:0;text-align:left;margin-left:200.75pt;margin-top:8.45pt;width:250pt;height:56.7pt;z-index:251654144;mso-position-horizontal-relative:margin;mso-position-vertical-relative:margin" stroked="f">
            <v:textbox inset="0,0,0,0">
              <w:txbxContent>
                <w:p w:rsidR="009E0E19" w:rsidRDefault="00980EBB">
                  <w:pPr>
                    <w:pStyle w:val="afff1"/>
                  </w:pPr>
                  <w:r>
                    <w:t>DG</w:t>
                  </w:r>
                </w:p>
              </w:txbxContent>
            </v:textbox>
            <w10:wrap anchorx="margin" anchory="margin"/>
            <w10:anchorlock/>
          </v:shape>
        </w:pict>
      </w:r>
      <w:r>
        <w:pict>
          <v:shape id="fmFrame2" o:spid="_x0000_s1032" type="#_x0000_t202" style="position:absolute;left:0;text-align:left;margin-left:0;margin-top:79.6pt;width:467.25pt;height:30.8pt;z-index:251653120;mso-position-horizontal-relative:margin;mso-position-vertical-relative:margin" stroked="f">
            <v:textbox inset="0,0,0,0">
              <w:txbxContent>
                <w:p w:rsidR="009E0E19" w:rsidRDefault="00980EBB">
                  <w:pPr>
                    <w:pStyle w:val="afffa"/>
                  </w:pPr>
                  <w:r>
                    <w:rPr>
                      <w:rFonts w:hint="eastAsia"/>
                    </w:rPr>
                    <w:t>农业机械专项鉴定大纲</w:t>
                  </w:r>
                </w:p>
                <w:p w:rsidR="009E0E19" w:rsidRDefault="009E0E19"/>
              </w:txbxContent>
            </v:textbox>
            <w10:wrap anchorx="margin" anchory="margin"/>
            <w10:anchorlock/>
          </v:shape>
        </w:pict>
      </w:r>
    </w:p>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E97C91">
      <w:r>
        <w:pict>
          <v:line id="直线 2" o:spid="_x0000_s1033" style="position:absolute;left:0;text-align:left;z-index:251660288" from=".2pt,7.8pt" to="467.95pt,8pt" strokeweight="1pt"/>
        </w:pict>
      </w:r>
    </w:p>
    <w:p w:rsidR="009E0E19" w:rsidRDefault="00E97C91">
      <w:r>
        <w:pict>
          <v:line id="直线 3" o:spid="_x0000_s1034" style="position:absolute;left:0;text-align:left;flip:y;z-index:251661312" from=".85pt,496.15pt" to="467.85pt,496.35pt" strokeweight="1pt"/>
        </w:pict>
      </w:r>
    </w:p>
    <w:p w:rsidR="009E0E19" w:rsidRDefault="009E0E19">
      <w:pPr>
        <w:sectPr w:rsidR="009E0E19">
          <w:headerReference w:type="even" r:id="rId9"/>
          <w:footerReference w:type="even" r:id="rId10"/>
          <w:footerReference w:type="default" r:id="rId11"/>
          <w:headerReference w:type="first" r:id="rId12"/>
          <w:footerReference w:type="first" r:id="rId13"/>
          <w:pgSz w:w="11907" w:h="16839"/>
          <w:pgMar w:top="1418" w:right="1134" w:bottom="1134" w:left="1418" w:header="1021" w:footer="1021" w:gutter="0"/>
          <w:pgNumType w:start="1"/>
          <w:cols w:space="720"/>
          <w:docGrid w:type="linesAndChars" w:linePitch="312"/>
        </w:sectPr>
      </w:pPr>
    </w:p>
    <w:p w:rsidR="009E0E19" w:rsidRDefault="00980EBB">
      <w:pPr>
        <w:pStyle w:val="affb"/>
        <w:outlineLvl w:val="9"/>
      </w:pPr>
      <w:bookmarkStart w:id="1" w:name="_Toc2227"/>
      <w:bookmarkStart w:id="2" w:name="_Toc13415"/>
      <w:bookmarkStart w:id="3" w:name="_Toc32755"/>
      <w:bookmarkStart w:id="4" w:name="_Toc11007"/>
      <w:bookmarkStart w:id="5" w:name="_Toc439321896"/>
      <w:bookmarkStart w:id="6" w:name="_Toc439321791"/>
      <w:bookmarkStart w:id="7" w:name="_Toc439321724"/>
      <w:bookmarkStart w:id="8" w:name="_Toc439321854"/>
      <w:bookmarkStart w:id="9" w:name="SectionMark4"/>
      <w:bookmarkEnd w:id="0"/>
      <w:r>
        <w:rPr>
          <w:rFonts w:hint="eastAsia"/>
        </w:rPr>
        <w:lastRenderedPageBreak/>
        <w:t>目</w:t>
      </w:r>
      <w:bookmarkStart w:id="10" w:name="BKML"/>
      <w:r>
        <w:rPr>
          <w:rFonts w:hint="eastAsia"/>
        </w:rPr>
        <w:t>  次</w:t>
      </w:r>
      <w:bookmarkEnd w:id="1"/>
      <w:bookmarkEnd w:id="2"/>
      <w:bookmarkEnd w:id="3"/>
      <w:bookmarkEnd w:id="4"/>
      <w:bookmarkEnd w:id="10"/>
    </w:p>
    <w:p w:rsidR="009E0E19" w:rsidRDefault="00E97C91">
      <w:pPr>
        <w:pStyle w:val="10"/>
        <w:tabs>
          <w:tab w:val="right" w:leader="dot" w:pos="9345"/>
        </w:tabs>
        <w:rPr>
          <w:rFonts w:hAnsi="宋体"/>
          <w:szCs w:val="22"/>
        </w:rPr>
      </w:pPr>
      <w:r w:rsidRPr="00E97C91">
        <w:rPr>
          <w:rFonts w:hAnsi="宋体" w:cs="宋体" w:hint="eastAsia"/>
          <w:szCs w:val="21"/>
        </w:rPr>
        <w:fldChar w:fldCharType="begin"/>
      </w:r>
      <w:r w:rsidR="00980EBB">
        <w:rPr>
          <w:rFonts w:hAnsi="宋体" w:cs="宋体" w:hint="eastAsia"/>
          <w:szCs w:val="21"/>
        </w:rPr>
        <w:instrText xml:space="preserve">TOC \o "1-3" \h  \u </w:instrText>
      </w:r>
      <w:r w:rsidRPr="00E97C91">
        <w:rPr>
          <w:rFonts w:hAnsi="宋体" w:cs="宋体" w:hint="eastAsia"/>
          <w:szCs w:val="21"/>
        </w:rPr>
        <w:fldChar w:fldCharType="separate"/>
      </w:r>
      <w:hyperlink w:anchor="_Toc11313018" w:history="1">
        <w:r w:rsidR="00980EBB">
          <w:rPr>
            <w:rStyle w:val="aff4"/>
            <w:rFonts w:ascii="宋体" w:hAnsi="宋体" w:hint="eastAsia"/>
            <w:lang w:eastAsia="zh-CN"/>
          </w:rPr>
          <w:t>前</w:t>
        </w:r>
        <w:r w:rsidR="00980EBB">
          <w:rPr>
            <w:rStyle w:val="aff4"/>
            <w:rFonts w:ascii="宋体"/>
            <w:lang w:eastAsia="zh-CN"/>
          </w:rPr>
          <w:t>  </w:t>
        </w:r>
        <w:r w:rsidR="00980EBB">
          <w:rPr>
            <w:rStyle w:val="aff4"/>
            <w:rFonts w:ascii="宋体" w:hAnsi="宋体" w:hint="eastAsia"/>
            <w:lang w:eastAsia="zh-CN"/>
          </w:rPr>
          <w:t>言</w:t>
        </w:r>
        <w:r w:rsidR="00980EBB">
          <w:rPr>
            <w:rFonts w:hAnsi="宋体"/>
          </w:rPr>
          <w:tab/>
        </w:r>
        <w:r>
          <w:rPr>
            <w:rFonts w:hAnsi="宋体"/>
          </w:rPr>
          <w:fldChar w:fldCharType="begin"/>
        </w:r>
        <w:r w:rsidR="00980EBB">
          <w:rPr>
            <w:rFonts w:hAnsi="宋体"/>
          </w:rPr>
          <w:instrText xml:space="preserve"> PAGEREF _Toc11313018 \h </w:instrText>
        </w:r>
        <w:r>
          <w:rPr>
            <w:rFonts w:hAnsi="宋体"/>
          </w:rPr>
        </w:r>
        <w:r>
          <w:rPr>
            <w:rFonts w:hAnsi="宋体"/>
          </w:rPr>
          <w:fldChar w:fldCharType="separate"/>
        </w:r>
        <w:r w:rsidR="00980EBB">
          <w:rPr>
            <w:rFonts w:hAnsi="宋体"/>
          </w:rPr>
          <w:t>II</w:t>
        </w:r>
        <w:r>
          <w:rPr>
            <w:rFonts w:hAnsi="宋体"/>
          </w:rPr>
          <w:fldChar w:fldCharType="end"/>
        </w:r>
      </w:hyperlink>
    </w:p>
    <w:p w:rsidR="009E0E19" w:rsidRDefault="00E97C91">
      <w:pPr>
        <w:pStyle w:val="20"/>
        <w:tabs>
          <w:tab w:val="right" w:leader="dot" w:pos="9345"/>
        </w:tabs>
        <w:ind w:leftChars="0" w:left="0"/>
        <w:rPr>
          <w:rFonts w:ascii="宋体" w:hAnsi="宋体"/>
          <w:szCs w:val="22"/>
        </w:rPr>
      </w:pPr>
      <w:hyperlink w:anchor="_Toc11313020" w:history="1">
        <w:r w:rsidR="00980EBB">
          <w:rPr>
            <w:rStyle w:val="aff4"/>
            <w:rFonts w:ascii="宋体" w:hAnsi="宋体"/>
            <w:lang w:eastAsia="zh-CN"/>
          </w:rPr>
          <w:t>1</w:t>
        </w:r>
        <w:r w:rsidR="00980EBB">
          <w:rPr>
            <w:rStyle w:val="aff4"/>
            <w:rFonts w:ascii="宋体" w:hAnsi="宋体" w:hint="eastAsia"/>
            <w:lang w:eastAsia="zh-CN"/>
          </w:rPr>
          <w:t xml:space="preserve"> 范围</w:t>
        </w:r>
        <w:r w:rsidR="00980EBB">
          <w:rPr>
            <w:rFonts w:ascii="宋体" w:hAnsi="宋体"/>
          </w:rPr>
          <w:tab/>
        </w:r>
        <w:r>
          <w:rPr>
            <w:rFonts w:ascii="宋体" w:hAnsi="宋体"/>
          </w:rPr>
          <w:fldChar w:fldCharType="begin"/>
        </w:r>
        <w:r w:rsidR="00980EBB">
          <w:rPr>
            <w:rFonts w:ascii="宋体" w:hAnsi="宋体"/>
          </w:rPr>
          <w:instrText xml:space="preserve"> PAGEREF _Toc11313020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20"/>
        <w:tabs>
          <w:tab w:val="right" w:leader="dot" w:pos="9345"/>
        </w:tabs>
        <w:ind w:leftChars="0" w:left="0"/>
        <w:rPr>
          <w:rFonts w:ascii="宋体" w:hAnsi="宋体"/>
          <w:szCs w:val="22"/>
        </w:rPr>
      </w:pPr>
      <w:hyperlink w:anchor="_Toc11313021" w:history="1">
        <w:r w:rsidR="00980EBB">
          <w:rPr>
            <w:rStyle w:val="aff4"/>
            <w:rFonts w:ascii="宋体" w:hAnsi="宋体"/>
            <w:lang w:eastAsia="zh-CN"/>
          </w:rPr>
          <w:t>2</w:t>
        </w:r>
        <w:r w:rsidR="00980EBB">
          <w:rPr>
            <w:rStyle w:val="aff4"/>
            <w:rFonts w:ascii="宋体" w:hAnsi="宋体" w:hint="eastAsia"/>
            <w:lang w:eastAsia="zh-CN"/>
          </w:rPr>
          <w:t xml:space="preserve"> 规范性引用文件</w:t>
        </w:r>
        <w:r w:rsidR="00980EBB">
          <w:rPr>
            <w:rFonts w:ascii="宋体" w:hAnsi="宋体"/>
          </w:rPr>
          <w:tab/>
        </w:r>
        <w:r>
          <w:rPr>
            <w:rFonts w:ascii="宋体" w:hAnsi="宋体"/>
          </w:rPr>
          <w:fldChar w:fldCharType="begin"/>
        </w:r>
        <w:r w:rsidR="00980EBB">
          <w:rPr>
            <w:rFonts w:ascii="宋体" w:hAnsi="宋体"/>
          </w:rPr>
          <w:instrText xml:space="preserve"> PAGEREF _Toc11313021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20"/>
        <w:tabs>
          <w:tab w:val="right" w:leader="dot" w:pos="9345"/>
        </w:tabs>
        <w:ind w:leftChars="0" w:left="0"/>
        <w:rPr>
          <w:rFonts w:ascii="宋体" w:hAnsi="宋体"/>
          <w:szCs w:val="22"/>
        </w:rPr>
      </w:pPr>
      <w:hyperlink w:anchor="_Toc11313022" w:history="1">
        <w:r w:rsidR="00980EBB">
          <w:rPr>
            <w:rStyle w:val="aff4"/>
            <w:rFonts w:ascii="宋体" w:hAnsi="宋体"/>
            <w:lang w:eastAsia="zh-CN"/>
          </w:rPr>
          <w:t>3</w:t>
        </w:r>
        <w:r w:rsidR="00980EBB">
          <w:rPr>
            <w:rStyle w:val="aff4"/>
            <w:rFonts w:ascii="宋体" w:hAnsi="宋体" w:hint="eastAsia"/>
            <w:lang w:eastAsia="zh-CN"/>
          </w:rPr>
          <w:t xml:space="preserve"> 术语和定义</w:t>
        </w:r>
        <w:r w:rsidR="00980EBB">
          <w:rPr>
            <w:rFonts w:ascii="宋体" w:hAnsi="宋体"/>
          </w:rPr>
          <w:tab/>
        </w:r>
        <w:r>
          <w:rPr>
            <w:rFonts w:ascii="宋体" w:hAnsi="宋体"/>
          </w:rPr>
          <w:fldChar w:fldCharType="begin"/>
        </w:r>
        <w:r w:rsidR="00980EBB">
          <w:rPr>
            <w:rFonts w:ascii="宋体" w:hAnsi="宋体"/>
          </w:rPr>
          <w:instrText xml:space="preserve"> PAGEREF _Toc11313022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20"/>
        <w:tabs>
          <w:tab w:val="right" w:leader="dot" w:pos="9345"/>
        </w:tabs>
        <w:ind w:leftChars="0" w:left="0"/>
        <w:rPr>
          <w:rFonts w:ascii="宋体" w:hAnsi="宋体"/>
          <w:szCs w:val="22"/>
        </w:rPr>
      </w:pPr>
      <w:hyperlink w:anchor="_Toc11313023" w:history="1">
        <w:r w:rsidR="00980EBB">
          <w:rPr>
            <w:rStyle w:val="aff4"/>
            <w:rFonts w:ascii="宋体" w:hAnsi="宋体"/>
            <w:lang w:eastAsia="zh-CN"/>
          </w:rPr>
          <w:t>4</w:t>
        </w:r>
        <w:r w:rsidR="00980EBB">
          <w:rPr>
            <w:rStyle w:val="aff4"/>
            <w:rFonts w:ascii="宋体" w:hAnsi="宋体" w:hint="eastAsia"/>
            <w:lang w:eastAsia="zh-CN"/>
          </w:rPr>
          <w:t xml:space="preserve"> 基本要求</w:t>
        </w:r>
        <w:r w:rsidR="00980EBB">
          <w:rPr>
            <w:rFonts w:ascii="宋体" w:hAnsi="宋体"/>
          </w:rPr>
          <w:tab/>
        </w:r>
        <w:r>
          <w:rPr>
            <w:rFonts w:ascii="宋体" w:hAnsi="宋体"/>
          </w:rPr>
          <w:fldChar w:fldCharType="begin"/>
        </w:r>
        <w:r w:rsidR="00980EBB">
          <w:rPr>
            <w:rFonts w:ascii="宋体" w:hAnsi="宋体"/>
          </w:rPr>
          <w:instrText xml:space="preserve"> PAGEREF _Toc11313023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24" w:history="1">
        <w:r w:rsidR="00980EBB">
          <w:rPr>
            <w:rStyle w:val="aff4"/>
            <w:rFonts w:ascii="宋体" w:hAnsi="宋体"/>
            <w:lang w:eastAsia="zh-CN"/>
          </w:rPr>
          <w:t>4.1</w:t>
        </w:r>
        <w:r w:rsidR="00980EBB">
          <w:rPr>
            <w:rStyle w:val="aff4"/>
            <w:rFonts w:ascii="宋体" w:hAnsi="宋体" w:hint="eastAsia"/>
            <w:lang w:eastAsia="zh-CN"/>
          </w:rPr>
          <w:t xml:space="preserve"> 申请方需补充提供的文件资料</w:t>
        </w:r>
        <w:r w:rsidR="00980EBB">
          <w:rPr>
            <w:rFonts w:ascii="宋体" w:hAnsi="宋体"/>
          </w:rPr>
          <w:tab/>
        </w:r>
        <w:r>
          <w:rPr>
            <w:rFonts w:ascii="宋体" w:hAnsi="宋体"/>
          </w:rPr>
          <w:fldChar w:fldCharType="begin"/>
        </w:r>
        <w:r w:rsidR="00980EBB">
          <w:rPr>
            <w:rFonts w:ascii="宋体" w:hAnsi="宋体"/>
          </w:rPr>
          <w:instrText xml:space="preserve"> PAGEREF _Toc11313024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25" w:history="1">
        <w:r w:rsidR="00980EBB">
          <w:rPr>
            <w:rStyle w:val="aff4"/>
            <w:rFonts w:ascii="宋体" w:hAnsi="宋体"/>
            <w:lang w:eastAsia="zh-CN"/>
          </w:rPr>
          <w:t>4.2</w:t>
        </w:r>
        <w:r w:rsidR="00980EBB">
          <w:rPr>
            <w:rStyle w:val="aff4"/>
            <w:rFonts w:ascii="宋体" w:hAnsi="宋体" w:hint="eastAsia"/>
            <w:lang w:eastAsia="zh-CN"/>
          </w:rPr>
          <w:t xml:space="preserve"> 样机确定</w:t>
        </w:r>
        <w:r w:rsidR="00980EBB">
          <w:rPr>
            <w:rFonts w:ascii="宋体" w:hAnsi="宋体"/>
          </w:rPr>
          <w:tab/>
        </w:r>
        <w:r>
          <w:rPr>
            <w:rFonts w:ascii="宋体" w:hAnsi="宋体"/>
          </w:rPr>
          <w:fldChar w:fldCharType="begin"/>
        </w:r>
        <w:r w:rsidR="00980EBB">
          <w:rPr>
            <w:rFonts w:ascii="宋体" w:hAnsi="宋体"/>
          </w:rPr>
          <w:instrText xml:space="preserve"> PAGEREF _Toc11313025 \h </w:instrText>
        </w:r>
        <w:r>
          <w:rPr>
            <w:rFonts w:ascii="宋体" w:hAnsi="宋体"/>
          </w:rPr>
        </w:r>
        <w:r>
          <w:rPr>
            <w:rFonts w:ascii="宋体" w:hAnsi="宋体"/>
          </w:rPr>
          <w:fldChar w:fldCharType="separate"/>
        </w:r>
        <w:r w:rsidR="00980EBB">
          <w:rPr>
            <w:rFonts w:ascii="宋体" w:hAnsi="宋体"/>
          </w:rPr>
          <w:t>1</w:t>
        </w:r>
        <w:r>
          <w:rPr>
            <w:rFonts w:ascii="宋体" w:hAnsi="宋体"/>
          </w:rPr>
          <w:fldChar w:fldCharType="end"/>
        </w:r>
      </w:hyperlink>
    </w:p>
    <w:p w:rsidR="009E0E19" w:rsidRDefault="00E97C91">
      <w:pPr>
        <w:pStyle w:val="20"/>
        <w:tabs>
          <w:tab w:val="right" w:leader="dot" w:pos="9345"/>
        </w:tabs>
        <w:ind w:leftChars="0" w:left="0"/>
        <w:rPr>
          <w:rFonts w:ascii="宋体" w:hAnsi="宋体"/>
          <w:szCs w:val="22"/>
        </w:rPr>
      </w:pPr>
      <w:hyperlink w:anchor="_Toc11313026" w:history="1">
        <w:r w:rsidR="00980EBB">
          <w:rPr>
            <w:rStyle w:val="aff4"/>
            <w:rFonts w:ascii="宋体" w:hAnsi="宋体"/>
            <w:lang w:eastAsia="zh-CN"/>
          </w:rPr>
          <w:t>5</w:t>
        </w:r>
        <w:r w:rsidR="00980EBB">
          <w:rPr>
            <w:rStyle w:val="aff4"/>
            <w:rFonts w:ascii="宋体" w:hAnsi="宋体" w:hint="eastAsia"/>
            <w:lang w:eastAsia="zh-CN"/>
          </w:rPr>
          <w:t xml:space="preserve"> 鉴定内容和方法</w:t>
        </w:r>
        <w:r w:rsidR="00980EBB">
          <w:rPr>
            <w:rFonts w:ascii="宋体" w:hAnsi="宋体"/>
          </w:rPr>
          <w:tab/>
        </w:r>
        <w:r>
          <w:rPr>
            <w:rFonts w:ascii="宋体" w:hAnsi="宋体"/>
          </w:rPr>
          <w:fldChar w:fldCharType="begin"/>
        </w:r>
        <w:r w:rsidR="00980EBB">
          <w:rPr>
            <w:rFonts w:ascii="宋体" w:hAnsi="宋体"/>
          </w:rPr>
          <w:instrText xml:space="preserve"> PAGEREF _Toc11313026 \h </w:instrText>
        </w:r>
        <w:r>
          <w:rPr>
            <w:rFonts w:ascii="宋体" w:hAnsi="宋体"/>
          </w:rPr>
        </w:r>
        <w:r>
          <w:rPr>
            <w:rFonts w:ascii="宋体" w:hAnsi="宋体"/>
          </w:rPr>
          <w:fldChar w:fldCharType="separate"/>
        </w:r>
        <w:r w:rsidR="00980EBB">
          <w:rPr>
            <w:rFonts w:ascii="宋体" w:hAnsi="宋体"/>
          </w:rPr>
          <w:t>2</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27" w:history="1">
        <w:r w:rsidR="00980EBB">
          <w:rPr>
            <w:rStyle w:val="aff4"/>
            <w:rFonts w:ascii="宋体" w:hAnsi="宋体"/>
            <w:lang w:eastAsia="zh-CN"/>
          </w:rPr>
          <w:t>5.1</w:t>
        </w:r>
        <w:r w:rsidR="00980EBB">
          <w:rPr>
            <w:rStyle w:val="aff4"/>
            <w:rFonts w:ascii="宋体" w:hAnsi="宋体" w:hint="eastAsia"/>
            <w:lang w:eastAsia="zh-CN"/>
          </w:rPr>
          <w:t xml:space="preserve"> 一致性检查</w:t>
        </w:r>
        <w:r w:rsidR="00980EBB">
          <w:rPr>
            <w:rFonts w:ascii="宋体" w:hAnsi="宋体"/>
          </w:rPr>
          <w:tab/>
        </w:r>
        <w:r>
          <w:rPr>
            <w:rFonts w:ascii="宋体" w:hAnsi="宋体"/>
          </w:rPr>
          <w:fldChar w:fldCharType="begin"/>
        </w:r>
        <w:r w:rsidR="00980EBB">
          <w:rPr>
            <w:rFonts w:ascii="宋体" w:hAnsi="宋体"/>
          </w:rPr>
          <w:instrText xml:space="preserve"> PAGEREF _Toc11313027 \h </w:instrText>
        </w:r>
        <w:r>
          <w:rPr>
            <w:rFonts w:ascii="宋体" w:hAnsi="宋体"/>
          </w:rPr>
        </w:r>
        <w:r>
          <w:rPr>
            <w:rFonts w:ascii="宋体" w:hAnsi="宋体"/>
          </w:rPr>
          <w:fldChar w:fldCharType="separate"/>
        </w:r>
        <w:r w:rsidR="00980EBB">
          <w:rPr>
            <w:rFonts w:ascii="宋体" w:hAnsi="宋体"/>
          </w:rPr>
          <w:t>2</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28" w:history="1">
        <w:r w:rsidR="00980EBB">
          <w:rPr>
            <w:rStyle w:val="aff4"/>
            <w:rFonts w:ascii="宋体" w:hAnsi="宋体"/>
            <w:lang w:eastAsia="zh-CN"/>
          </w:rPr>
          <w:t>5.2</w:t>
        </w:r>
        <w:r w:rsidR="00980EBB">
          <w:rPr>
            <w:rStyle w:val="aff4"/>
            <w:rFonts w:ascii="宋体" w:hAnsi="宋体" w:hint="eastAsia"/>
            <w:lang w:eastAsia="zh-CN"/>
          </w:rPr>
          <w:t xml:space="preserve"> 创新性评价</w:t>
        </w:r>
        <w:r w:rsidR="00980EBB">
          <w:rPr>
            <w:rFonts w:ascii="宋体" w:hAnsi="宋体"/>
          </w:rPr>
          <w:tab/>
        </w:r>
        <w:r>
          <w:rPr>
            <w:rFonts w:ascii="宋体" w:hAnsi="宋体"/>
          </w:rPr>
          <w:fldChar w:fldCharType="begin"/>
        </w:r>
        <w:r w:rsidR="00980EBB">
          <w:rPr>
            <w:rFonts w:ascii="宋体" w:hAnsi="宋体"/>
          </w:rPr>
          <w:instrText xml:space="preserve"> PAGEREF _Toc11313028 \h </w:instrText>
        </w:r>
        <w:r>
          <w:rPr>
            <w:rFonts w:ascii="宋体" w:hAnsi="宋体"/>
          </w:rPr>
        </w:r>
        <w:r>
          <w:rPr>
            <w:rFonts w:ascii="宋体" w:hAnsi="宋体"/>
          </w:rPr>
          <w:fldChar w:fldCharType="separate"/>
        </w:r>
        <w:r w:rsidR="00980EBB">
          <w:rPr>
            <w:rFonts w:ascii="宋体" w:hAnsi="宋体"/>
          </w:rPr>
          <w:t>3</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29" w:history="1">
        <w:r w:rsidR="00980EBB">
          <w:rPr>
            <w:rStyle w:val="aff4"/>
            <w:rFonts w:ascii="宋体" w:hAnsi="宋体"/>
            <w:lang w:eastAsia="zh-CN"/>
          </w:rPr>
          <w:t>5.3</w:t>
        </w:r>
        <w:r w:rsidR="00980EBB">
          <w:rPr>
            <w:rStyle w:val="aff4"/>
            <w:rFonts w:ascii="宋体" w:hAnsi="宋体" w:hint="eastAsia"/>
            <w:lang w:eastAsia="zh-CN"/>
          </w:rPr>
          <w:t xml:space="preserve"> 安全性检查</w:t>
        </w:r>
        <w:r w:rsidR="00980EBB">
          <w:rPr>
            <w:rFonts w:ascii="宋体" w:hAnsi="宋体"/>
          </w:rPr>
          <w:tab/>
        </w:r>
        <w:r>
          <w:rPr>
            <w:rFonts w:ascii="宋体" w:hAnsi="宋体"/>
          </w:rPr>
          <w:fldChar w:fldCharType="begin"/>
        </w:r>
        <w:r w:rsidR="00980EBB">
          <w:rPr>
            <w:rFonts w:ascii="宋体" w:hAnsi="宋体"/>
          </w:rPr>
          <w:instrText xml:space="preserve"> PAGEREF _Toc11313029 \h </w:instrText>
        </w:r>
        <w:r>
          <w:rPr>
            <w:rFonts w:ascii="宋体" w:hAnsi="宋体"/>
          </w:rPr>
        </w:r>
        <w:r>
          <w:rPr>
            <w:rFonts w:ascii="宋体" w:hAnsi="宋体"/>
          </w:rPr>
          <w:fldChar w:fldCharType="separate"/>
        </w:r>
        <w:r w:rsidR="00980EBB">
          <w:rPr>
            <w:rFonts w:ascii="宋体" w:hAnsi="宋体"/>
          </w:rPr>
          <w:t>3</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30" w:history="1">
        <w:r w:rsidR="00980EBB">
          <w:rPr>
            <w:rStyle w:val="aff4"/>
            <w:rFonts w:ascii="宋体" w:hAnsi="宋体"/>
            <w:lang w:eastAsia="zh-CN"/>
          </w:rPr>
          <w:t>5.4</w:t>
        </w:r>
        <w:r w:rsidR="00980EBB">
          <w:rPr>
            <w:rStyle w:val="aff4"/>
            <w:rFonts w:ascii="宋体" w:hAnsi="宋体" w:hint="eastAsia"/>
            <w:lang w:eastAsia="zh-CN"/>
          </w:rPr>
          <w:t xml:space="preserve"> 适用地区性能试验</w:t>
        </w:r>
        <w:r w:rsidR="00980EBB">
          <w:rPr>
            <w:rFonts w:ascii="宋体" w:hAnsi="宋体"/>
          </w:rPr>
          <w:tab/>
        </w:r>
        <w:r>
          <w:rPr>
            <w:rFonts w:ascii="宋体" w:hAnsi="宋体"/>
          </w:rPr>
          <w:fldChar w:fldCharType="begin"/>
        </w:r>
        <w:r w:rsidR="00980EBB">
          <w:rPr>
            <w:rFonts w:ascii="宋体" w:hAnsi="宋体"/>
          </w:rPr>
          <w:instrText xml:space="preserve"> PAGEREF _Toc11313030 \h </w:instrText>
        </w:r>
        <w:r>
          <w:rPr>
            <w:rFonts w:ascii="宋体" w:hAnsi="宋体"/>
          </w:rPr>
        </w:r>
        <w:r>
          <w:rPr>
            <w:rFonts w:ascii="宋体" w:hAnsi="宋体"/>
          </w:rPr>
          <w:fldChar w:fldCharType="separate"/>
        </w:r>
        <w:r w:rsidR="00980EBB">
          <w:rPr>
            <w:rFonts w:ascii="宋体" w:hAnsi="宋体"/>
          </w:rPr>
          <w:t>4</w:t>
        </w:r>
        <w:r>
          <w:rPr>
            <w:rFonts w:ascii="宋体" w:hAnsi="宋体"/>
          </w:rPr>
          <w:fldChar w:fldCharType="end"/>
        </w:r>
      </w:hyperlink>
    </w:p>
    <w:p w:rsidR="009E0E19" w:rsidRDefault="00E97C91">
      <w:pPr>
        <w:pStyle w:val="30"/>
        <w:tabs>
          <w:tab w:val="right" w:leader="dot" w:pos="9345"/>
        </w:tabs>
        <w:ind w:leftChars="0" w:left="0"/>
        <w:rPr>
          <w:rFonts w:ascii="宋体" w:hAnsi="宋体"/>
          <w:szCs w:val="22"/>
        </w:rPr>
      </w:pPr>
      <w:hyperlink w:anchor="_Toc11313031" w:history="1">
        <w:r w:rsidR="00980EBB">
          <w:rPr>
            <w:rStyle w:val="aff4"/>
            <w:rFonts w:ascii="宋体" w:hAnsi="宋体"/>
            <w:lang w:eastAsia="zh-CN"/>
          </w:rPr>
          <w:t>5.5</w:t>
        </w:r>
        <w:r w:rsidR="00980EBB">
          <w:rPr>
            <w:rStyle w:val="aff4"/>
            <w:rFonts w:ascii="宋体" w:hAnsi="宋体" w:hint="eastAsia"/>
            <w:lang w:eastAsia="zh-CN"/>
          </w:rPr>
          <w:t xml:space="preserve"> 综合判定规则</w:t>
        </w:r>
        <w:r w:rsidR="00980EBB">
          <w:rPr>
            <w:rFonts w:ascii="宋体" w:hAnsi="宋体"/>
          </w:rPr>
          <w:tab/>
        </w:r>
        <w:r>
          <w:rPr>
            <w:rFonts w:ascii="宋体" w:hAnsi="宋体"/>
          </w:rPr>
          <w:fldChar w:fldCharType="begin"/>
        </w:r>
        <w:r w:rsidR="00980EBB">
          <w:rPr>
            <w:rFonts w:ascii="宋体" w:hAnsi="宋体"/>
          </w:rPr>
          <w:instrText xml:space="preserve"> PAGEREF _Toc11313031 \h </w:instrText>
        </w:r>
        <w:r>
          <w:rPr>
            <w:rFonts w:ascii="宋体" w:hAnsi="宋体"/>
          </w:rPr>
        </w:r>
        <w:r>
          <w:rPr>
            <w:rFonts w:ascii="宋体" w:hAnsi="宋体"/>
          </w:rPr>
          <w:fldChar w:fldCharType="separate"/>
        </w:r>
        <w:r w:rsidR="00980EBB">
          <w:rPr>
            <w:rFonts w:ascii="宋体" w:hAnsi="宋体"/>
          </w:rPr>
          <w:t>5</w:t>
        </w:r>
        <w:r>
          <w:rPr>
            <w:rFonts w:ascii="宋体" w:hAnsi="宋体"/>
          </w:rPr>
          <w:fldChar w:fldCharType="end"/>
        </w:r>
      </w:hyperlink>
    </w:p>
    <w:p w:rsidR="009E0E19" w:rsidRDefault="00E97C91">
      <w:pPr>
        <w:pStyle w:val="10"/>
        <w:tabs>
          <w:tab w:val="right" w:leader="dot" w:pos="9345"/>
        </w:tabs>
        <w:rPr>
          <w:rFonts w:hAnsi="宋体"/>
          <w:szCs w:val="22"/>
        </w:rPr>
      </w:pPr>
      <w:hyperlink w:anchor="_Toc11313032" w:history="1">
        <w:r w:rsidR="00980EBB">
          <w:rPr>
            <w:rStyle w:val="aff4"/>
            <w:rFonts w:ascii="宋体" w:hAnsi="宋体" w:hint="eastAsia"/>
            <w:lang w:eastAsia="zh-CN"/>
          </w:rPr>
          <w:t>附　录　A （规范性附录）</w:t>
        </w:r>
        <w:r w:rsidR="00980EBB">
          <w:rPr>
            <w:rFonts w:hAnsi="宋体"/>
          </w:rPr>
          <w:tab/>
        </w:r>
        <w:r>
          <w:rPr>
            <w:rFonts w:hAnsi="宋体"/>
          </w:rPr>
          <w:fldChar w:fldCharType="begin"/>
        </w:r>
        <w:r w:rsidR="00980EBB">
          <w:rPr>
            <w:rFonts w:hAnsi="宋体"/>
          </w:rPr>
          <w:instrText xml:space="preserve"> PAGEREF _Toc11313032 \h </w:instrText>
        </w:r>
        <w:r>
          <w:rPr>
            <w:rFonts w:hAnsi="宋体"/>
          </w:rPr>
        </w:r>
        <w:r>
          <w:rPr>
            <w:rFonts w:hAnsi="宋体"/>
          </w:rPr>
          <w:fldChar w:fldCharType="separate"/>
        </w:r>
        <w:r w:rsidR="00980EBB">
          <w:rPr>
            <w:rFonts w:hAnsi="宋体"/>
          </w:rPr>
          <w:t>6</w:t>
        </w:r>
        <w:r>
          <w:rPr>
            <w:rFonts w:hAnsi="宋体"/>
          </w:rPr>
          <w:fldChar w:fldCharType="end"/>
        </w:r>
      </w:hyperlink>
    </w:p>
    <w:p w:rsidR="009E0E19" w:rsidRDefault="00E97C91">
      <w:pPr>
        <w:pStyle w:val="10"/>
        <w:tabs>
          <w:tab w:val="right" w:leader="dot" w:pos="9345"/>
        </w:tabs>
        <w:rPr>
          <w:rFonts w:hAnsi="宋体"/>
          <w:szCs w:val="22"/>
        </w:rPr>
      </w:pPr>
      <w:hyperlink w:anchor="_Toc11313033" w:history="1">
        <w:r w:rsidR="00980EBB">
          <w:rPr>
            <w:rStyle w:val="aff4"/>
            <w:rFonts w:ascii="宋体" w:hAnsi="宋体" w:hint="eastAsia"/>
            <w:lang w:eastAsia="zh-CN"/>
          </w:rPr>
          <w:t>附　录　B （规范性附录）</w:t>
        </w:r>
        <w:r w:rsidR="00980EBB">
          <w:rPr>
            <w:rFonts w:hAnsi="宋体"/>
          </w:rPr>
          <w:tab/>
        </w:r>
        <w:r>
          <w:rPr>
            <w:rFonts w:hAnsi="宋体"/>
          </w:rPr>
          <w:fldChar w:fldCharType="begin"/>
        </w:r>
        <w:r w:rsidR="00980EBB">
          <w:rPr>
            <w:rFonts w:hAnsi="宋体"/>
          </w:rPr>
          <w:instrText xml:space="preserve"> PAGEREF _Toc11313033 \h </w:instrText>
        </w:r>
        <w:r>
          <w:rPr>
            <w:rFonts w:hAnsi="宋体"/>
          </w:rPr>
        </w:r>
        <w:r>
          <w:rPr>
            <w:rFonts w:hAnsi="宋体"/>
          </w:rPr>
          <w:fldChar w:fldCharType="separate"/>
        </w:r>
        <w:r w:rsidR="00980EBB">
          <w:rPr>
            <w:rFonts w:hAnsi="宋体"/>
          </w:rPr>
          <w:t>8</w:t>
        </w:r>
        <w:r>
          <w:rPr>
            <w:rFonts w:hAnsi="宋体"/>
          </w:rPr>
          <w:fldChar w:fldCharType="end"/>
        </w:r>
      </w:hyperlink>
    </w:p>
    <w:p w:rsidR="009E0E19" w:rsidRDefault="00E97C91" w:rsidP="00FB732B">
      <w:pPr>
        <w:pStyle w:val="affb"/>
        <w:snapToGrid w:val="0"/>
        <w:spacing w:beforeLines="150" w:afterLines="150" w:line="240" w:lineRule="auto"/>
      </w:pPr>
      <w:r>
        <w:rPr>
          <w:rFonts w:ascii="宋体" w:eastAsia="宋体" w:hAnsi="宋体" w:cs="宋体" w:hint="eastAsia"/>
          <w:sz w:val="21"/>
          <w:szCs w:val="21"/>
        </w:rPr>
        <w:fldChar w:fldCharType="end"/>
      </w:r>
      <w:r w:rsidR="00980EBB">
        <w:rPr>
          <w:rFonts w:ascii="宋体" w:eastAsia="宋体" w:hAnsi="宋体" w:cs="宋体" w:hint="eastAsia"/>
          <w:color w:val="FF0000"/>
          <w:sz w:val="21"/>
          <w:szCs w:val="21"/>
        </w:rPr>
        <w:br w:type="page"/>
      </w:r>
      <w:bookmarkStart w:id="11" w:name="_Toc21788"/>
      <w:bookmarkStart w:id="12" w:name="_Toc439322055"/>
      <w:bookmarkStart w:id="13" w:name="_Toc7699"/>
      <w:bookmarkStart w:id="14" w:name="_Toc11313018"/>
      <w:r w:rsidR="00980EBB">
        <w:rPr>
          <w:rFonts w:hint="eastAsia"/>
        </w:rPr>
        <w:lastRenderedPageBreak/>
        <w:t>前</w:t>
      </w:r>
      <w:bookmarkStart w:id="15" w:name="BKQY"/>
      <w:r w:rsidR="00980EBB">
        <w:rPr>
          <w:rFonts w:hint="eastAsia"/>
        </w:rPr>
        <w:t>  言</w:t>
      </w:r>
      <w:bookmarkEnd w:id="5"/>
      <w:bookmarkEnd w:id="6"/>
      <w:bookmarkEnd w:id="7"/>
      <w:bookmarkEnd w:id="8"/>
      <w:bookmarkEnd w:id="11"/>
      <w:bookmarkEnd w:id="12"/>
      <w:bookmarkEnd w:id="13"/>
      <w:bookmarkEnd w:id="14"/>
      <w:bookmarkEnd w:id="15"/>
    </w:p>
    <w:p w:rsidR="009E0E19" w:rsidRDefault="00980EBB">
      <w:pPr>
        <w:pStyle w:val="aff6"/>
        <w:ind w:firstLine="420"/>
        <w:rPr>
          <w:rFonts w:hAnsi="宋体"/>
          <w:szCs w:val="21"/>
        </w:rPr>
      </w:pPr>
      <w:bookmarkStart w:id="16" w:name="OLE_LINK4"/>
      <w:r>
        <w:rPr>
          <w:rFonts w:hAnsi="宋体" w:hint="eastAsia"/>
          <w:szCs w:val="21"/>
        </w:rPr>
        <w:t>本大纲依据</w:t>
      </w:r>
      <w:r>
        <w:rPr>
          <w:rFonts w:hAnsi="宋体"/>
          <w:szCs w:val="21"/>
        </w:rPr>
        <w:t xml:space="preserve">TZ </w:t>
      </w:r>
      <w:r>
        <w:rPr>
          <w:rFonts w:hAnsi="宋体" w:hint="eastAsia"/>
          <w:szCs w:val="21"/>
        </w:rPr>
        <w:t>6</w:t>
      </w:r>
      <w:r>
        <w:rPr>
          <w:rFonts w:hAnsi="宋体"/>
          <w:szCs w:val="21"/>
        </w:rPr>
        <w:t>—2019</w:t>
      </w:r>
      <w:r>
        <w:rPr>
          <w:rFonts w:hAnsi="宋体" w:hint="eastAsia"/>
          <w:szCs w:val="21"/>
        </w:rPr>
        <w:t>《农业机械专项鉴定大纲编写规则》编制。</w:t>
      </w:r>
    </w:p>
    <w:bookmarkEnd w:id="16"/>
    <w:p w:rsidR="009E0E19" w:rsidRDefault="00980EBB">
      <w:pPr>
        <w:pStyle w:val="aff6"/>
        <w:ind w:firstLine="420"/>
        <w:rPr>
          <w:rFonts w:hAnsi="宋体"/>
          <w:szCs w:val="21"/>
        </w:rPr>
      </w:pPr>
      <w:r>
        <w:rPr>
          <w:rFonts w:hAnsi="宋体" w:hint="eastAsia"/>
          <w:szCs w:val="21"/>
        </w:rPr>
        <w:t>本大纲为首次制定。</w:t>
      </w:r>
    </w:p>
    <w:p w:rsidR="009E0E19" w:rsidRDefault="00980EBB">
      <w:pPr>
        <w:pStyle w:val="aff6"/>
        <w:ind w:firstLine="420"/>
        <w:rPr>
          <w:rFonts w:hAnsi="宋体"/>
          <w:szCs w:val="21"/>
        </w:rPr>
      </w:pPr>
      <w:r>
        <w:rPr>
          <w:rFonts w:hAnsi="宋体" w:hint="eastAsia"/>
          <w:szCs w:val="21"/>
        </w:rPr>
        <w:t>本大纲由山东省农业农村厅提出。</w:t>
      </w:r>
    </w:p>
    <w:p w:rsidR="009E0E19" w:rsidRDefault="00980EBB">
      <w:pPr>
        <w:pStyle w:val="aff6"/>
        <w:ind w:firstLine="420"/>
        <w:rPr>
          <w:rFonts w:hAnsi="宋体"/>
          <w:szCs w:val="21"/>
        </w:rPr>
      </w:pPr>
      <w:r>
        <w:rPr>
          <w:rFonts w:hAnsi="宋体" w:hint="eastAsia"/>
          <w:szCs w:val="21"/>
        </w:rPr>
        <w:t>本大纲由山东省农业机械试验鉴定站技术归口。</w:t>
      </w:r>
    </w:p>
    <w:p w:rsidR="009E0E19" w:rsidRDefault="00980EBB">
      <w:pPr>
        <w:pStyle w:val="Default"/>
        <w:ind w:firstLineChars="200" w:firstLine="420"/>
        <w:rPr>
          <w:rFonts w:hAnsi="宋体" w:cs="Times New Roman"/>
          <w:color w:val="auto"/>
          <w:sz w:val="21"/>
          <w:szCs w:val="21"/>
        </w:rPr>
      </w:pPr>
      <w:r>
        <w:rPr>
          <w:rFonts w:hAnsi="宋体" w:hint="eastAsia"/>
          <w:color w:val="auto"/>
          <w:sz w:val="21"/>
          <w:szCs w:val="21"/>
        </w:rPr>
        <w:t>本大纲起草单位：山东省农业机械试验鉴定站。</w:t>
      </w:r>
    </w:p>
    <w:p w:rsidR="009E0E19" w:rsidRDefault="00980EBB">
      <w:pPr>
        <w:pStyle w:val="aff6"/>
        <w:ind w:firstLine="420"/>
        <w:rPr>
          <w:rFonts w:hAnsi="宋体"/>
          <w:szCs w:val="21"/>
        </w:rPr>
      </w:pPr>
      <w:r>
        <w:rPr>
          <w:rFonts w:hAnsi="宋体" w:hint="eastAsia"/>
          <w:szCs w:val="21"/>
        </w:rPr>
        <w:t>本大纲主要起草人：邱韶峰、王少杰、黄杰。</w:t>
      </w:r>
    </w:p>
    <w:p w:rsidR="009E0E19" w:rsidRDefault="009E0E19">
      <w:pPr>
        <w:pStyle w:val="aff6"/>
        <w:tabs>
          <w:tab w:val="center" w:pos="4201"/>
          <w:tab w:val="right" w:leader="dot" w:pos="9298"/>
        </w:tabs>
        <w:ind w:firstLine="420"/>
      </w:pPr>
    </w:p>
    <w:p w:rsidR="009E0E19" w:rsidRDefault="009E0E19">
      <w:pPr>
        <w:pStyle w:val="aff6"/>
        <w:tabs>
          <w:tab w:val="center" w:pos="4201"/>
          <w:tab w:val="right" w:leader="dot" w:pos="9298"/>
        </w:tabs>
        <w:ind w:firstLineChars="0" w:firstLine="0"/>
        <w:sectPr w:rsidR="009E0E19">
          <w:headerReference w:type="even" r:id="rId14"/>
          <w:headerReference w:type="default" r:id="rId15"/>
          <w:footerReference w:type="even" r:id="rId16"/>
          <w:footerReference w:type="default" r:id="rId17"/>
          <w:pgSz w:w="11907" w:h="16839"/>
          <w:pgMar w:top="1418" w:right="1134" w:bottom="1134" w:left="1418" w:header="1021" w:footer="1021" w:gutter="0"/>
          <w:pgNumType w:fmt="upperRoman" w:start="1"/>
          <w:cols w:space="720"/>
          <w:docGrid w:type="linesAndChars" w:linePitch="312"/>
        </w:sectPr>
      </w:pPr>
    </w:p>
    <w:p w:rsidR="009E0E19" w:rsidRDefault="00980EBB">
      <w:pPr>
        <w:pStyle w:val="affb"/>
      </w:pPr>
      <w:bookmarkStart w:id="17" w:name="_Toc11311604"/>
      <w:bookmarkStart w:id="18" w:name="_Toc20410"/>
      <w:bookmarkStart w:id="19" w:name="_Toc11313019"/>
      <w:bookmarkStart w:id="20" w:name="_Toc522543995"/>
      <w:bookmarkStart w:id="21" w:name="_Toc522544146"/>
      <w:bookmarkStart w:id="22" w:name="_Toc16251"/>
      <w:r>
        <w:rPr>
          <w:rFonts w:hint="eastAsia"/>
        </w:rPr>
        <w:lastRenderedPageBreak/>
        <w:t>自走式有机废弃物好氧发酵翻堆机</w:t>
      </w:r>
      <w:bookmarkEnd w:id="17"/>
      <w:bookmarkEnd w:id="18"/>
      <w:bookmarkEnd w:id="19"/>
      <w:bookmarkEnd w:id="20"/>
      <w:bookmarkEnd w:id="21"/>
      <w:bookmarkEnd w:id="22"/>
    </w:p>
    <w:p w:rsidR="009E0E19" w:rsidRDefault="00980EBB" w:rsidP="00FB732B">
      <w:pPr>
        <w:pStyle w:val="af3"/>
        <w:snapToGrid w:val="0"/>
        <w:spacing w:beforeLines="100" w:afterLines="100"/>
        <w:ind w:left="0"/>
      </w:pPr>
      <w:bookmarkStart w:id="23" w:name="_Toc11313020"/>
      <w:bookmarkStart w:id="24" w:name="_Toc4464"/>
      <w:bookmarkStart w:id="25" w:name="_Toc12865"/>
      <w:r>
        <w:rPr>
          <w:rFonts w:hint="eastAsia"/>
        </w:rPr>
        <w:t>范围</w:t>
      </w:r>
      <w:bookmarkEnd w:id="23"/>
      <w:bookmarkEnd w:id="24"/>
      <w:bookmarkEnd w:id="25"/>
    </w:p>
    <w:p w:rsidR="009E0E19" w:rsidRDefault="00980EBB">
      <w:pPr>
        <w:pStyle w:val="aff6"/>
        <w:ind w:firstLine="420"/>
      </w:pPr>
      <w:r>
        <w:rPr>
          <w:rFonts w:cs="宋体" w:hint="eastAsia"/>
        </w:rPr>
        <w:t>本大纲规定了自走式有机废弃物好氧发酵翻堆机（以下简称翻堆机）专项鉴定的内容、方法和判定规则。</w:t>
      </w:r>
    </w:p>
    <w:p w:rsidR="009E0E19" w:rsidRDefault="00980EBB">
      <w:pPr>
        <w:ind w:firstLineChars="200" w:firstLine="420"/>
      </w:pPr>
      <w:r>
        <w:rPr>
          <w:rFonts w:hint="eastAsia"/>
        </w:rPr>
        <w:t>本大纲适用于自走式条垛翻堆机及自走式连片翻堆机的专项鉴定。牵引式翻堆机的专项鉴定可参照执行。</w:t>
      </w:r>
    </w:p>
    <w:p w:rsidR="009E0E19" w:rsidRDefault="00980EBB" w:rsidP="00FB732B">
      <w:pPr>
        <w:pStyle w:val="af3"/>
        <w:snapToGrid w:val="0"/>
        <w:spacing w:beforeLines="100" w:afterLines="100"/>
        <w:ind w:left="0"/>
      </w:pPr>
      <w:bookmarkStart w:id="26" w:name="_Toc31344"/>
      <w:bookmarkStart w:id="27" w:name="_Toc11313021"/>
      <w:bookmarkStart w:id="28" w:name="_Toc30519"/>
      <w:r>
        <w:rPr>
          <w:rFonts w:hint="eastAsia"/>
        </w:rPr>
        <w:t>规范性引用文件</w:t>
      </w:r>
      <w:bookmarkEnd w:id="26"/>
      <w:bookmarkEnd w:id="27"/>
      <w:bookmarkEnd w:id="28"/>
    </w:p>
    <w:p w:rsidR="009E0E19" w:rsidRDefault="00980EBB">
      <w:pPr>
        <w:pStyle w:val="aff6"/>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9E0E19" w:rsidRDefault="00980EBB">
      <w:pPr>
        <w:pStyle w:val="aff6"/>
        <w:ind w:firstLine="420"/>
        <w:rPr>
          <w:szCs w:val="22"/>
        </w:rPr>
      </w:pPr>
      <w:r>
        <w:rPr>
          <w:rFonts w:hint="eastAsia"/>
          <w:szCs w:val="22"/>
        </w:rPr>
        <w:t>GB 10396  农林拖拉机和机械、草坪和园艺动力机械  安全标志和危险图形  总则</w:t>
      </w:r>
    </w:p>
    <w:p w:rsidR="009E0E19" w:rsidRDefault="00980EBB" w:rsidP="00FB732B">
      <w:pPr>
        <w:pStyle w:val="af3"/>
        <w:snapToGrid w:val="0"/>
        <w:spacing w:beforeLines="100" w:afterLines="100"/>
        <w:ind w:left="0"/>
      </w:pPr>
      <w:bookmarkStart w:id="29" w:name="_Toc11313022"/>
      <w:bookmarkStart w:id="30" w:name="_Toc379"/>
      <w:bookmarkStart w:id="31" w:name="_Toc24046"/>
      <w:r>
        <w:rPr>
          <w:rFonts w:hint="eastAsia"/>
        </w:rPr>
        <w:t>术语和定义</w:t>
      </w:r>
      <w:bookmarkEnd w:id="29"/>
    </w:p>
    <w:p w:rsidR="009E0E19" w:rsidRDefault="00980EBB">
      <w:pPr>
        <w:pStyle w:val="aff6"/>
        <w:ind w:firstLine="422"/>
        <w:rPr>
          <w:b/>
        </w:rPr>
      </w:pPr>
      <w:r>
        <w:rPr>
          <w:rFonts w:hint="eastAsia"/>
          <w:b/>
        </w:rPr>
        <w:t>3.1</w:t>
      </w:r>
    </w:p>
    <w:p w:rsidR="009E0E19" w:rsidRDefault="00980EBB">
      <w:pPr>
        <w:pStyle w:val="aff6"/>
        <w:ind w:firstLine="422"/>
        <w:rPr>
          <w:b/>
        </w:rPr>
      </w:pPr>
      <w:r>
        <w:rPr>
          <w:rFonts w:hint="eastAsia"/>
          <w:b/>
        </w:rPr>
        <w:t>骑跨（龙门）式翻堆机</w:t>
      </w:r>
    </w:p>
    <w:p w:rsidR="009E0E19" w:rsidRDefault="00980EBB">
      <w:pPr>
        <w:pStyle w:val="aff6"/>
        <w:ind w:firstLine="420"/>
      </w:pPr>
      <w:r>
        <w:rPr>
          <w:rFonts w:hint="eastAsia"/>
        </w:rPr>
        <w:t>适用于条垛式料堆的翻堆作业，采用龙门式结构，由左右两侧的行走机构，左右立柱及横梁组成，横梁横跨在物料的上方，通过左右两侧立柱与左右两侧的行走机构连接在一起的翻堆机。</w:t>
      </w:r>
    </w:p>
    <w:p w:rsidR="009E0E19" w:rsidRDefault="00980EBB">
      <w:pPr>
        <w:pStyle w:val="aff6"/>
        <w:ind w:firstLine="422"/>
        <w:rPr>
          <w:b/>
        </w:rPr>
      </w:pPr>
      <w:r>
        <w:rPr>
          <w:rFonts w:hint="eastAsia"/>
          <w:b/>
        </w:rPr>
        <w:t>3.2</w:t>
      </w:r>
    </w:p>
    <w:p w:rsidR="009E0E19" w:rsidRDefault="00980EBB">
      <w:pPr>
        <w:pStyle w:val="aff6"/>
        <w:ind w:firstLine="422"/>
        <w:rPr>
          <w:b/>
        </w:rPr>
      </w:pPr>
      <w:r>
        <w:rPr>
          <w:rFonts w:hint="eastAsia"/>
          <w:b/>
        </w:rPr>
        <w:t>侧式翻堆机</w:t>
      </w:r>
    </w:p>
    <w:p w:rsidR="009E0E19" w:rsidRDefault="00980EBB">
      <w:pPr>
        <w:pStyle w:val="aff6"/>
        <w:ind w:firstLine="420"/>
      </w:pPr>
      <w:r>
        <w:rPr>
          <w:rFonts w:hint="eastAsia"/>
        </w:rPr>
        <w:t>适用于连片式料堆的翻堆作业，该机沿料堆的一侧作业，将切削、破碎后的物料横向抛送至机器的另一侧重新堆垛的翻堆机。</w:t>
      </w:r>
    </w:p>
    <w:p w:rsidR="009E0E19" w:rsidRDefault="00980EBB" w:rsidP="00FB732B">
      <w:pPr>
        <w:pStyle w:val="af3"/>
        <w:snapToGrid w:val="0"/>
        <w:spacing w:beforeLines="100" w:afterLines="100"/>
        <w:ind w:left="0"/>
      </w:pPr>
      <w:bookmarkStart w:id="32" w:name="_Toc11313023"/>
      <w:r>
        <w:rPr>
          <w:rFonts w:hint="eastAsia"/>
        </w:rPr>
        <w:t>基本要求</w:t>
      </w:r>
      <w:bookmarkEnd w:id="30"/>
      <w:bookmarkEnd w:id="31"/>
      <w:bookmarkEnd w:id="32"/>
    </w:p>
    <w:p w:rsidR="009E0E19" w:rsidRDefault="00980EBB" w:rsidP="00FB732B">
      <w:pPr>
        <w:pStyle w:val="af4"/>
        <w:snapToGrid w:val="0"/>
        <w:spacing w:beforeLines="50" w:afterLines="50"/>
      </w:pPr>
      <w:bookmarkStart w:id="33" w:name="_Toc5297"/>
      <w:bookmarkStart w:id="34" w:name="_Toc8768"/>
      <w:bookmarkStart w:id="35" w:name="_Toc11313024"/>
      <w:r>
        <w:rPr>
          <w:rFonts w:hint="eastAsia"/>
        </w:rPr>
        <w:t>申请方需补充提供的</w:t>
      </w:r>
      <w:bookmarkEnd w:id="33"/>
      <w:bookmarkEnd w:id="34"/>
      <w:r>
        <w:rPr>
          <w:rFonts w:hint="eastAsia"/>
        </w:rPr>
        <w:t>文件资料</w:t>
      </w:r>
      <w:bookmarkEnd w:id="35"/>
    </w:p>
    <w:p w:rsidR="009E0E19" w:rsidRDefault="00980EBB">
      <w:pPr>
        <w:pStyle w:val="aff6"/>
        <w:ind w:firstLine="420"/>
      </w:pPr>
      <w:r>
        <w:rPr>
          <w:rFonts w:hint="eastAsia"/>
        </w:rPr>
        <w:t>除申请时提交的材料外，申请方需补充提供以下材料：</w:t>
      </w:r>
    </w:p>
    <w:p w:rsidR="009E0E19" w:rsidRDefault="00980EBB">
      <w:pPr>
        <w:pStyle w:val="aff6"/>
        <w:numPr>
          <w:ilvl w:val="0"/>
          <w:numId w:val="15"/>
        </w:numPr>
        <w:ind w:firstLine="420"/>
      </w:pPr>
      <w:r>
        <w:rPr>
          <w:rFonts w:hint="eastAsia"/>
        </w:rPr>
        <w:t>产品规格表（见附录A）；</w:t>
      </w:r>
    </w:p>
    <w:p w:rsidR="009E0E19" w:rsidRDefault="00980EBB">
      <w:pPr>
        <w:pStyle w:val="aff6"/>
        <w:numPr>
          <w:ilvl w:val="0"/>
          <w:numId w:val="15"/>
        </w:numPr>
        <w:ind w:firstLine="420"/>
      </w:pPr>
      <w:r>
        <w:rPr>
          <w:rFonts w:hint="eastAsia"/>
        </w:rPr>
        <w:t>样机照片（左前方45°、右前方45°、正后方和产品铭牌各1张）；</w:t>
      </w:r>
    </w:p>
    <w:p w:rsidR="009E0E19" w:rsidRDefault="00980EBB">
      <w:pPr>
        <w:pStyle w:val="aff6"/>
        <w:numPr>
          <w:ilvl w:val="0"/>
          <w:numId w:val="15"/>
        </w:numPr>
        <w:ind w:firstLine="420"/>
      </w:pPr>
      <w:r>
        <w:rPr>
          <w:rFonts w:hint="eastAsia"/>
        </w:rPr>
        <w:t>配套发动机符合国家环保部门相关要求的排气污染物检验报告复印件或环保信息社会公开文件复印件（适用于以发动机为动力机型）；</w:t>
      </w:r>
    </w:p>
    <w:p w:rsidR="009E0E19" w:rsidRDefault="00980EBB">
      <w:pPr>
        <w:pStyle w:val="aff6"/>
        <w:numPr>
          <w:ilvl w:val="0"/>
          <w:numId w:val="15"/>
        </w:numPr>
        <w:ind w:firstLine="420"/>
      </w:pPr>
      <w:r>
        <w:rPr>
          <w:rFonts w:hint="eastAsia"/>
        </w:rPr>
        <w:t>创新性证明材料（整机或部件的发明专利、实用新型专利、科技成果评价证书、科技成果查新报告</w:t>
      </w:r>
      <w:r w:rsidR="00A53A8D">
        <w:rPr>
          <w:rFonts w:hint="eastAsia"/>
        </w:rPr>
        <w:t>,具备</w:t>
      </w:r>
      <w:r w:rsidR="00A53A8D">
        <w:t>至少</w:t>
      </w:r>
      <w:r>
        <w:rPr>
          <w:rFonts w:hint="eastAsia"/>
        </w:rPr>
        <w:t>一</w:t>
      </w:r>
      <w:r w:rsidR="00A53A8D">
        <w:rPr>
          <w:rFonts w:hint="eastAsia"/>
        </w:rPr>
        <w:t>种</w:t>
      </w:r>
      <w:r>
        <w:rPr>
          <w:rFonts w:hint="eastAsia"/>
        </w:rPr>
        <w:t>）。</w:t>
      </w:r>
    </w:p>
    <w:p w:rsidR="009E0E19" w:rsidRDefault="00980EBB">
      <w:pPr>
        <w:pStyle w:val="aff6"/>
        <w:ind w:firstLine="420"/>
      </w:pPr>
      <w:r>
        <w:rPr>
          <w:rFonts w:hint="eastAsia"/>
        </w:rPr>
        <w:t>以上材料需加盖企业公章。涵盖机型提供a)、b)、c)项材料。</w:t>
      </w:r>
    </w:p>
    <w:p w:rsidR="009E0E19" w:rsidRDefault="00980EBB" w:rsidP="00FB732B">
      <w:pPr>
        <w:pStyle w:val="af4"/>
        <w:snapToGrid w:val="0"/>
        <w:spacing w:beforeLines="50" w:afterLines="50"/>
      </w:pPr>
      <w:bookmarkStart w:id="36" w:name="_Toc11313025"/>
      <w:bookmarkStart w:id="37" w:name="_Toc16539"/>
      <w:bookmarkStart w:id="38" w:name="_Toc26494"/>
      <w:r>
        <w:rPr>
          <w:rFonts w:hint="eastAsia"/>
        </w:rPr>
        <w:t>样机确定</w:t>
      </w:r>
      <w:bookmarkEnd w:id="36"/>
    </w:p>
    <w:p w:rsidR="009E0E19" w:rsidRDefault="00980EBB">
      <w:pPr>
        <w:pStyle w:val="af3"/>
        <w:numPr>
          <w:ilvl w:val="0"/>
          <w:numId w:val="0"/>
        </w:numPr>
        <w:spacing w:before="156" w:after="156"/>
        <w:ind w:firstLineChars="200" w:firstLine="420"/>
        <w:outlineLvl w:val="9"/>
        <w:rPr>
          <w:rFonts w:ascii="宋体" w:eastAsia="宋体"/>
        </w:rPr>
      </w:pPr>
      <w:r>
        <w:rPr>
          <w:rFonts w:ascii="宋体" w:eastAsia="宋体" w:hint="eastAsia"/>
        </w:rPr>
        <w:t>样机由生产者（申请方）无偿提供且应是近12个月以内生产的合格品，样机数量为1台。生产者（申请方）对鉴定结果无异议后，样机由制造商（申请方）自行处理。</w:t>
      </w:r>
    </w:p>
    <w:p w:rsidR="009E0E19" w:rsidRDefault="00980EBB" w:rsidP="00FB732B">
      <w:pPr>
        <w:pStyle w:val="af3"/>
        <w:snapToGrid w:val="0"/>
        <w:spacing w:beforeLines="100" w:afterLines="100"/>
        <w:ind w:left="0"/>
      </w:pPr>
      <w:bookmarkStart w:id="39" w:name="_Toc24130"/>
      <w:bookmarkStart w:id="40" w:name="_Toc29019"/>
      <w:bookmarkStart w:id="41" w:name="_Toc11313026"/>
      <w:bookmarkEnd w:id="37"/>
      <w:bookmarkEnd w:id="38"/>
      <w:r>
        <w:rPr>
          <w:rFonts w:hint="eastAsia"/>
        </w:rPr>
        <w:lastRenderedPageBreak/>
        <w:t>鉴定</w:t>
      </w:r>
      <w:bookmarkEnd w:id="39"/>
      <w:bookmarkEnd w:id="40"/>
      <w:r>
        <w:rPr>
          <w:rFonts w:hint="eastAsia"/>
        </w:rPr>
        <w:t>内容和方法</w:t>
      </w:r>
      <w:bookmarkEnd w:id="41"/>
    </w:p>
    <w:p w:rsidR="009E0E19" w:rsidRDefault="00980EBB" w:rsidP="00FB732B">
      <w:pPr>
        <w:pStyle w:val="af4"/>
        <w:snapToGrid w:val="0"/>
        <w:spacing w:beforeLines="50" w:afterLines="50"/>
        <w:ind w:left="2"/>
      </w:pPr>
      <w:bookmarkStart w:id="42" w:name="_Toc11313027"/>
      <w:r>
        <w:rPr>
          <w:rFonts w:hint="eastAsia"/>
        </w:rPr>
        <w:t>一致性检查</w:t>
      </w:r>
      <w:bookmarkEnd w:id="42"/>
    </w:p>
    <w:p w:rsidR="009E0E19" w:rsidRDefault="00980EBB">
      <w:pPr>
        <w:pStyle w:val="aff6"/>
        <w:numPr>
          <w:ilvl w:val="2"/>
          <w:numId w:val="2"/>
        </w:numPr>
        <w:ind w:leftChars="-1" w:left="-2" w:firstLineChars="0"/>
        <w:rPr>
          <w:rFonts w:ascii="Times New Roman" w:eastAsia="黑体"/>
        </w:rPr>
      </w:pPr>
      <w:r>
        <w:rPr>
          <w:rFonts w:ascii="Times New Roman" w:eastAsia="黑体" w:hint="eastAsia"/>
        </w:rPr>
        <w:t>检查的内容和方法</w:t>
      </w:r>
    </w:p>
    <w:p w:rsidR="009E0E19" w:rsidRDefault="00980EBB">
      <w:pPr>
        <w:pStyle w:val="aff6"/>
        <w:spacing w:line="380" w:lineRule="exact"/>
        <w:ind w:firstLineChars="202" w:firstLine="424"/>
      </w:pPr>
      <w:r>
        <w:rPr>
          <w:rFonts w:hint="eastAsia"/>
        </w:rPr>
        <w:t>一致性检查的项目、限制范围及检查方法见表1。生产者填报的产品规格表的设计值应与其提供的提供的产品执行标准、产品使用说明书所描述的产品技术规格相一致。对照产品规格表的设计值对样机的相应项目进行检查。</w:t>
      </w:r>
    </w:p>
    <w:p w:rsidR="009E0E19" w:rsidRDefault="00980EBB">
      <w:pPr>
        <w:pStyle w:val="aa"/>
        <w:numPr>
          <w:ilvl w:val="0"/>
          <w:numId w:val="16"/>
        </w:numPr>
        <w:spacing w:line="380" w:lineRule="exact"/>
      </w:pPr>
      <w:r>
        <w:rPr>
          <w:rFonts w:hint="eastAsia"/>
        </w:rPr>
        <w:t>一致性检查项目、方法及允许变化范围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4"/>
        <w:gridCol w:w="992"/>
        <w:gridCol w:w="2250"/>
        <w:gridCol w:w="2251"/>
      </w:tblGrid>
      <w:tr w:rsidR="009E0E19">
        <w:trPr>
          <w:trHeight w:val="567"/>
        </w:trPr>
        <w:tc>
          <w:tcPr>
            <w:tcW w:w="534" w:type="dxa"/>
            <w:vAlign w:val="center"/>
          </w:tcPr>
          <w:p w:rsidR="009E0E19" w:rsidRDefault="00980EBB">
            <w:pPr>
              <w:pStyle w:val="aff6"/>
              <w:ind w:firstLineChars="0" w:firstLine="0"/>
              <w:jc w:val="center"/>
              <w:rPr>
                <w:sz w:val="18"/>
                <w:szCs w:val="18"/>
              </w:rPr>
            </w:pPr>
            <w:r>
              <w:rPr>
                <w:rFonts w:hint="eastAsia"/>
                <w:sz w:val="18"/>
                <w:szCs w:val="18"/>
              </w:rPr>
              <w:t>序号</w:t>
            </w:r>
          </w:p>
        </w:tc>
        <w:tc>
          <w:tcPr>
            <w:tcW w:w="3544" w:type="dxa"/>
            <w:vAlign w:val="center"/>
          </w:tcPr>
          <w:p w:rsidR="009E0E19" w:rsidRDefault="00980EBB">
            <w:pPr>
              <w:pStyle w:val="aff6"/>
              <w:ind w:firstLineChars="0" w:firstLine="0"/>
              <w:jc w:val="center"/>
              <w:rPr>
                <w:sz w:val="18"/>
                <w:szCs w:val="18"/>
              </w:rPr>
            </w:pPr>
            <w:r>
              <w:rPr>
                <w:rFonts w:hint="eastAsia"/>
                <w:sz w:val="18"/>
                <w:szCs w:val="18"/>
              </w:rPr>
              <w:t>项目</w:t>
            </w:r>
          </w:p>
        </w:tc>
        <w:tc>
          <w:tcPr>
            <w:tcW w:w="992" w:type="dxa"/>
            <w:vAlign w:val="center"/>
          </w:tcPr>
          <w:p w:rsidR="009E0E19" w:rsidRDefault="00980EBB">
            <w:pPr>
              <w:pStyle w:val="aff6"/>
              <w:ind w:firstLineChars="0" w:firstLine="0"/>
              <w:jc w:val="center"/>
              <w:rPr>
                <w:sz w:val="18"/>
                <w:szCs w:val="18"/>
              </w:rPr>
            </w:pPr>
            <w:r>
              <w:rPr>
                <w:rFonts w:hint="eastAsia"/>
                <w:sz w:val="18"/>
                <w:szCs w:val="18"/>
              </w:rPr>
              <w:t>限制范围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检查方法</w:t>
            </w:r>
          </w:p>
        </w:tc>
        <w:tc>
          <w:tcPr>
            <w:tcW w:w="2251" w:type="dxa"/>
            <w:vAlign w:val="center"/>
          </w:tcPr>
          <w:p w:rsidR="009E0E19" w:rsidRDefault="00980EBB">
            <w:pPr>
              <w:pStyle w:val="aff6"/>
              <w:ind w:firstLineChars="0" w:firstLine="0"/>
              <w:jc w:val="center"/>
              <w:rPr>
                <w:sz w:val="18"/>
                <w:szCs w:val="18"/>
              </w:rPr>
            </w:pPr>
            <w:r>
              <w:rPr>
                <w:rFonts w:hint="eastAsia"/>
                <w:sz w:val="18"/>
                <w:szCs w:val="18"/>
              </w:rPr>
              <w:t>备注</w:t>
            </w: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1</w:t>
            </w: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型号名称</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整机型式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rFonts w:hAnsi="宋体" w:cs="宋体"/>
                <w:sz w:val="18"/>
                <w:szCs w:val="18"/>
              </w:rPr>
            </w:pPr>
            <w:r>
              <w:rPr>
                <w:rFonts w:hAnsi="宋体" w:cs="宋体" w:hint="eastAsia"/>
                <w:sz w:val="18"/>
                <w:szCs w:val="18"/>
              </w:rPr>
              <w:t>骑跨式、侧式</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color w:val="FF0000"/>
                <w:sz w:val="18"/>
                <w:szCs w:val="18"/>
              </w:rPr>
            </w:pPr>
            <w:r>
              <w:rPr>
                <w:rFonts w:ascii="宋体" w:hAnsi="宋体" w:cs="宋体" w:hint="eastAsia"/>
                <w:sz w:val="18"/>
                <w:szCs w:val="18"/>
              </w:rPr>
              <w:t>外形尺寸(长×宽×高)</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int="eastAsia"/>
                <w:sz w:val="18"/>
                <w:szCs w:val="18"/>
              </w:rPr>
              <w:t>横向位移翻堆机按</w:t>
            </w:r>
            <w:r>
              <w:rPr>
                <w:sz w:val="18"/>
                <w:szCs w:val="18"/>
              </w:rPr>
              <w:t>最高堆料高度时测</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物料抛送方向</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Ansi="宋体" w:cs="宋体" w:hint="eastAsia"/>
                <w:sz w:val="18"/>
                <w:szCs w:val="18"/>
              </w:rPr>
              <w:t>纵向、横向</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行走装置型式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Ansi="宋体" w:cs="宋体" w:hint="eastAsia"/>
                <w:sz w:val="18"/>
                <w:szCs w:val="18"/>
              </w:rPr>
              <w:t>4×4轮式、4×2轮式、履带式</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驾驶室型式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Ansi="宋体" w:cs="宋体" w:hint="eastAsia"/>
                <w:sz w:val="18"/>
                <w:szCs w:val="18"/>
              </w:rPr>
              <w:t>封闭式、简易式、无</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驱动型式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Ansi="宋体" w:cs="宋体" w:hint="eastAsia"/>
                <w:sz w:val="18"/>
                <w:szCs w:val="18"/>
              </w:rPr>
              <w:t>机械式、液压式、其他</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转向系型式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80EBB">
            <w:pPr>
              <w:pStyle w:val="aff6"/>
              <w:ind w:firstLineChars="0" w:firstLine="0"/>
              <w:jc w:val="center"/>
              <w:rPr>
                <w:sz w:val="18"/>
                <w:szCs w:val="18"/>
              </w:rPr>
            </w:pPr>
            <w:r>
              <w:rPr>
                <w:rFonts w:hAnsi="宋体" w:cs="宋体" w:hint="eastAsia"/>
                <w:sz w:val="18"/>
                <w:szCs w:val="18"/>
              </w:rPr>
              <w:t>前轮转向、后轮转向、四轮转向、铰接转向</w:t>
            </w: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配套发动机标定功率</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标定转速</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轴距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轮距(前轮/后轮)或轨距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轮胎规格型号(前轮/后轮)或履带宽度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履带节距</w:t>
            </w:r>
          </w:p>
        </w:tc>
        <w:tc>
          <w:tcPr>
            <w:tcW w:w="992" w:type="dxa"/>
            <w:vAlign w:val="center"/>
          </w:tcPr>
          <w:p w:rsidR="009E0E19" w:rsidRDefault="00144042">
            <w:pPr>
              <w:pStyle w:val="afffe"/>
              <w:tabs>
                <w:tab w:val="left" w:pos="840"/>
              </w:tabs>
              <w:ind w:leftChars="0" w:left="0" w:firstLineChars="0" w:firstLine="0"/>
              <w:jc w:val="center"/>
              <w:rPr>
                <w:sz w:val="18"/>
                <w:szCs w:val="18"/>
              </w:rPr>
            </w:pPr>
            <w:r w:rsidRPr="00144042">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履带节数</w:t>
            </w:r>
          </w:p>
        </w:tc>
        <w:tc>
          <w:tcPr>
            <w:tcW w:w="992" w:type="dxa"/>
            <w:vAlign w:val="center"/>
          </w:tcPr>
          <w:p w:rsidR="009E0E19" w:rsidRDefault="00144042">
            <w:pPr>
              <w:pStyle w:val="afffe"/>
              <w:tabs>
                <w:tab w:val="left" w:pos="840"/>
              </w:tabs>
              <w:ind w:leftChars="0" w:left="0" w:firstLineChars="0" w:firstLine="0"/>
              <w:jc w:val="center"/>
              <w:rPr>
                <w:sz w:val="18"/>
                <w:szCs w:val="18"/>
              </w:rPr>
            </w:pPr>
            <w:r w:rsidRPr="00144042">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最小离地间隙</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最小转弯（通过圆）半径（左转/右转）</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17"/>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档位数（前进/后退）</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bl>
    <w:p w:rsidR="009E0E19" w:rsidRDefault="00980EBB">
      <w:pPr>
        <w:pStyle w:val="aa"/>
        <w:numPr>
          <w:ilvl w:val="0"/>
          <w:numId w:val="0"/>
        </w:numPr>
        <w:spacing w:line="380" w:lineRule="exact"/>
        <w:ind w:left="420"/>
      </w:pPr>
      <w:r>
        <w:rPr>
          <w:rFonts w:hint="eastAsia"/>
        </w:rPr>
        <w:lastRenderedPageBreak/>
        <w:t>一致性检查项目、方法及允许变化范围（续）</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4"/>
        <w:gridCol w:w="992"/>
        <w:gridCol w:w="2250"/>
        <w:gridCol w:w="2251"/>
      </w:tblGrid>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18</w:t>
            </w: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工作幅宽（翻堆宽度）或内门宽度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19</w:t>
            </w: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最大翻堆高度或内门高度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20</w:t>
            </w: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料堆间距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21</w:t>
            </w: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翻堆部件结构型式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22</w:t>
            </w: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翻堆部件主轴转速</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23</w:t>
            </w: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输送部件结构型式（横向位移翻堆机）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24</w:t>
            </w: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最大堆垛高度（横向位移翻堆机）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80EBB">
            <w:pPr>
              <w:pStyle w:val="aff6"/>
              <w:numPr>
                <w:ilvl w:val="0"/>
                <w:numId w:val="17"/>
              </w:numPr>
              <w:tabs>
                <w:tab w:val="center" w:pos="4201"/>
                <w:tab w:val="right" w:leader="dot" w:pos="9298"/>
              </w:tabs>
              <w:ind w:firstLineChars="0"/>
              <w:jc w:val="center"/>
              <w:rPr>
                <w:rFonts w:hAnsi="宋体" w:cs="宋体"/>
                <w:color w:val="000000"/>
                <w:sz w:val="18"/>
                <w:szCs w:val="18"/>
              </w:rPr>
            </w:pPr>
            <w:r>
              <w:rPr>
                <w:rFonts w:hAnsi="宋体" w:cs="宋体" w:hint="eastAsia"/>
                <w:color w:val="000000"/>
                <w:sz w:val="18"/>
                <w:szCs w:val="18"/>
              </w:rPr>
              <w:t>25</w:t>
            </w: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横向抛送距离调节范围（横向位移翻堆机）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一致</w:t>
            </w:r>
          </w:p>
        </w:tc>
        <w:tc>
          <w:tcPr>
            <w:tcW w:w="2250" w:type="dxa"/>
            <w:vAlign w:val="center"/>
          </w:tcPr>
          <w:p w:rsidR="009E0E19" w:rsidRDefault="00980EBB">
            <w:pPr>
              <w:pStyle w:val="aff6"/>
              <w:ind w:firstLineChars="0" w:firstLine="0"/>
              <w:jc w:val="center"/>
              <w:rPr>
                <w:sz w:val="18"/>
                <w:szCs w:val="18"/>
              </w:rPr>
            </w:pPr>
            <w:r>
              <w:rPr>
                <w:rFonts w:hint="eastAsia"/>
                <w:sz w:val="18"/>
                <w:szCs w:val="18"/>
              </w:rPr>
              <w:t>核对</w:t>
            </w:r>
          </w:p>
        </w:tc>
        <w:tc>
          <w:tcPr>
            <w:tcW w:w="2251" w:type="dxa"/>
            <w:vAlign w:val="center"/>
          </w:tcPr>
          <w:p w:rsidR="009E0E19" w:rsidRDefault="009E0E19">
            <w:pPr>
              <w:pStyle w:val="aff6"/>
              <w:ind w:firstLineChars="0" w:firstLine="0"/>
              <w:jc w:val="center"/>
              <w:rPr>
                <w:sz w:val="18"/>
                <w:szCs w:val="18"/>
              </w:rPr>
            </w:pPr>
          </w:p>
        </w:tc>
      </w:tr>
    </w:tbl>
    <w:p w:rsidR="009E0E19" w:rsidRDefault="00980EBB">
      <w:pPr>
        <w:pStyle w:val="aff6"/>
        <w:numPr>
          <w:ilvl w:val="2"/>
          <w:numId w:val="2"/>
        </w:numPr>
        <w:ind w:left="0" w:firstLineChars="0"/>
        <w:rPr>
          <w:rFonts w:ascii="Times New Roman" w:eastAsia="黑体"/>
        </w:rPr>
      </w:pPr>
      <w:r>
        <w:rPr>
          <w:rFonts w:ascii="Times New Roman" w:eastAsia="黑体" w:hint="eastAsia"/>
        </w:rPr>
        <w:t>判定规则</w:t>
      </w:r>
    </w:p>
    <w:p w:rsidR="009E0E19" w:rsidRDefault="00980EBB">
      <w:pPr>
        <w:pStyle w:val="aff6"/>
        <w:ind w:firstLineChars="202" w:firstLine="424"/>
        <w:rPr>
          <w:rFonts w:hAnsi="宋体"/>
        </w:rPr>
      </w:pPr>
      <w:r>
        <w:rPr>
          <w:rFonts w:hAnsi="宋体" w:hint="eastAsia"/>
        </w:rPr>
        <w:t>一致性检查的全部项目结果均满足表1要求时，一致性检查结论为符合大纲要求；否则，一致性检查结论为不符合大纲要求。</w:t>
      </w:r>
    </w:p>
    <w:p w:rsidR="009E0E19" w:rsidRDefault="00980EBB" w:rsidP="00FB732B">
      <w:pPr>
        <w:pStyle w:val="af4"/>
        <w:snapToGrid w:val="0"/>
        <w:spacing w:beforeLines="50" w:afterLines="50"/>
        <w:ind w:left="2"/>
      </w:pPr>
      <w:bookmarkStart w:id="43" w:name="_Toc11313028"/>
      <w:r>
        <w:rPr>
          <w:rFonts w:hint="eastAsia"/>
        </w:rPr>
        <w:t>创新性评价</w:t>
      </w:r>
      <w:bookmarkEnd w:id="43"/>
    </w:p>
    <w:p w:rsidR="009E0E19" w:rsidRDefault="00980EBB" w:rsidP="00FB732B">
      <w:pPr>
        <w:pStyle w:val="af5"/>
        <w:snapToGrid w:val="0"/>
        <w:spacing w:beforeLines="50" w:afterLines="50"/>
        <w:ind w:left="0"/>
        <w:rPr>
          <w:rFonts w:ascii="宋体" w:eastAsia="宋体"/>
        </w:rPr>
      </w:pPr>
      <w:r>
        <w:rPr>
          <w:rFonts w:ascii="宋体" w:eastAsia="宋体" w:hAnsi="宋体" w:hint="eastAsia"/>
        </w:rPr>
        <w:t>依据</w:t>
      </w:r>
      <w:r>
        <w:rPr>
          <w:rFonts w:ascii="宋体" w:eastAsia="宋体" w:hint="eastAsia"/>
        </w:rPr>
        <w:t>生产者提供的创新性证明材料，对产品创新性进行评价。</w:t>
      </w:r>
    </w:p>
    <w:p w:rsidR="009E0E19" w:rsidRDefault="00980EBB" w:rsidP="00FB732B">
      <w:pPr>
        <w:pStyle w:val="af5"/>
        <w:snapToGrid w:val="0"/>
        <w:spacing w:beforeLines="50" w:afterLines="50"/>
        <w:ind w:left="2"/>
      </w:pPr>
      <w:r>
        <w:rPr>
          <w:rFonts w:ascii="宋体" w:eastAsia="宋体" w:hint="eastAsia"/>
        </w:rPr>
        <w:t>创新性证明材料满足4.1d)的要求时，创新性评价结论为符合大纲要求；否则，创新性评价结论为不符合大纲要求。</w:t>
      </w:r>
    </w:p>
    <w:p w:rsidR="009E0E19" w:rsidRDefault="00980EBB" w:rsidP="00FB732B">
      <w:pPr>
        <w:pStyle w:val="af4"/>
        <w:snapToGrid w:val="0"/>
        <w:spacing w:beforeLines="50" w:afterLines="50"/>
        <w:ind w:left="2"/>
      </w:pPr>
      <w:bookmarkStart w:id="44" w:name="_Toc32311"/>
      <w:bookmarkStart w:id="45" w:name="_Toc15265"/>
      <w:bookmarkStart w:id="46" w:name="_Toc11313029"/>
      <w:r>
        <w:rPr>
          <w:rFonts w:hint="eastAsia"/>
        </w:rPr>
        <w:t>安全性</w:t>
      </w:r>
      <w:bookmarkEnd w:id="44"/>
      <w:bookmarkEnd w:id="45"/>
      <w:r>
        <w:rPr>
          <w:rFonts w:hint="eastAsia"/>
        </w:rPr>
        <w:t>检查</w:t>
      </w:r>
      <w:bookmarkEnd w:id="46"/>
    </w:p>
    <w:p w:rsidR="009E0E19" w:rsidRDefault="00980EBB" w:rsidP="00FB732B">
      <w:pPr>
        <w:pStyle w:val="af5"/>
        <w:numPr>
          <w:ilvl w:val="2"/>
          <w:numId w:val="0"/>
        </w:numPr>
        <w:snapToGrid w:val="0"/>
        <w:spacing w:beforeLines="50" w:afterLines="50"/>
        <w:ind w:firstLineChars="200" w:firstLine="420"/>
      </w:pPr>
      <w:r>
        <w:rPr>
          <w:rFonts w:ascii="宋体" w:eastAsia="宋体" w:hAnsi="宋体" w:hint="eastAsia"/>
        </w:rPr>
        <w:t>安全性检查可采信有资质的第三方检测机构出具的检验报告。</w:t>
      </w:r>
    </w:p>
    <w:p w:rsidR="009E0E19" w:rsidRDefault="00980EBB" w:rsidP="00FB732B">
      <w:pPr>
        <w:pStyle w:val="af5"/>
        <w:snapToGrid w:val="0"/>
        <w:spacing w:beforeLines="50" w:afterLines="50"/>
        <w:ind w:left="2"/>
      </w:pPr>
      <w:r>
        <w:rPr>
          <w:rFonts w:hint="eastAsia"/>
        </w:rPr>
        <w:t>安全性能</w:t>
      </w:r>
    </w:p>
    <w:p w:rsidR="009E0E19" w:rsidRDefault="00980EBB" w:rsidP="00FB732B">
      <w:pPr>
        <w:pStyle w:val="af5"/>
        <w:numPr>
          <w:ilvl w:val="3"/>
          <w:numId w:val="2"/>
        </w:numPr>
        <w:snapToGrid w:val="0"/>
        <w:spacing w:beforeLines="50" w:afterLines="50"/>
      </w:pPr>
      <w:r>
        <w:rPr>
          <w:rFonts w:hint="eastAsia"/>
        </w:rPr>
        <w:t>制动</w:t>
      </w:r>
    </w:p>
    <w:p w:rsidR="009E0E19" w:rsidRDefault="00980EBB">
      <w:pPr>
        <w:pStyle w:val="af3"/>
        <w:numPr>
          <w:ilvl w:val="0"/>
          <w:numId w:val="0"/>
        </w:numPr>
        <w:spacing w:before="156" w:after="156"/>
        <w:ind w:firstLineChars="200" w:firstLine="420"/>
        <w:rPr>
          <w:rFonts w:ascii="宋体" w:eastAsia="宋体"/>
        </w:rPr>
      </w:pPr>
      <w:r>
        <w:rPr>
          <w:rFonts w:ascii="宋体" w:eastAsia="宋体" w:hint="eastAsia"/>
        </w:rPr>
        <w:t>a)冷态行车制动（履带式免做）</w:t>
      </w:r>
    </w:p>
    <w:p w:rsidR="009E0E19" w:rsidRDefault="00980EBB">
      <w:pPr>
        <w:pStyle w:val="af3"/>
        <w:numPr>
          <w:ilvl w:val="0"/>
          <w:numId w:val="0"/>
        </w:numPr>
        <w:spacing w:before="156" w:after="156"/>
        <w:ind w:firstLineChars="200" w:firstLine="420"/>
        <w:rPr>
          <w:rFonts w:ascii="宋体" w:eastAsia="宋体"/>
        </w:rPr>
      </w:pPr>
      <w:r>
        <w:rPr>
          <w:rFonts w:ascii="宋体" w:eastAsia="宋体" w:hint="eastAsia"/>
        </w:rPr>
        <w:t>试验路面应为干燥平坦的硬路面，轮胎气压符合使用说明书规定，试验时，翻堆机燃油箱加满。</w:t>
      </w:r>
    </w:p>
    <w:p w:rsidR="009E0E19" w:rsidRDefault="00980EBB">
      <w:pPr>
        <w:pStyle w:val="af3"/>
        <w:numPr>
          <w:ilvl w:val="0"/>
          <w:numId w:val="0"/>
        </w:numPr>
        <w:spacing w:before="156" w:after="156"/>
        <w:ind w:firstLineChars="200" w:firstLine="420"/>
        <w:rPr>
          <w:rFonts w:ascii="宋体" w:eastAsia="宋体"/>
        </w:rPr>
      </w:pPr>
      <w:r>
        <w:rPr>
          <w:rFonts w:ascii="宋体" w:eastAsia="宋体" w:hint="eastAsia"/>
        </w:rPr>
        <w:t>翻堆机以最高行驶速度进行冷态紧急行车制动，测试其行车制动减速度，往返各1次，取平均值。</w:t>
      </w:r>
    </w:p>
    <w:p w:rsidR="009E0E19" w:rsidRDefault="00980EBB">
      <w:pPr>
        <w:pStyle w:val="af0"/>
        <w:numPr>
          <w:ilvl w:val="0"/>
          <w:numId w:val="0"/>
        </w:numPr>
        <w:ind w:firstLineChars="200" w:firstLine="420"/>
        <w:rPr>
          <w:rFonts w:ascii="宋体" w:eastAsia="宋体" w:hAnsi="宋体" w:cs="宋体"/>
        </w:rPr>
      </w:pPr>
      <w:r>
        <w:rPr>
          <w:rFonts w:ascii="宋体" w:eastAsia="宋体" w:hAnsi="宋体" w:cs="宋体"/>
        </w:rPr>
        <w:t>b)</w:t>
      </w:r>
      <w:r>
        <w:rPr>
          <w:rFonts w:hint="eastAsia"/>
        </w:rPr>
        <w:t xml:space="preserve"> </w:t>
      </w:r>
      <w:r>
        <w:rPr>
          <w:rFonts w:ascii="宋体" w:eastAsia="宋体" w:hint="eastAsia"/>
        </w:rPr>
        <w:t>驻车制动试验</w:t>
      </w:r>
    </w:p>
    <w:p w:rsidR="009E0E19" w:rsidRDefault="00980EBB">
      <w:pPr>
        <w:pStyle w:val="af0"/>
        <w:numPr>
          <w:ilvl w:val="0"/>
          <w:numId w:val="0"/>
        </w:numPr>
        <w:ind w:firstLineChars="200" w:firstLine="420"/>
        <w:rPr>
          <w:rFonts w:ascii="宋体" w:eastAsia="宋体" w:hAnsi="宋体" w:cs="宋体"/>
        </w:rPr>
      </w:pPr>
      <w:r>
        <w:rPr>
          <w:rFonts w:ascii="宋体" w:eastAsia="宋体" w:hAnsi="宋体" w:cs="宋体" w:hint="eastAsia"/>
        </w:rPr>
        <w:t>轮式翻堆机在20%的试验坡道、履带翻堆机在</w:t>
      </w:r>
      <w:r>
        <w:rPr>
          <w:rFonts w:ascii="宋体" w:eastAsia="宋体" w:hAnsi="宋体" w:cs="宋体"/>
        </w:rPr>
        <w:t>25</w:t>
      </w:r>
      <w:r>
        <w:rPr>
          <w:rFonts w:ascii="宋体" w:eastAsia="宋体" w:hAnsi="宋体" w:cs="宋体" w:hint="eastAsia"/>
        </w:rPr>
        <w:t>%的试验坡道上驻车，变速器置于空档，发动机熄火，保持5min，能可靠</w:t>
      </w:r>
      <w:r>
        <w:rPr>
          <w:rFonts w:ascii="宋体" w:eastAsia="宋体" w:hAnsi="宋体" w:cs="宋体"/>
        </w:rPr>
        <w:t>停驻</w:t>
      </w:r>
      <w:r>
        <w:rPr>
          <w:rFonts w:ascii="宋体" w:eastAsia="宋体" w:hAnsi="宋体" w:cs="宋体" w:hint="eastAsia"/>
        </w:rPr>
        <w:t>不</w:t>
      </w:r>
      <w:r>
        <w:rPr>
          <w:rFonts w:ascii="宋体" w:eastAsia="宋体" w:hAnsi="宋体" w:cs="宋体"/>
        </w:rPr>
        <w:t>滑移</w:t>
      </w:r>
      <w:r>
        <w:rPr>
          <w:rFonts w:ascii="宋体" w:eastAsia="宋体" w:hAnsi="宋体" w:cs="宋体" w:hint="eastAsia"/>
        </w:rPr>
        <w:t>。翻堆机沿上下坡方向各试验1次。</w:t>
      </w:r>
    </w:p>
    <w:p w:rsidR="009E0E19" w:rsidRDefault="00980EBB" w:rsidP="00FB732B">
      <w:pPr>
        <w:pStyle w:val="af5"/>
        <w:numPr>
          <w:ilvl w:val="3"/>
          <w:numId w:val="2"/>
        </w:numPr>
        <w:snapToGrid w:val="0"/>
        <w:spacing w:beforeLines="50" w:afterLines="50"/>
      </w:pPr>
      <w:r>
        <w:rPr>
          <w:rFonts w:hint="eastAsia"/>
        </w:rPr>
        <w:t>耳位噪声</w:t>
      </w:r>
    </w:p>
    <w:p w:rsidR="009E0E19" w:rsidRDefault="00980EBB">
      <w:pPr>
        <w:pStyle w:val="aff6"/>
        <w:ind w:firstLineChars="0" w:firstLine="0"/>
        <w:rPr>
          <w:rFonts w:hAnsi="宋体"/>
        </w:rPr>
      </w:pPr>
      <w:r>
        <w:rPr>
          <w:rFonts w:ascii="Calibri" w:eastAsia="黑体" w:hint="eastAsia"/>
        </w:rPr>
        <w:t xml:space="preserve">    </w:t>
      </w:r>
      <w:r>
        <w:rPr>
          <w:rFonts w:hAnsi="宋体" w:hint="eastAsia"/>
        </w:rPr>
        <w:t>测试场地应为平坦的土地或矮草地。在离测区中心半径25m范围内，不得有大的噪声反射物，离地表1.2m处的平均风速不大于3m/s。测试期间背景噪声应比测量噪声至少低10dB(A)。</w:t>
      </w:r>
    </w:p>
    <w:p w:rsidR="009E0E19" w:rsidRDefault="00980EBB">
      <w:pPr>
        <w:pStyle w:val="aff6"/>
        <w:ind w:firstLineChars="0" w:firstLine="0"/>
        <w:rPr>
          <w:rFonts w:hAnsi="宋体"/>
        </w:rPr>
      </w:pPr>
      <w:r>
        <w:rPr>
          <w:rFonts w:hAnsi="宋体" w:hint="eastAsia"/>
        </w:rPr>
        <w:t xml:space="preserve">    测试时，翻堆机在额定转速下运转，工作部件全部空运转。如果有驾驶室，应关闭门窗。驾驶员身高175cm±5cm，坐在座椅中间位置，传声器应置于距驾驶员头部垂直中心面250mm±20mm处，传声器</w:t>
      </w:r>
      <w:r>
        <w:rPr>
          <w:rFonts w:hAnsi="宋体" w:hint="eastAsia"/>
        </w:rPr>
        <w:lastRenderedPageBreak/>
        <w:t>轴线应水平，膜片超前，传声器中心高度及前后位置与驾驶员眼睛成直线，声级计采用A计权慢档进行测量。在机器运转稳定状态下，左右两侧各进行3次测量，每次间隔时间不小于5s，同侧3次连续测量的读数差应在3 dB(A)以内，取左右两侧6次测量的算术平均值作为测量结果。</w:t>
      </w:r>
    </w:p>
    <w:p w:rsidR="009E0E19" w:rsidRDefault="00980EBB" w:rsidP="00FB732B">
      <w:pPr>
        <w:pStyle w:val="af5"/>
        <w:snapToGrid w:val="0"/>
        <w:spacing w:beforeLines="50" w:afterLines="50"/>
        <w:ind w:left="0"/>
      </w:pPr>
      <w:r>
        <w:rPr>
          <w:rFonts w:hint="eastAsia"/>
        </w:rPr>
        <w:t>安全防护、安全信息及安全装备</w:t>
      </w:r>
    </w:p>
    <w:p w:rsidR="009E0E19" w:rsidRDefault="00980EBB" w:rsidP="00FB732B">
      <w:pPr>
        <w:pStyle w:val="af5"/>
        <w:numPr>
          <w:ilvl w:val="0"/>
          <w:numId w:val="0"/>
        </w:numPr>
        <w:snapToGrid w:val="0"/>
        <w:spacing w:beforeLines="50" w:afterLines="50"/>
        <w:ind w:firstLineChars="200" w:firstLine="420"/>
      </w:pPr>
      <w:r>
        <w:rPr>
          <w:rFonts w:ascii="宋体" w:eastAsia="宋体" w:hAnsi="宋体" w:cs="宋体" w:hint="eastAsia"/>
        </w:rPr>
        <w:t>安全防护、安全信息及安全装备的检查内容和要求见附录B</w:t>
      </w:r>
      <w:r>
        <w:rPr>
          <w:rFonts w:hint="eastAsia"/>
        </w:rPr>
        <w:t>。</w:t>
      </w:r>
    </w:p>
    <w:p w:rsidR="009E0E19" w:rsidRDefault="00980EBB" w:rsidP="00FB732B">
      <w:pPr>
        <w:pStyle w:val="af5"/>
        <w:snapToGrid w:val="0"/>
        <w:spacing w:beforeLines="50" w:afterLines="50"/>
        <w:ind w:left="0"/>
      </w:pPr>
      <w:r>
        <w:rPr>
          <w:rFonts w:hint="eastAsia"/>
        </w:rPr>
        <w:t>判定规则</w:t>
      </w:r>
    </w:p>
    <w:p w:rsidR="009E0E19" w:rsidRDefault="00980EBB">
      <w:pPr>
        <w:pStyle w:val="aff6"/>
        <w:ind w:firstLine="420"/>
      </w:pPr>
      <w:bookmarkStart w:id="47" w:name="_Toc448374133"/>
      <w:r>
        <w:rPr>
          <w:rFonts w:hAnsi="宋体" w:hint="eastAsia"/>
        </w:rPr>
        <w:t>安全性能、安全防护和安全信息全部</w:t>
      </w:r>
      <w:bookmarkEnd w:id="47"/>
      <w:r>
        <w:rPr>
          <w:rFonts w:hAnsi="宋体" w:hint="eastAsia"/>
        </w:rPr>
        <w:t>符合要求时，</w:t>
      </w:r>
      <w:r>
        <w:rPr>
          <w:rFonts w:hint="eastAsia"/>
        </w:rPr>
        <w:t>安全性检查结论</w:t>
      </w:r>
      <w:r>
        <w:t>为符合大纲要求</w:t>
      </w:r>
      <w:r>
        <w:rPr>
          <w:rFonts w:hint="eastAsia"/>
        </w:rPr>
        <w:t>；</w:t>
      </w:r>
      <w:r>
        <w:t>否则</w:t>
      </w:r>
      <w:r>
        <w:rPr>
          <w:rFonts w:hint="eastAsia"/>
        </w:rPr>
        <w:t>，安全性检查结论</w:t>
      </w:r>
      <w:r>
        <w:t>为不符合大纲要求</w:t>
      </w:r>
      <w:r>
        <w:rPr>
          <w:rFonts w:hint="eastAsia"/>
        </w:rPr>
        <w:t>。</w:t>
      </w:r>
    </w:p>
    <w:p w:rsidR="009E0E19" w:rsidRDefault="00980EBB" w:rsidP="00FB732B">
      <w:pPr>
        <w:pStyle w:val="af4"/>
        <w:snapToGrid w:val="0"/>
        <w:spacing w:beforeLines="50" w:afterLines="50"/>
        <w:ind w:left="2"/>
      </w:pPr>
      <w:bookmarkStart w:id="48" w:name="_Toc11313030"/>
      <w:bookmarkStart w:id="49" w:name="_Toc29845"/>
      <w:bookmarkStart w:id="50" w:name="_Toc5171"/>
      <w:r>
        <w:rPr>
          <w:rFonts w:hint="eastAsia"/>
        </w:rPr>
        <w:t>适用地区性能试验</w:t>
      </w:r>
      <w:bookmarkEnd w:id="48"/>
    </w:p>
    <w:p w:rsidR="009E0E19" w:rsidRDefault="00980EBB" w:rsidP="000A4B74">
      <w:pPr>
        <w:pStyle w:val="aff6"/>
        <w:ind w:firstLine="420"/>
      </w:pPr>
      <w:r>
        <w:rPr>
          <w:rFonts w:hAnsi="宋体" w:hint="eastAsia"/>
        </w:rPr>
        <w:t>性能试验可采信有资质的第三方检测机构出具的检验报告。</w:t>
      </w:r>
    </w:p>
    <w:p w:rsidR="009E0E19" w:rsidRDefault="00980EBB" w:rsidP="00FB732B">
      <w:pPr>
        <w:pStyle w:val="af5"/>
        <w:snapToGrid w:val="0"/>
        <w:spacing w:beforeLines="50" w:afterLines="50"/>
        <w:ind w:left="2"/>
      </w:pPr>
      <w:r>
        <w:rPr>
          <w:rFonts w:hint="eastAsia"/>
        </w:rPr>
        <w:t>性能试验指标及要求</w:t>
      </w:r>
    </w:p>
    <w:p w:rsidR="009E0E19" w:rsidRDefault="00980EBB">
      <w:pPr>
        <w:pStyle w:val="aff6"/>
        <w:ind w:firstLine="420"/>
        <w:rPr>
          <w:rFonts w:hAnsi="宋体" w:cs="宋体"/>
          <w:szCs w:val="21"/>
        </w:rPr>
      </w:pPr>
      <w:r>
        <w:rPr>
          <w:rFonts w:hAnsi="宋体" w:cs="宋体" w:hint="eastAsia"/>
          <w:szCs w:val="21"/>
        </w:rPr>
        <w:t>性能试验指标及要求见表2。</w:t>
      </w:r>
    </w:p>
    <w:p w:rsidR="009E0E19" w:rsidRDefault="00980EBB">
      <w:pPr>
        <w:pStyle w:val="aa"/>
        <w:numPr>
          <w:ilvl w:val="0"/>
          <w:numId w:val="16"/>
        </w:numPr>
      </w:pPr>
      <w:r>
        <w:rPr>
          <w:rFonts w:hint="eastAsia"/>
        </w:rPr>
        <w:t>性能试验指标和要求</w:t>
      </w:r>
    </w:p>
    <w:tbl>
      <w:tblPr>
        <w:tblW w:w="93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30"/>
        <w:gridCol w:w="2265"/>
        <w:gridCol w:w="1234"/>
        <w:gridCol w:w="5260"/>
      </w:tblGrid>
      <w:tr w:rsidR="009E0E19">
        <w:trPr>
          <w:trHeight w:val="644"/>
          <w:jc w:val="center"/>
        </w:trPr>
        <w:tc>
          <w:tcPr>
            <w:tcW w:w="630" w:type="dxa"/>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kern w:val="0"/>
                <w:sz w:val="18"/>
                <w:szCs w:val="18"/>
              </w:rPr>
              <w:t>序号</w:t>
            </w:r>
          </w:p>
        </w:tc>
        <w:tc>
          <w:tcPr>
            <w:tcW w:w="2265" w:type="dxa"/>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kern w:val="0"/>
                <w:sz w:val="18"/>
                <w:szCs w:val="18"/>
              </w:rPr>
              <w:t>项    目</w:t>
            </w:r>
          </w:p>
        </w:tc>
        <w:tc>
          <w:tcPr>
            <w:tcW w:w="1234" w:type="dxa"/>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sz w:val="18"/>
                <w:szCs w:val="18"/>
              </w:rPr>
              <w:t>单位</w:t>
            </w:r>
          </w:p>
        </w:tc>
        <w:tc>
          <w:tcPr>
            <w:tcW w:w="5260" w:type="dxa"/>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kern w:val="0"/>
                <w:sz w:val="18"/>
                <w:szCs w:val="18"/>
              </w:rPr>
              <w:t>要    求</w:t>
            </w:r>
          </w:p>
        </w:tc>
      </w:tr>
      <w:tr w:rsidR="009E0E19">
        <w:trPr>
          <w:trHeight w:val="284"/>
          <w:jc w:val="center"/>
        </w:trPr>
        <w:tc>
          <w:tcPr>
            <w:tcW w:w="630" w:type="dxa"/>
            <w:tcBorders>
              <w:top w:val="single" w:sz="8" w:space="0" w:color="auto"/>
            </w:tcBorders>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sz w:val="18"/>
                <w:szCs w:val="18"/>
              </w:rPr>
              <w:t>1</w:t>
            </w:r>
          </w:p>
        </w:tc>
        <w:tc>
          <w:tcPr>
            <w:tcW w:w="2265" w:type="dxa"/>
            <w:tcBorders>
              <w:top w:val="single" w:sz="8" w:space="0" w:color="auto"/>
            </w:tcBorders>
            <w:vAlign w:val="center"/>
          </w:tcPr>
          <w:p w:rsidR="009E0E19" w:rsidRDefault="00980EBB">
            <w:pPr>
              <w:pStyle w:val="afb"/>
              <w:ind w:firstLineChars="0" w:firstLine="0"/>
              <w:rPr>
                <w:rFonts w:ascii="宋体" w:hAnsi="宋体" w:cs="宋体"/>
                <w:sz w:val="18"/>
                <w:szCs w:val="18"/>
              </w:rPr>
            </w:pPr>
            <w:r>
              <w:rPr>
                <w:rFonts w:ascii="宋体" w:hAnsi="宋体" w:cs="宋体" w:hint="eastAsia"/>
                <w:sz w:val="18"/>
                <w:szCs w:val="18"/>
              </w:rPr>
              <w:t>生产率</w:t>
            </w:r>
          </w:p>
        </w:tc>
        <w:tc>
          <w:tcPr>
            <w:tcW w:w="1234" w:type="dxa"/>
            <w:tcBorders>
              <w:top w:val="single" w:sz="8" w:space="0" w:color="auto"/>
            </w:tcBorders>
            <w:vAlign w:val="center"/>
          </w:tcPr>
          <w:p w:rsidR="009E0E19" w:rsidRDefault="00980EBB">
            <w:pPr>
              <w:pStyle w:val="afb"/>
              <w:ind w:firstLineChars="0" w:firstLine="0"/>
              <w:jc w:val="center"/>
              <w:rPr>
                <w:rFonts w:ascii="宋体" w:hAnsi="宋体" w:cs="宋体"/>
                <w:sz w:val="18"/>
                <w:szCs w:val="18"/>
              </w:rPr>
            </w:pPr>
            <w:r>
              <w:rPr>
                <w:rFonts w:ascii="宋体" w:hAnsi="宋体" w:cs="宋体" w:hint="eastAsia"/>
                <w:sz w:val="18"/>
                <w:szCs w:val="18"/>
              </w:rPr>
              <w:t>m³/h</w:t>
            </w:r>
          </w:p>
        </w:tc>
        <w:tc>
          <w:tcPr>
            <w:tcW w:w="5260"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应符合制造商明示值</w:t>
            </w:r>
          </w:p>
        </w:tc>
      </w:tr>
      <w:tr w:rsidR="009E0E19">
        <w:trPr>
          <w:trHeight w:val="284"/>
          <w:jc w:val="center"/>
        </w:trPr>
        <w:tc>
          <w:tcPr>
            <w:tcW w:w="630" w:type="dxa"/>
            <w:vAlign w:val="center"/>
          </w:tcPr>
          <w:p w:rsidR="009E0E19" w:rsidRDefault="00980EBB">
            <w:pPr>
              <w:pStyle w:val="afd"/>
              <w:jc w:val="center"/>
              <w:rPr>
                <w:rFonts w:ascii="宋体" w:hAnsi="宋体" w:cs="宋体"/>
              </w:rPr>
            </w:pPr>
            <w:r>
              <w:rPr>
                <w:rFonts w:ascii="宋体" w:hAnsi="宋体" w:cs="宋体" w:hint="eastAsia"/>
              </w:rPr>
              <w:t>2</w:t>
            </w:r>
          </w:p>
        </w:tc>
        <w:tc>
          <w:tcPr>
            <w:tcW w:w="2265" w:type="dxa"/>
            <w:vAlign w:val="center"/>
          </w:tcPr>
          <w:p w:rsidR="009E0E19" w:rsidRDefault="00980EBB">
            <w:pPr>
              <w:pStyle w:val="afff9"/>
              <w:ind w:firstLineChars="0" w:firstLine="0"/>
              <w:rPr>
                <w:rFonts w:hAnsi="Courier New" w:cs="Courier New"/>
                <w:kern w:val="2"/>
              </w:rPr>
            </w:pPr>
            <w:r>
              <w:rPr>
                <w:rFonts w:hAnsi="Courier New" w:cs="Courier New" w:hint="eastAsia"/>
                <w:kern w:val="2"/>
              </w:rPr>
              <w:t>翻抛均匀性</w:t>
            </w:r>
          </w:p>
        </w:tc>
        <w:tc>
          <w:tcPr>
            <w:tcW w:w="1234" w:type="dxa"/>
            <w:vAlign w:val="center"/>
          </w:tcPr>
          <w:p w:rsidR="009E0E19" w:rsidRDefault="00980EBB">
            <w:pPr>
              <w:jc w:val="center"/>
              <w:rPr>
                <w:rFonts w:ascii="宋体" w:hAnsi="宋体" w:cs="宋体"/>
                <w:sz w:val="18"/>
                <w:szCs w:val="18"/>
              </w:rPr>
            </w:pPr>
            <w:r>
              <w:rPr>
                <w:rFonts w:ascii="宋体" w:hAnsi="宋体" w:cs="宋体" w:hint="eastAsia"/>
                <w:sz w:val="18"/>
                <w:szCs w:val="18"/>
              </w:rPr>
              <w:t>%</w:t>
            </w:r>
          </w:p>
        </w:tc>
        <w:tc>
          <w:tcPr>
            <w:tcW w:w="5260" w:type="dxa"/>
            <w:vAlign w:val="center"/>
          </w:tcPr>
          <w:p w:rsidR="009E0E19" w:rsidRDefault="00980EBB">
            <w:pPr>
              <w:pStyle w:val="aff6"/>
              <w:tabs>
                <w:tab w:val="center" w:pos="4201"/>
                <w:tab w:val="right" w:leader="dot" w:pos="9298"/>
              </w:tabs>
              <w:ind w:firstLineChars="0" w:firstLine="0"/>
              <w:jc w:val="center"/>
              <w:rPr>
                <w:rFonts w:hAnsi="宋体"/>
                <w:sz w:val="18"/>
                <w:szCs w:val="18"/>
              </w:rPr>
            </w:pPr>
            <w:r>
              <w:rPr>
                <w:rFonts w:hAnsi="宋体" w:hint="eastAsia"/>
                <w:sz w:val="18"/>
                <w:szCs w:val="18"/>
              </w:rPr>
              <w:t>≥85</w:t>
            </w:r>
          </w:p>
        </w:tc>
      </w:tr>
    </w:tbl>
    <w:p w:rsidR="009E0E19" w:rsidRDefault="00980EBB" w:rsidP="00FB732B">
      <w:pPr>
        <w:pStyle w:val="af5"/>
        <w:snapToGrid w:val="0"/>
        <w:spacing w:beforeLines="50" w:afterLines="50"/>
        <w:ind w:left="2"/>
      </w:pPr>
      <w:r>
        <w:rPr>
          <w:rFonts w:hint="eastAsia"/>
        </w:rPr>
        <w:t>性能试验</w:t>
      </w:r>
    </w:p>
    <w:p w:rsidR="009E0E19" w:rsidRDefault="00980EBB" w:rsidP="00FB732B">
      <w:pPr>
        <w:pStyle w:val="af0"/>
        <w:numPr>
          <w:ilvl w:val="3"/>
          <w:numId w:val="2"/>
        </w:numPr>
        <w:snapToGrid w:val="0"/>
        <w:spacing w:beforeLines="50" w:afterLines="50"/>
        <w:rPr>
          <w:rFonts w:ascii="黑体" w:hAnsi="黑体" w:cs="黑体"/>
        </w:rPr>
      </w:pPr>
      <w:bookmarkStart w:id="51" w:name="_Toc4784"/>
      <w:bookmarkStart w:id="52" w:name="_Toc24600"/>
      <w:r>
        <w:rPr>
          <w:rFonts w:ascii="黑体" w:hAnsi="黑体" w:cs="黑体" w:hint="eastAsia"/>
        </w:rPr>
        <w:t>试验条件</w:t>
      </w:r>
      <w:bookmarkEnd w:id="51"/>
      <w:bookmarkEnd w:id="52"/>
    </w:p>
    <w:p w:rsidR="009E0E19" w:rsidRDefault="00980EBB">
      <w:pPr>
        <w:pStyle w:val="aff6"/>
        <w:numPr>
          <w:ilvl w:val="0"/>
          <w:numId w:val="18"/>
        </w:numPr>
        <w:ind w:firstLine="420"/>
      </w:pPr>
      <w:r>
        <w:rPr>
          <w:rFonts w:hint="eastAsia"/>
        </w:rPr>
        <w:t>试验样机应按使用说明书的规定进行磨合、调整、试运转,处于正常工作状态；</w:t>
      </w:r>
    </w:p>
    <w:p w:rsidR="009E0E19" w:rsidRDefault="00980EBB">
      <w:pPr>
        <w:pStyle w:val="aff6"/>
        <w:numPr>
          <w:ilvl w:val="0"/>
          <w:numId w:val="18"/>
        </w:numPr>
        <w:ind w:firstLine="420"/>
      </w:pPr>
      <w:r>
        <w:rPr>
          <w:rFonts w:hint="eastAsia"/>
        </w:rPr>
        <w:t>选用的试验物料应在说明书明示的适用范围内，且堆放成适宜样机作业的形状，物料堆放时间不少于24小时，料堆内部温度不小于50℃，物料堆放高度为翻堆机最大翻堆高度的70%～100%，条垛式物料堆放宽度为翻堆机工作幅宽的70%～100%。</w:t>
      </w:r>
    </w:p>
    <w:p w:rsidR="009E0E19" w:rsidRDefault="00980EBB">
      <w:pPr>
        <w:pStyle w:val="aff6"/>
        <w:numPr>
          <w:ilvl w:val="0"/>
          <w:numId w:val="18"/>
        </w:numPr>
        <w:ind w:firstLine="420"/>
      </w:pPr>
      <w:r>
        <w:rPr>
          <w:rFonts w:hint="eastAsia"/>
        </w:rPr>
        <w:t>试验区由稳定区、测定区和停车区组成。测定区长度不少于20m，测区前应有不少于10m的稳定区，测定区后应有不少于10m的停车区。</w:t>
      </w:r>
    </w:p>
    <w:p w:rsidR="009E0E19" w:rsidRDefault="00980EBB" w:rsidP="00FB732B">
      <w:pPr>
        <w:pStyle w:val="af0"/>
        <w:numPr>
          <w:ilvl w:val="3"/>
          <w:numId w:val="2"/>
        </w:numPr>
        <w:snapToGrid w:val="0"/>
        <w:spacing w:beforeLines="50" w:afterLines="50"/>
        <w:rPr>
          <w:rFonts w:ascii="黑体" w:hAnsi="黑体" w:cs="黑体"/>
        </w:rPr>
      </w:pPr>
      <w:r>
        <w:rPr>
          <w:rFonts w:ascii="黑体" w:hAnsi="黑体" w:cs="黑体" w:hint="eastAsia"/>
        </w:rPr>
        <w:t>试验方法</w:t>
      </w:r>
    </w:p>
    <w:p w:rsidR="009E0E19" w:rsidRDefault="00980EBB">
      <w:pPr>
        <w:pStyle w:val="affc"/>
        <w:numPr>
          <w:ilvl w:val="1"/>
          <w:numId w:val="16"/>
        </w:numPr>
        <w:spacing w:before="0" w:after="0"/>
        <w:jc w:val="both"/>
        <w:outlineLvl w:val="9"/>
        <w:rPr>
          <w:rFonts w:ascii="宋体" w:eastAsia="宋体" w:hAnsi="宋体"/>
          <w:sz w:val="21"/>
          <w:szCs w:val="21"/>
        </w:rPr>
      </w:pPr>
      <w:bookmarkStart w:id="53" w:name="_Toc522544158"/>
      <w:bookmarkStart w:id="54" w:name="_Toc522544007"/>
      <w:bookmarkStart w:id="55" w:name="_Toc18880"/>
      <w:bookmarkStart w:id="56" w:name="_Toc12694"/>
      <w:r>
        <w:rPr>
          <w:rFonts w:ascii="宋体" w:eastAsia="宋体" w:hAnsi="宋体" w:hint="eastAsia"/>
          <w:sz w:val="21"/>
          <w:szCs w:val="21"/>
        </w:rPr>
        <w:t>生产率</w:t>
      </w:r>
    </w:p>
    <w:p w:rsidR="009E0E19" w:rsidRDefault="00980EBB">
      <w:pPr>
        <w:pStyle w:val="affc"/>
        <w:spacing w:before="0" w:after="0"/>
        <w:ind w:firstLineChars="200" w:firstLine="420"/>
        <w:jc w:val="both"/>
        <w:outlineLvl w:val="9"/>
      </w:pPr>
      <w:r>
        <w:rPr>
          <w:rFonts w:ascii="宋体" w:eastAsia="宋体" w:hAnsi="宋体" w:hint="eastAsia"/>
          <w:sz w:val="21"/>
          <w:szCs w:val="21"/>
        </w:rPr>
        <w:t>选择适宜的翻堆作业档位，使样机处于稳定的工作状态，测试不少于20m的工作行程,记录其工作时间（T）。测量20m测区翻堆物料体积。试验3个行程，生产率按式（1）计算</w:t>
      </w:r>
      <w:bookmarkEnd w:id="53"/>
      <w:bookmarkEnd w:id="54"/>
      <w:bookmarkEnd w:id="55"/>
      <w:bookmarkEnd w:id="56"/>
      <w:r>
        <w:rPr>
          <w:rFonts w:ascii="宋体" w:eastAsia="宋体" w:hAnsi="宋体" w:hint="eastAsia"/>
          <w:sz w:val="21"/>
          <w:szCs w:val="21"/>
        </w:rPr>
        <w:t>，取3个行程平均值。</w:t>
      </w:r>
    </w:p>
    <w:p w:rsidR="009E0E19" w:rsidRDefault="00980EBB">
      <w:pPr>
        <w:jc w:val="center"/>
        <w:rPr>
          <w:rFonts w:hAnsi="宋体"/>
        </w:rPr>
      </w:pPr>
      <w:r>
        <w:rPr>
          <w:rFonts w:hint="eastAsia"/>
        </w:rPr>
        <w:t xml:space="preserve">        </w:t>
      </w:r>
      <w:r w:rsidR="009E0E19" w:rsidRPr="009E0E19">
        <w:rPr>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6.5pt" o:ole="">
            <v:imagedata r:id="rId18" o:title=""/>
          </v:shape>
          <o:OLEObject Type="Embed" ProgID="Equation.3" ShapeID="_x0000_i1025" DrawAspect="Content" ObjectID="_1628918396" r:id="rId19"/>
        </w:object>
      </w:r>
      <w:r>
        <w:rPr>
          <w:rFonts w:hint="eastAsia"/>
        </w:rPr>
        <w:t xml:space="preserve">  </w:t>
      </w:r>
      <w:r>
        <w:rPr>
          <w:rFonts w:ascii="宋体" w:hAnsi="宋体" w:cs="宋体" w:hint="eastAsia"/>
          <w:bCs/>
        </w:rPr>
        <w:t>…………………………………………………………</w:t>
      </w:r>
      <w:r>
        <w:rPr>
          <w:rFonts w:ascii="宋体" w:hAnsi="宋体" w:cs="宋体" w:hint="eastAsia"/>
        </w:rPr>
        <w:t>（1）</w:t>
      </w:r>
    </w:p>
    <w:p w:rsidR="009E0E19" w:rsidRDefault="00980EBB">
      <w:pPr>
        <w:pStyle w:val="aff6"/>
        <w:ind w:firstLineChars="400" w:firstLine="840"/>
        <w:rPr>
          <w:rFonts w:hAnsi="宋体" w:cs="宋体"/>
          <w:bCs/>
        </w:rPr>
      </w:pPr>
      <w:r>
        <w:rPr>
          <w:rFonts w:hAnsi="宋体" w:cs="宋体" w:hint="eastAsia"/>
          <w:bCs/>
        </w:rPr>
        <w:t>式中：</w:t>
      </w:r>
    </w:p>
    <w:p w:rsidR="009E0E19" w:rsidRDefault="00980EBB">
      <w:pPr>
        <w:pStyle w:val="aff6"/>
        <w:tabs>
          <w:tab w:val="center" w:pos="4201"/>
          <w:tab w:val="right" w:leader="dot" w:pos="9298"/>
        </w:tabs>
        <w:ind w:firstLineChars="400" w:firstLine="840"/>
        <w:rPr>
          <w:spacing w:val="-4"/>
          <w:szCs w:val="18"/>
        </w:rPr>
      </w:pPr>
      <w:r>
        <w:rPr>
          <w:rFonts w:hint="eastAsia"/>
          <w:i/>
          <w:iCs/>
        </w:rPr>
        <w:t>E</w:t>
      </w:r>
      <w:r>
        <w:rPr>
          <w:rFonts w:hint="eastAsia"/>
        </w:rPr>
        <w:t xml:space="preserve"> ——</w:t>
      </w:r>
      <w:r>
        <w:rPr>
          <w:rFonts w:hAnsi="宋体" w:hint="eastAsia"/>
        </w:rPr>
        <w:t>生产率</w:t>
      </w:r>
      <w:r>
        <w:rPr>
          <w:rFonts w:hint="eastAsia"/>
        </w:rPr>
        <w:t>，</w:t>
      </w:r>
      <w:r>
        <w:rPr>
          <w:rFonts w:hAnsi="宋体" w:hint="eastAsia"/>
        </w:rPr>
        <w:t>单位为</w:t>
      </w:r>
      <w:r>
        <w:rPr>
          <w:rFonts w:hint="eastAsia"/>
          <w:szCs w:val="21"/>
        </w:rPr>
        <w:t>立方米每小时</w:t>
      </w:r>
      <w:r>
        <w:rPr>
          <w:rFonts w:hAnsi="宋体" w:hint="eastAsia"/>
        </w:rPr>
        <w:t>（</w:t>
      </w:r>
      <w:r>
        <w:rPr>
          <w:rFonts w:hint="eastAsia"/>
          <w:spacing w:val="-4"/>
          <w:szCs w:val="18"/>
        </w:rPr>
        <w:t>m</w:t>
      </w:r>
      <w:r>
        <w:rPr>
          <w:rFonts w:hint="eastAsia"/>
          <w:spacing w:val="-4"/>
          <w:szCs w:val="18"/>
          <w:vertAlign w:val="superscript"/>
        </w:rPr>
        <w:t>3</w:t>
      </w:r>
      <w:r>
        <w:rPr>
          <w:rFonts w:hint="eastAsia"/>
          <w:spacing w:val="-4"/>
          <w:szCs w:val="18"/>
        </w:rPr>
        <w:t>/h）；</w:t>
      </w:r>
    </w:p>
    <w:p w:rsidR="009E0E19" w:rsidRDefault="00980EBB">
      <w:pPr>
        <w:pStyle w:val="aff6"/>
        <w:tabs>
          <w:tab w:val="center" w:pos="4201"/>
          <w:tab w:val="right" w:leader="dot" w:pos="9298"/>
        </w:tabs>
        <w:ind w:firstLineChars="400" w:firstLine="840"/>
      </w:pPr>
      <w:r>
        <w:rPr>
          <w:rFonts w:hint="eastAsia"/>
        </w:rPr>
        <w:t>V ——翻堆物料体积，</w:t>
      </w:r>
      <w:r>
        <w:rPr>
          <w:rFonts w:hAnsi="宋体" w:hint="eastAsia"/>
        </w:rPr>
        <w:t>单位为立方米（</w:t>
      </w:r>
      <w:r>
        <w:rPr>
          <w:rFonts w:hint="eastAsia"/>
          <w:spacing w:val="-4"/>
          <w:szCs w:val="18"/>
        </w:rPr>
        <w:t>m</w:t>
      </w:r>
      <w:r>
        <w:rPr>
          <w:rFonts w:hint="eastAsia"/>
          <w:spacing w:val="-4"/>
          <w:szCs w:val="18"/>
          <w:vertAlign w:val="superscript"/>
        </w:rPr>
        <w:t xml:space="preserve">3 </w:t>
      </w:r>
      <w:r>
        <w:rPr>
          <w:rFonts w:hAnsi="宋体" w:hint="eastAsia"/>
        </w:rPr>
        <w:t>）</w:t>
      </w:r>
      <w:r>
        <w:rPr>
          <w:rFonts w:hint="eastAsia"/>
        </w:rPr>
        <w:t>；</w:t>
      </w:r>
    </w:p>
    <w:p w:rsidR="009E0E19" w:rsidRDefault="00980EBB">
      <w:pPr>
        <w:pStyle w:val="aff6"/>
        <w:ind w:firstLineChars="400" w:firstLine="840"/>
      </w:pPr>
      <w:r>
        <w:rPr>
          <w:rFonts w:hint="eastAsia"/>
        </w:rPr>
        <w:t>T ——</w:t>
      </w:r>
      <w:r>
        <w:rPr>
          <w:rFonts w:hAnsi="宋体" w:hint="eastAsia"/>
          <w:szCs w:val="21"/>
        </w:rPr>
        <w:t>工作</w:t>
      </w:r>
      <w:r>
        <w:rPr>
          <w:rFonts w:hint="eastAsia"/>
        </w:rPr>
        <w:t>时间，</w:t>
      </w:r>
      <w:r>
        <w:rPr>
          <w:rFonts w:hAnsi="宋体" w:hint="eastAsia"/>
        </w:rPr>
        <w:t>单位为小时（</w:t>
      </w:r>
      <w:r>
        <w:rPr>
          <w:rFonts w:hint="eastAsia"/>
        </w:rPr>
        <w:t>h）。</w:t>
      </w:r>
    </w:p>
    <w:p w:rsidR="009E0E19" w:rsidRDefault="00980EBB">
      <w:pPr>
        <w:pStyle w:val="aff6"/>
        <w:numPr>
          <w:ilvl w:val="1"/>
          <w:numId w:val="16"/>
        </w:numPr>
        <w:ind w:firstLineChars="0"/>
      </w:pPr>
      <w:r>
        <w:rPr>
          <w:rFonts w:hAnsi="Courier New" w:cs="Courier New" w:hint="eastAsia"/>
          <w:kern w:val="2"/>
        </w:rPr>
        <w:t>翻抛均匀性</w:t>
      </w:r>
    </w:p>
    <w:p w:rsidR="009E0E19" w:rsidRDefault="00980EBB">
      <w:pPr>
        <w:pStyle w:val="aff6"/>
        <w:ind w:firstLine="420"/>
        <w:rPr>
          <w:rFonts w:hAnsi="宋体"/>
          <w:szCs w:val="21"/>
        </w:rPr>
      </w:pPr>
      <w:r>
        <w:rPr>
          <w:rFonts w:hAnsi="Courier New" w:cs="Courier New" w:hint="eastAsia"/>
          <w:kern w:val="2"/>
        </w:rPr>
        <w:lastRenderedPageBreak/>
        <w:t>对于条垛式翻堆机，每个测区内任选一个截面，当翻堆机作业通过后迅速将物料截开，分别在料堆高度1/4,1/2和3/4处用点温计测量距离截面20厘米处的物料温度，同一高度等间隔测5点，按（2）式计算翻抛均匀性，</w:t>
      </w:r>
      <w:r>
        <w:rPr>
          <w:rFonts w:hAnsi="宋体" w:hint="eastAsia"/>
          <w:szCs w:val="21"/>
        </w:rPr>
        <w:t>试验3个行程，取3个行程平均值。</w:t>
      </w:r>
    </w:p>
    <w:p w:rsidR="009E0E19" w:rsidRDefault="009E0E19">
      <w:pPr>
        <w:pStyle w:val="aff6"/>
        <w:ind w:firstLine="420"/>
        <w:rPr>
          <w:rFonts w:hAnsi="宋体"/>
          <w:szCs w:val="21"/>
        </w:rPr>
      </w:pPr>
    </w:p>
    <w:p w:rsidR="009E0E19" w:rsidRDefault="00980EBB">
      <w:pPr>
        <w:pStyle w:val="aff6"/>
        <w:ind w:firstLine="420"/>
        <w:rPr>
          <w:position w:val="-24"/>
        </w:rPr>
      </w:pPr>
      <w:r>
        <w:rPr>
          <w:rFonts w:hAnsi="宋体" w:hint="eastAsia"/>
          <w:szCs w:val="21"/>
        </w:rPr>
        <w:t xml:space="preserve">              </w:t>
      </w:r>
      <w:r w:rsidR="009E0E19" w:rsidRPr="009E0E19">
        <w:rPr>
          <w:position w:val="-24"/>
        </w:rPr>
        <w:object w:dxaOrig="1899" w:dyaOrig="620">
          <v:shape id="_x0000_i1026" type="#_x0000_t75" style="width:99pt;height:36.5pt" o:ole="">
            <v:imagedata r:id="rId20" o:title=""/>
          </v:shape>
          <o:OLEObject Type="Embed" ProgID="Equation.3" ShapeID="_x0000_i1026" DrawAspect="Content" ObjectID="_1628918397" r:id="rId21"/>
        </w:object>
      </w:r>
      <w:r w:rsidR="00101840" w:rsidRPr="00101840">
        <w:rPr>
          <w:rFonts w:hint="eastAsia"/>
        </w:rPr>
        <w:t>…………………………………………………………（</w:t>
      </w:r>
      <w:r w:rsidR="00101840">
        <w:t>2</w:t>
      </w:r>
      <w:r w:rsidR="00101840" w:rsidRPr="00101840">
        <w:rPr>
          <w:rFonts w:hint="eastAsia"/>
        </w:rPr>
        <w:t>）</w:t>
      </w:r>
    </w:p>
    <w:p w:rsidR="009E0E19" w:rsidRDefault="00980EBB">
      <w:pPr>
        <w:pStyle w:val="aff6"/>
        <w:ind w:left="840" w:firstLineChars="0" w:firstLine="0"/>
      </w:pPr>
      <w:r>
        <w:rPr>
          <w:rFonts w:hint="eastAsia"/>
        </w:rPr>
        <w:t>J ——</w:t>
      </w:r>
      <w:r>
        <w:rPr>
          <w:rFonts w:hAnsi="Courier New" w:cs="Courier New" w:hint="eastAsia"/>
          <w:kern w:val="2"/>
        </w:rPr>
        <w:t xml:space="preserve">翻抛均匀性 </w:t>
      </w:r>
      <w:r w:rsidR="008E35F4">
        <w:rPr>
          <w:rFonts w:hAnsi="Courier New" w:cs="Courier New"/>
          <w:kern w:val="2"/>
        </w:rPr>
        <w:t>%</w:t>
      </w:r>
    </w:p>
    <w:p w:rsidR="009E0E19" w:rsidRDefault="00980EBB">
      <w:pPr>
        <w:pStyle w:val="aff6"/>
        <w:ind w:firstLineChars="405" w:firstLine="850"/>
        <w:rPr>
          <w:rFonts w:hAnsi="Courier New" w:cs="Courier New"/>
          <w:kern w:val="2"/>
        </w:rPr>
      </w:pPr>
      <w:r>
        <w:rPr>
          <w:rFonts w:hint="eastAsia"/>
        </w:rPr>
        <w:t>S ——</w:t>
      </w:r>
      <w:r>
        <w:rPr>
          <w:rFonts w:hAnsi="Courier New" w:cs="Courier New" w:hint="eastAsia"/>
          <w:kern w:val="2"/>
        </w:rPr>
        <w:t>温度标准差，℃</w:t>
      </w:r>
    </w:p>
    <w:p w:rsidR="009E0E19" w:rsidRDefault="00980EBB">
      <w:pPr>
        <w:pStyle w:val="aff6"/>
        <w:ind w:firstLineChars="405" w:firstLine="850"/>
      </w:pPr>
      <w:r>
        <w:rPr>
          <w:rFonts w:hAnsi="Courier New" w:cs="Courier New" w:hint="eastAsia"/>
          <w:kern w:val="2"/>
        </w:rPr>
        <w:t>W</w:t>
      </w:r>
      <w:r>
        <w:rPr>
          <w:rFonts w:hint="eastAsia"/>
        </w:rPr>
        <w:t xml:space="preserve"> ——平均温度，℃</w:t>
      </w:r>
    </w:p>
    <w:p w:rsidR="009E0E19" w:rsidRDefault="00980EBB" w:rsidP="00FB732B">
      <w:pPr>
        <w:pStyle w:val="af4"/>
        <w:snapToGrid w:val="0"/>
        <w:spacing w:beforeLines="50" w:afterLines="50"/>
        <w:ind w:left="0"/>
        <w:jc w:val="both"/>
      </w:pPr>
      <w:bookmarkStart w:id="57" w:name="_Toc11313031"/>
      <w:bookmarkEnd w:id="49"/>
      <w:bookmarkEnd w:id="50"/>
      <w:r>
        <w:rPr>
          <w:rFonts w:hint="eastAsia"/>
        </w:rPr>
        <w:t>综合判定规则</w:t>
      </w:r>
      <w:bookmarkEnd w:id="57"/>
    </w:p>
    <w:p w:rsidR="009E0E19" w:rsidRDefault="00980EBB">
      <w:pPr>
        <w:pStyle w:val="af5"/>
        <w:numPr>
          <w:ilvl w:val="0"/>
          <w:numId w:val="0"/>
        </w:numPr>
        <w:snapToGrid w:val="0"/>
        <w:ind w:firstLineChars="200" w:firstLine="420"/>
        <w:rPr>
          <w:rFonts w:ascii="宋体" w:eastAsia="宋体" w:hAnsi="宋体"/>
        </w:rPr>
      </w:pPr>
      <w:r>
        <w:rPr>
          <w:rFonts w:ascii="宋体" w:eastAsia="宋体" w:hAnsi="宋体" w:hint="eastAsia"/>
        </w:rPr>
        <w:t>产品一致性检查、创新性评价、安全性检查、适用地区性能试验均符合大纲要求时，专项鉴定结论为通过；否则，专项鉴定结论为不通过。</w:t>
      </w:r>
    </w:p>
    <w:p w:rsidR="009E0E19" w:rsidRDefault="00980EBB">
      <w:pPr>
        <w:pStyle w:val="af5"/>
        <w:numPr>
          <w:ilvl w:val="0"/>
          <w:numId w:val="16"/>
        </w:numPr>
        <w:snapToGrid w:val="0"/>
        <w:jc w:val="center"/>
      </w:pPr>
      <w:r>
        <w:rPr>
          <w:rFonts w:hint="eastAsia"/>
        </w:rPr>
        <w:t>综合判定表</w:t>
      </w:r>
    </w:p>
    <w:tbl>
      <w:tblPr>
        <w:tblW w:w="93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1271"/>
        <w:gridCol w:w="567"/>
        <w:gridCol w:w="851"/>
        <w:gridCol w:w="495"/>
        <w:gridCol w:w="922"/>
        <w:gridCol w:w="993"/>
        <w:gridCol w:w="4245"/>
      </w:tblGrid>
      <w:tr w:rsidR="009E0E19">
        <w:trPr>
          <w:trHeight w:val="284"/>
          <w:jc w:val="center"/>
        </w:trPr>
        <w:tc>
          <w:tcPr>
            <w:tcW w:w="1271" w:type="dxa"/>
            <w:tcBorders>
              <w:bottom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一级指标</w:t>
            </w:r>
          </w:p>
        </w:tc>
        <w:tc>
          <w:tcPr>
            <w:tcW w:w="8073" w:type="dxa"/>
            <w:gridSpan w:val="6"/>
            <w:tcBorders>
              <w:bottom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二级指标</w:t>
            </w:r>
          </w:p>
        </w:tc>
      </w:tr>
      <w:tr w:rsidR="009E0E19">
        <w:trPr>
          <w:trHeight w:val="644"/>
          <w:jc w:val="center"/>
        </w:trPr>
        <w:tc>
          <w:tcPr>
            <w:tcW w:w="1271"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项  目</w:t>
            </w:r>
          </w:p>
        </w:tc>
        <w:tc>
          <w:tcPr>
            <w:tcW w:w="567"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序号</w:t>
            </w:r>
          </w:p>
        </w:tc>
        <w:tc>
          <w:tcPr>
            <w:tcW w:w="2268" w:type="dxa"/>
            <w:gridSpan w:val="3"/>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项  目</w:t>
            </w:r>
          </w:p>
        </w:tc>
        <w:tc>
          <w:tcPr>
            <w:tcW w:w="993"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单位</w:t>
            </w:r>
          </w:p>
        </w:tc>
        <w:tc>
          <w:tcPr>
            <w:tcW w:w="4245"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要    求</w:t>
            </w:r>
          </w:p>
        </w:tc>
      </w:tr>
      <w:tr w:rsidR="009E0E19">
        <w:trPr>
          <w:trHeight w:val="284"/>
          <w:jc w:val="center"/>
        </w:trPr>
        <w:tc>
          <w:tcPr>
            <w:tcW w:w="1271"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一致性检查</w:t>
            </w:r>
          </w:p>
        </w:tc>
        <w:tc>
          <w:tcPr>
            <w:tcW w:w="567"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1</w:t>
            </w:r>
          </w:p>
        </w:tc>
        <w:tc>
          <w:tcPr>
            <w:tcW w:w="2268" w:type="dxa"/>
            <w:gridSpan w:val="3"/>
            <w:tcBorders>
              <w:top w:val="single" w:sz="8" w:space="0" w:color="auto"/>
            </w:tcBorders>
            <w:vAlign w:val="center"/>
          </w:tcPr>
          <w:p w:rsidR="009E0E19" w:rsidRDefault="00980EBB">
            <w:pPr>
              <w:pStyle w:val="afc"/>
              <w:rPr>
                <w:rFonts w:hAnsi="宋体" w:cs="宋体"/>
                <w:color w:val="FF0000"/>
                <w:sz w:val="18"/>
                <w:szCs w:val="18"/>
              </w:rPr>
            </w:pPr>
            <w:r>
              <w:rPr>
                <w:rFonts w:hAnsi="宋体" w:cs="宋体" w:hint="eastAsia"/>
                <w:sz w:val="18"/>
                <w:szCs w:val="18"/>
              </w:rPr>
              <w:t>一致性检查</w:t>
            </w:r>
          </w:p>
        </w:tc>
        <w:tc>
          <w:tcPr>
            <w:tcW w:w="993" w:type="dxa"/>
            <w:tcBorders>
              <w:top w:val="single" w:sz="8"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w:t>
            </w:r>
          </w:p>
        </w:tc>
        <w:tc>
          <w:tcPr>
            <w:tcW w:w="4245" w:type="dxa"/>
            <w:tcBorders>
              <w:top w:val="single" w:sz="8" w:space="0" w:color="auto"/>
            </w:tcBorders>
            <w:vAlign w:val="center"/>
          </w:tcPr>
          <w:p w:rsidR="009E0E19" w:rsidRDefault="00980EBB">
            <w:pPr>
              <w:pStyle w:val="afc"/>
              <w:jc w:val="left"/>
              <w:rPr>
                <w:rFonts w:hAnsi="宋体" w:cs="宋体"/>
                <w:sz w:val="18"/>
                <w:szCs w:val="18"/>
              </w:rPr>
            </w:pPr>
            <w:r>
              <w:rPr>
                <w:rFonts w:hAnsi="宋体" w:cs="宋体" w:hint="eastAsia"/>
                <w:sz w:val="18"/>
                <w:szCs w:val="18"/>
              </w:rPr>
              <w:t>符合本大纲5.1.2的要求</w:t>
            </w:r>
          </w:p>
        </w:tc>
      </w:tr>
      <w:tr w:rsidR="009E0E19">
        <w:trPr>
          <w:trHeight w:val="284"/>
          <w:jc w:val="center"/>
        </w:trPr>
        <w:tc>
          <w:tcPr>
            <w:tcW w:w="1271" w:type="dxa"/>
            <w:tcBorders>
              <w:top w:val="single" w:sz="4"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创新性评价</w:t>
            </w:r>
          </w:p>
        </w:tc>
        <w:tc>
          <w:tcPr>
            <w:tcW w:w="567" w:type="dxa"/>
            <w:tcBorders>
              <w:top w:val="single" w:sz="4"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1</w:t>
            </w:r>
          </w:p>
        </w:tc>
        <w:tc>
          <w:tcPr>
            <w:tcW w:w="2268" w:type="dxa"/>
            <w:gridSpan w:val="3"/>
            <w:tcBorders>
              <w:top w:val="single" w:sz="4" w:space="0" w:color="auto"/>
            </w:tcBorders>
            <w:vAlign w:val="center"/>
          </w:tcPr>
          <w:p w:rsidR="009E0E19" w:rsidRDefault="00980EBB">
            <w:pPr>
              <w:pStyle w:val="afc"/>
              <w:rPr>
                <w:rFonts w:hAnsi="宋体" w:cs="宋体"/>
                <w:color w:val="FF0000"/>
                <w:sz w:val="18"/>
                <w:szCs w:val="18"/>
              </w:rPr>
            </w:pPr>
            <w:r>
              <w:rPr>
                <w:rFonts w:hAnsi="宋体" w:cs="宋体" w:hint="eastAsia"/>
                <w:sz w:val="18"/>
                <w:szCs w:val="18"/>
              </w:rPr>
              <w:t>创新性评价</w:t>
            </w:r>
          </w:p>
        </w:tc>
        <w:tc>
          <w:tcPr>
            <w:tcW w:w="993" w:type="dxa"/>
            <w:tcBorders>
              <w:top w:val="single" w:sz="4" w:space="0" w:color="auto"/>
            </w:tcBorders>
            <w:vAlign w:val="center"/>
          </w:tcPr>
          <w:p w:rsidR="009E0E19" w:rsidRDefault="00980EBB">
            <w:pPr>
              <w:pStyle w:val="afc"/>
              <w:jc w:val="center"/>
              <w:rPr>
                <w:rFonts w:hAnsi="宋体" w:cs="宋体"/>
                <w:sz w:val="18"/>
                <w:szCs w:val="18"/>
              </w:rPr>
            </w:pPr>
            <w:r>
              <w:rPr>
                <w:rFonts w:hAnsi="宋体" w:cs="宋体" w:hint="eastAsia"/>
                <w:sz w:val="18"/>
                <w:szCs w:val="18"/>
              </w:rPr>
              <w:t>/</w:t>
            </w:r>
          </w:p>
        </w:tc>
        <w:tc>
          <w:tcPr>
            <w:tcW w:w="4245" w:type="dxa"/>
            <w:tcBorders>
              <w:top w:val="single" w:sz="4" w:space="0" w:color="auto"/>
            </w:tcBorders>
            <w:vAlign w:val="center"/>
          </w:tcPr>
          <w:p w:rsidR="009E0E19" w:rsidRDefault="00980EBB">
            <w:pPr>
              <w:pStyle w:val="afc"/>
              <w:jc w:val="left"/>
              <w:rPr>
                <w:rFonts w:hAnsi="宋体" w:cs="宋体"/>
                <w:sz w:val="18"/>
                <w:szCs w:val="18"/>
                <w:highlight w:val="yellow"/>
              </w:rPr>
            </w:pPr>
            <w:r>
              <w:rPr>
                <w:rFonts w:hAnsi="宋体" w:cs="宋体" w:hint="eastAsia"/>
                <w:sz w:val="18"/>
                <w:szCs w:val="18"/>
              </w:rPr>
              <w:t>符合本大纲5.2.2的要求</w:t>
            </w:r>
          </w:p>
        </w:tc>
      </w:tr>
      <w:tr w:rsidR="009E0E19">
        <w:trPr>
          <w:trHeight w:val="315"/>
          <w:jc w:val="center"/>
        </w:trPr>
        <w:tc>
          <w:tcPr>
            <w:tcW w:w="1271" w:type="dxa"/>
            <w:vMerge w:val="restart"/>
            <w:vAlign w:val="center"/>
          </w:tcPr>
          <w:p w:rsidR="009E0E19" w:rsidRDefault="00980EBB">
            <w:pPr>
              <w:pStyle w:val="afc"/>
              <w:jc w:val="center"/>
              <w:rPr>
                <w:rFonts w:hAnsi="宋体" w:cs="宋体"/>
                <w:sz w:val="18"/>
                <w:szCs w:val="18"/>
              </w:rPr>
            </w:pPr>
            <w:bookmarkStart w:id="58" w:name="_Toc6154"/>
            <w:bookmarkStart w:id="59" w:name="_Toc16429"/>
            <w:r>
              <w:rPr>
                <w:rFonts w:hAnsi="宋体" w:cs="宋体" w:hint="eastAsia"/>
                <w:sz w:val="18"/>
                <w:szCs w:val="18"/>
              </w:rPr>
              <w:t>安全性检查</w:t>
            </w:r>
          </w:p>
        </w:tc>
        <w:tc>
          <w:tcPr>
            <w:tcW w:w="567" w:type="dxa"/>
            <w:vMerge w:val="restart"/>
            <w:vAlign w:val="center"/>
          </w:tcPr>
          <w:p w:rsidR="009E0E19" w:rsidRDefault="00980EBB">
            <w:pPr>
              <w:pStyle w:val="afc"/>
              <w:jc w:val="center"/>
              <w:rPr>
                <w:rFonts w:hAnsi="宋体" w:cs="宋体"/>
                <w:sz w:val="18"/>
                <w:szCs w:val="18"/>
              </w:rPr>
            </w:pPr>
            <w:r>
              <w:rPr>
                <w:rFonts w:hAnsi="宋体" w:cs="宋体" w:hint="eastAsia"/>
                <w:sz w:val="18"/>
                <w:szCs w:val="18"/>
              </w:rPr>
              <w:t>1</w:t>
            </w:r>
          </w:p>
        </w:tc>
        <w:tc>
          <w:tcPr>
            <w:tcW w:w="851" w:type="dxa"/>
            <w:vMerge w:val="restart"/>
            <w:vAlign w:val="center"/>
          </w:tcPr>
          <w:p w:rsidR="009E0E19" w:rsidRDefault="00980EBB">
            <w:pPr>
              <w:pStyle w:val="afc"/>
              <w:jc w:val="left"/>
              <w:rPr>
                <w:rFonts w:hAnsi="宋体" w:cs="Times New Roman"/>
                <w:sz w:val="18"/>
                <w:szCs w:val="18"/>
              </w:rPr>
            </w:pPr>
            <w:r>
              <w:rPr>
                <w:rFonts w:hAnsi="宋体" w:cs="Times New Roman" w:hint="eastAsia"/>
                <w:sz w:val="18"/>
                <w:szCs w:val="18"/>
              </w:rPr>
              <w:t>安全性能</w:t>
            </w:r>
          </w:p>
        </w:tc>
        <w:tc>
          <w:tcPr>
            <w:tcW w:w="495" w:type="dxa"/>
            <w:vMerge w:val="restart"/>
            <w:vAlign w:val="center"/>
          </w:tcPr>
          <w:p w:rsidR="009E0E19" w:rsidRDefault="00980EBB">
            <w:pPr>
              <w:pStyle w:val="aff6"/>
              <w:ind w:firstLineChars="0" w:firstLine="0"/>
              <w:jc w:val="center"/>
              <w:rPr>
                <w:rFonts w:hAnsi="宋体"/>
                <w:kern w:val="2"/>
                <w:sz w:val="18"/>
                <w:szCs w:val="18"/>
              </w:rPr>
            </w:pPr>
            <w:r>
              <w:rPr>
                <w:rFonts w:hAnsi="宋体" w:hint="eastAsia"/>
                <w:kern w:val="2"/>
                <w:sz w:val="18"/>
                <w:szCs w:val="18"/>
              </w:rPr>
              <w:t>制动</w:t>
            </w:r>
          </w:p>
        </w:tc>
        <w:tc>
          <w:tcPr>
            <w:tcW w:w="922" w:type="dxa"/>
            <w:vAlign w:val="center"/>
          </w:tcPr>
          <w:p w:rsidR="009E0E19" w:rsidRDefault="00980EBB">
            <w:pPr>
              <w:pStyle w:val="aff6"/>
              <w:ind w:firstLineChars="0" w:firstLine="0"/>
              <w:jc w:val="center"/>
              <w:rPr>
                <w:rFonts w:hAnsi="宋体"/>
                <w:kern w:val="2"/>
                <w:sz w:val="18"/>
                <w:szCs w:val="18"/>
              </w:rPr>
            </w:pPr>
            <w:r>
              <w:rPr>
                <w:rFonts w:hAnsi="宋体" w:hint="eastAsia"/>
                <w:kern w:val="2"/>
                <w:sz w:val="18"/>
                <w:szCs w:val="18"/>
              </w:rPr>
              <w:t>驻车制动</w:t>
            </w:r>
          </w:p>
        </w:tc>
        <w:tc>
          <w:tcPr>
            <w:tcW w:w="993" w:type="dxa"/>
            <w:tcBorders>
              <w:top w:val="single" w:sz="4" w:space="0" w:color="auto"/>
              <w:bottom w:val="single" w:sz="4" w:space="0" w:color="auto"/>
            </w:tcBorders>
            <w:vAlign w:val="center"/>
          </w:tcPr>
          <w:p w:rsidR="009E0E19" w:rsidRDefault="00980EBB">
            <w:pPr>
              <w:pStyle w:val="aff6"/>
              <w:ind w:firstLineChars="0" w:firstLine="0"/>
              <w:jc w:val="center"/>
              <w:rPr>
                <w:rFonts w:hAnsi="宋体"/>
                <w:kern w:val="2"/>
                <w:sz w:val="18"/>
                <w:szCs w:val="18"/>
              </w:rPr>
            </w:pPr>
            <w:r>
              <w:rPr>
                <w:rFonts w:hAnsi="宋体" w:hint="eastAsia"/>
                <w:kern w:val="2"/>
                <w:sz w:val="18"/>
                <w:szCs w:val="18"/>
              </w:rPr>
              <w:t>/</w:t>
            </w:r>
          </w:p>
        </w:tc>
        <w:tc>
          <w:tcPr>
            <w:tcW w:w="4245" w:type="dxa"/>
            <w:tcBorders>
              <w:top w:val="single" w:sz="4" w:space="0" w:color="auto"/>
              <w:bottom w:val="single" w:sz="4" w:space="0" w:color="auto"/>
            </w:tcBorders>
            <w:vAlign w:val="center"/>
          </w:tcPr>
          <w:p w:rsidR="009E0E19" w:rsidRDefault="00980EBB">
            <w:pPr>
              <w:pStyle w:val="aff6"/>
              <w:ind w:firstLineChars="150" w:firstLine="270"/>
              <w:rPr>
                <w:rFonts w:hAnsi="宋体" w:cs="宋体"/>
                <w:sz w:val="18"/>
                <w:szCs w:val="18"/>
              </w:rPr>
            </w:pPr>
            <w:r>
              <w:rPr>
                <w:rFonts w:hAnsi="宋体" w:hint="eastAsia"/>
                <w:kern w:val="2"/>
                <w:sz w:val="18"/>
                <w:szCs w:val="18"/>
              </w:rPr>
              <w:t>轮式机在20%</w:t>
            </w:r>
            <w:r>
              <w:rPr>
                <w:rFonts w:hAnsi="宋体"/>
                <w:kern w:val="2"/>
                <w:sz w:val="18"/>
                <w:szCs w:val="18"/>
              </w:rPr>
              <w:t>(</w:t>
            </w:r>
            <w:r>
              <w:rPr>
                <w:rFonts w:hAnsi="宋体" w:hint="eastAsia"/>
                <w:kern w:val="2"/>
                <w:sz w:val="18"/>
                <w:szCs w:val="18"/>
              </w:rPr>
              <w:t>履带机在</w:t>
            </w:r>
            <w:r>
              <w:rPr>
                <w:rFonts w:hAnsi="宋体"/>
                <w:kern w:val="2"/>
                <w:sz w:val="18"/>
                <w:szCs w:val="18"/>
              </w:rPr>
              <w:t>25</w:t>
            </w:r>
            <w:r>
              <w:rPr>
                <w:rFonts w:hAnsi="宋体" w:hint="eastAsia"/>
                <w:kern w:val="2"/>
                <w:sz w:val="18"/>
                <w:szCs w:val="18"/>
              </w:rPr>
              <w:t>%</w:t>
            </w:r>
            <w:r>
              <w:rPr>
                <w:rFonts w:hAnsi="宋体"/>
                <w:kern w:val="2"/>
                <w:sz w:val="18"/>
                <w:szCs w:val="18"/>
              </w:rPr>
              <w:t>)</w:t>
            </w:r>
            <w:r>
              <w:rPr>
                <w:rFonts w:hAnsi="宋体" w:hint="eastAsia"/>
                <w:kern w:val="2"/>
                <w:sz w:val="18"/>
                <w:szCs w:val="18"/>
              </w:rPr>
              <w:t>的试验坡道可靠停驻,不</w:t>
            </w:r>
            <w:r>
              <w:rPr>
                <w:rFonts w:hAnsi="宋体"/>
                <w:kern w:val="2"/>
                <w:sz w:val="18"/>
                <w:szCs w:val="18"/>
              </w:rPr>
              <w:t>滑移。</w:t>
            </w:r>
          </w:p>
        </w:tc>
      </w:tr>
      <w:tr w:rsidR="009E0E19">
        <w:trPr>
          <w:trHeight w:val="301"/>
          <w:jc w:val="center"/>
        </w:trPr>
        <w:tc>
          <w:tcPr>
            <w:tcW w:w="1271" w:type="dxa"/>
            <w:vMerge/>
            <w:vAlign w:val="center"/>
          </w:tcPr>
          <w:p w:rsidR="009E0E19" w:rsidRDefault="009E0E19">
            <w:pPr>
              <w:pStyle w:val="afc"/>
              <w:jc w:val="center"/>
              <w:rPr>
                <w:rFonts w:hAnsi="宋体" w:cs="宋体"/>
                <w:sz w:val="18"/>
                <w:szCs w:val="18"/>
              </w:rPr>
            </w:pPr>
          </w:p>
        </w:tc>
        <w:tc>
          <w:tcPr>
            <w:tcW w:w="567" w:type="dxa"/>
            <w:vMerge/>
            <w:vAlign w:val="center"/>
          </w:tcPr>
          <w:p w:rsidR="009E0E19" w:rsidRDefault="009E0E19">
            <w:pPr>
              <w:pStyle w:val="afc"/>
              <w:jc w:val="center"/>
              <w:rPr>
                <w:rFonts w:hAnsi="宋体" w:cs="宋体"/>
                <w:sz w:val="18"/>
                <w:szCs w:val="18"/>
              </w:rPr>
            </w:pPr>
          </w:p>
        </w:tc>
        <w:tc>
          <w:tcPr>
            <w:tcW w:w="851" w:type="dxa"/>
            <w:vMerge/>
            <w:vAlign w:val="center"/>
          </w:tcPr>
          <w:p w:rsidR="009E0E19" w:rsidRDefault="009E0E19">
            <w:pPr>
              <w:pStyle w:val="afc"/>
              <w:jc w:val="left"/>
              <w:rPr>
                <w:rFonts w:hAnsi="宋体" w:cs="Times New Roman"/>
                <w:sz w:val="18"/>
                <w:szCs w:val="18"/>
              </w:rPr>
            </w:pPr>
          </w:p>
        </w:tc>
        <w:tc>
          <w:tcPr>
            <w:tcW w:w="495" w:type="dxa"/>
            <w:vMerge/>
            <w:vAlign w:val="center"/>
          </w:tcPr>
          <w:p w:rsidR="009E0E19" w:rsidRDefault="009E0E19">
            <w:pPr>
              <w:pStyle w:val="aff6"/>
              <w:ind w:firstLineChars="0" w:firstLine="0"/>
              <w:jc w:val="center"/>
              <w:rPr>
                <w:rFonts w:hAnsi="宋体"/>
                <w:kern w:val="2"/>
                <w:sz w:val="18"/>
                <w:szCs w:val="18"/>
              </w:rPr>
            </w:pPr>
          </w:p>
        </w:tc>
        <w:tc>
          <w:tcPr>
            <w:tcW w:w="922" w:type="dxa"/>
            <w:vAlign w:val="center"/>
          </w:tcPr>
          <w:p w:rsidR="009E0E19" w:rsidRDefault="00980EBB">
            <w:pPr>
              <w:pStyle w:val="aff6"/>
              <w:ind w:firstLineChars="0" w:firstLine="0"/>
              <w:jc w:val="center"/>
              <w:rPr>
                <w:rFonts w:hAnsi="宋体"/>
                <w:kern w:val="2"/>
                <w:sz w:val="18"/>
                <w:szCs w:val="18"/>
              </w:rPr>
            </w:pPr>
            <w:r>
              <w:rPr>
                <w:rFonts w:hAnsi="宋体" w:hint="eastAsia"/>
                <w:kern w:val="2"/>
                <w:sz w:val="18"/>
                <w:szCs w:val="18"/>
              </w:rPr>
              <w:t>行车制动减速度</w:t>
            </w:r>
          </w:p>
        </w:tc>
        <w:tc>
          <w:tcPr>
            <w:tcW w:w="993" w:type="dxa"/>
            <w:tcBorders>
              <w:top w:val="single" w:sz="4" w:space="0" w:color="auto"/>
              <w:bottom w:val="single" w:sz="4" w:space="0" w:color="auto"/>
            </w:tcBorders>
            <w:vAlign w:val="center"/>
          </w:tcPr>
          <w:p w:rsidR="009E0E19" w:rsidRDefault="00980EBB" w:rsidP="001A7997">
            <w:pPr>
              <w:pStyle w:val="aff6"/>
              <w:ind w:firstLineChars="161" w:firstLine="290"/>
              <w:rPr>
                <w:rFonts w:hAnsi="宋体"/>
                <w:kern w:val="2"/>
                <w:sz w:val="18"/>
                <w:szCs w:val="18"/>
              </w:rPr>
            </w:pPr>
            <w:bookmarkStart w:id="60" w:name="_GoBack"/>
            <w:bookmarkEnd w:id="60"/>
            <w:r>
              <w:rPr>
                <w:rFonts w:hAnsi="宋体" w:hint="eastAsia"/>
                <w:kern w:val="2"/>
                <w:sz w:val="18"/>
                <w:szCs w:val="18"/>
              </w:rPr>
              <w:t>m/s</w:t>
            </w:r>
            <w:r>
              <w:rPr>
                <w:rFonts w:hAnsi="宋体" w:hint="eastAsia"/>
                <w:kern w:val="2"/>
                <w:sz w:val="18"/>
                <w:szCs w:val="18"/>
                <w:vertAlign w:val="superscript"/>
              </w:rPr>
              <w:t>2</w:t>
            </w:r>
          </w:p>
        </w:tc>
        <w:tc>
          <w:tcPr>
            <w:tcW w:w="4245" w:type="dxa"/>
            <w:tcBorders>
              <w:top w:val="single" w:sz="4" w:space="0" w:color="auto"/>
              <w:bottom w:val="single" w:sz="4" w:space="0" w:color="auto"/>
            </w:tcBorders>
            <w:vAlign w:val="center"/>
          </w:tcPr>
          <w:p w:rsidR="009E0E19" w:rsidRDefault="00980EBB">
            <w:pPr>
              <w:pStyle w:val="aff6"/>
              <w:ind w:firstLine="360"/>
              <w:rPr>
                <w:rFonts w:hAnsi="宋体"/>
                <w:kern w:val="2"/>
                <w:sz w:val="18"/>
                <w:szCs w:val="18"/>
              </w:rPr>
            </w:pPr>
            <w:r>
              <w:rPr>
                <w:rFonts w:hAnsi="宋体" w:hint="eastAsia"/>
                <w:kern w:val="2"/>
                <w:sz w:val="18"/>
                <w:szCs w:val="18"/>
              </w:rPr>
              <w:t>≥2.94</w:t>
            </w:r>
          </w:p>
        </w:tc>
      </w:tr>
      <w:tr w:rsidR="009E0E19">
        <w:trPr>
          <w:trHeight w:val="312"/>
          <w:jc w:val="center"/>
        </w:trPr>
        <w:tc>
          <w:tcPr>
            <w:tcW w:w="1271" w:type="dxa"/>
            <w:vMerge/>
            <w:vAlign w:val="center"/>
          </w:tcPr>
          <w:p w:rsidR="009E0E19" w:rsidRDefault="009E0E19">
            <w:pPr>
              <w:pStyle w:val="afc"/>
              <w:jc w:val="left"/>
            </w:pPr>
          </w:p>
        </w:tc>
        <w:tc>
          <w:tcPr>
            <w:tcW w:w="567" w:type="dxa"/>
            <w:vMerge/>
            <w:vAlign w:val="center"/>
          </w:tcPr>
          <w:p w:rsidR="009E0E19" w:rsidRDefault="009E0E19">
            <w:pPr>
              <w:pStyle w:val="afc"/>
              <w:jc w:val="left"/>
            </w:pPr>
          </w:p>
        </w:tc>
        <w:tc>
          <w:tcPr>
            <w:tcW w:w="851" w:type="dxa"/>
            <w:vMerge/>
            <w:vAlign w:val="center"/>
          </w:tcPr>
          <w:p w:rsidR="009E0E19" w:rsidRDefault="009E0E19">
            <w:pPr>
              <w:pStyle w:val="afc"/>
              <w:jc w:val="left"/>
              <w:rPr>
                <w:rFonts w:hAnsi="宋体" w:cs="Times New Roman"/>
                <w:sz w:val="18"/>
                <w:szCs w:val="18"/>
              </w:rPr>
            </w:pPr>
          </w:p>
        </w:tc>
        <w:tc>
          <w:tcPr>
            <w:tcW w:w="1417" w:type="dxa"/>
            <w:gridSpan w:val="2"/>
            <w:vAlign w:val="center"/>
          </w:tcPr>
          <w:p w:rsidR="009E0E19" w:rsidRDefault="00980EBB">
            <w:pPr>
              <w:contextualSpacing/>
              <w:jc w:val="center"/>
              <w:rPr>
                <w:rFonts w:ascii="宋体" w:hAnsi="宋体"/>
                <w:sz w:val="18"/>
                <w:szCs w:val="18"/>
              </w:rPr>
            </w:pPr>
            <w:r>
              <w:rPr>
                <w:rFonts w:ascii="宋体" w:hAnsi="宋体" w:hint="eastAsia"/>
                <w:sz w:val="18"/>
                <w:szCs w:val="18"/>
              </w:rPr>
              <w:t>耳位噪声</w:t>
            </w:r>
          </w:p>
        </w:tc>
        <w:tc>
          <w:tcPr>
            <w:tcW w:w="993" w:type="dxa"/>
            <w:tcBorders>
              <w:top w:val="single" w:sz="4" w:space="0" w:color="auto"/>
            </w:tcBorders>
            <w:vAlign w:val="center"/>
          </w:tcPr>
          <w:p w:rsidR="009E0E19" w:rsidRDefault="00980EBB">
            <w:pPr>
              <w:pStyle w:val="aff6"/>
              <w:ind w:firstLineChars="0" w:firstLine="0"/>
              <w:contextualSpacing/>
              <w:jc w:val="center"/>
              <w:rPr>
                <w:rFonts w:hAnsi="宋体"/>
                <w:kern w:val="2"/>
                <w:sz w:val="18"/>
                <w:szCs w:val="18"/>
              </w:rPr>
            </w:pPr>
            <w:r>
              <w:rPr>
                <w:rFonts w:hAnsi="宋体" w:hint="eastAsia"/>
                <w:kern w:val="2"/>
                <w:sz w:val="18"/>
                <w:szCs w:val="18"/>
              </w:rPr>
              <w:t>dB(A)</w:t>
            </w:r>
          </w:p>
        </w:tc>
        <w:tc>
          <w:tcPr>
            <w:tcW w:w="4245" w:type="dxa"/>
            <w:tcBorders>
              <w:top w:val="single" w:sz="4" w:space="0" w:color="auto"/>
            </w:tcBorders>
            <w:vAlign w:val="center"/>
          </w:tcPr>
          <w:p w:rsidR="009E0E19" w:rsidRDefault="00980EBB">
            <w:pPr>
              <w:contextualSpacing/>
              <w:jc w:val="left"/>
              <w:rPr>
                <w:rFonts w:ascii="宋体" w:hAnsi="宋体"/>
                <w:sz w:val="18"/>
                <w:szCs w:val="18"/>
              </w:rPr>
            </w:pPr>
            <w:r>
              <w:rPr>
                <w:rFonts w:ascii="宋体" w:hAnsi="宋体" w:hint="eastAsia"/>
                <w:sz w:val="18"/>
                <w:szCs w:val="18"/>
              </w:rPr>
              <w:t>封闭驾驶室：≤85；普通驾驶室：≤93；无驾驶室或简易驾驶室：≤95</w:t>
            </w:r>
          </w:p>
        </w:tc>
      </w:tr>
      <w:tr w:rsidR="009E0E19">
        <w:trPr>
          <w:trHeight w:val="284"/>
          <w:jc w:val="center"/>
        </w:trPr>
        <w:tc>
          <w:tcPr>
            <w:tcW w:w="1271" w:type="dxa"/>
            <w:vMerge/>
            <w:vAlign w:val="center"/>
          </w:tcPr>
          <w:p w:rsidR="009E0E19" w:rsidRDefault="009E0E19">
            <w:pPr>
              <w:pStyle w:val="afc"/>
              <w:jc w:val="center"/>
              <w:rPr>
                <w:rFonts w:hAnsi="宋体" w:cs="宋体"/>
                <w:sz w:val="18"/>
                <w:szCs w:val="18"/>
              </w:rPr>
            </w:pPr>
          </w:p>
        </w:tc>
        <w:tc>
          <w:tcPr>
            <w:tcW w:w="567" w:type="dxa"/>
            <w:vAlign w:val="center"/>
          </w:tcPr>
          <w:p w:rsidR="009E0E19" w:rsidRDefault="00980EBB">
            <w:pPr>
              <w:pStyle w:val="afc"/>
              <w:jc w:val="center"/>
              <w:rPr>
                <w:rFonts w:hAnsi="宋体" w:cs="宋体"/>
                <w:sz w:val="18"/>
                <w:szCs w:val="18"/>
              </w:rPr>
            </w:pPr>
            <w:r>
              <w:rPr>
                <w:rFonts w:hAnsi="宋体" w:cs="宋体" w:hint="eastAsia"/>
                <w:sz w:val="18"/>
                <w:szCs w:val="18"/>
              </w:rPr>
              <w:t>2</w:t>
            </w:r>
          </w:p>
        </w:tc>
        <w:tc>
          <w:tcPr>
            <w:tcW w:w="2268" w:type="dxa"/>
            <w:gridSpan w:val="3"/>
            <w:vAlign w:val="center"/>
          </w:tcPr>
          <w:p w:rsidR="009E0E19" w:rsidRDefault="00980EBB">
            <w:pPr>
              <w:pStyle w:val="afc"/>
              <w:jc w:val="left"/>
              <w:rPr>
                <w:rFonts w:hAnsi="宋体" w:cs="宋体"/>
                <w:sz w:val="18"/>
                <w:szCs w:val="18"/>
              </w:rPr>
            </w:pPr>
            <w:r>
              <w:rPr>
                <w:rFonts w:hAnsi="宋体" w:cs="宋体" w:hint="eastAsia"/>
                <w:sz w:val="18"/>
                <w:szCs w:val="18"/>
              </w:rPr>
              <w:t>安全防护</w:t>
            </w:r>
          </w:p>
        </w:tc>
        <w:tc>
          <w:tcPr>
            <w:tcW w:w="993" w:type="dxa"/>
            <w:vAlign w:val="center"/>
          </w:tcPr>
          <w:p w:rsidR="009E0E19" w:rsidRDefault="00980EBB">
            <w:pPr>
              <w:pStyle w:val="afc"/>
              <w:jc w:val="center"/>
              <w:rPr>
                <w:rFonts w:hAnsi="宋体" w:cs="宋体"/>
                <w:sz w:val="18"/>
                <w:szCs w:val="18"/>
              </w:rPr>
            </w:pPr>
            <w:r>
              <w:rPr>
                <w:rFonts w:hAnsi="宋体" w:cs="宋体" w:hint="eastAsia"/>
                <w:sz w:val="18"/>
                <w:szCs w:val="18"/>
              </w:rPr>
              <w:t>/</w:t>
            </w:r>
          </w:p>
        </w:tc>
        <w:tc>
          <w:tcPr>
            <w:tcW w:w="4245" w:type="dxa"/>
            <w:vAlign w:val="center"/>
          </w:tcPr>
          <w:p w:rsidR="009E0E19" w:rsidRDefault="00980EBB">
            <w:pPr>
              <w:jc w:val="left"/>
              <w:rPr>
                <w:rFonts w:ascii="宋体" w:hAnsi="宋体" w:cs="宋体"/>
                <w:sz w:val="18"/>
                <w:szCs w:val="18"/>
              </w:rPr>
            </w:pPr>
            <w:r>
              <w:rPr>
                <w:rFonts w:ascii="宋体" w:hAnsi="宋体" w:cs="宋体" w:hint="eastAsia"/>
                <w:sz w:val="18"/>
                <w:szCs w:val="18"/>
              </w:rPr>
              <w:t>符合本大纲5.3.2的要求</w:t>
            </w:r>
          </w:p>
        </w:tc>
      </w:tr>
      <w:tr w:rsidR="009E0E19">
        <w:trPr>
          <w:trHeight w:val="284"/>
          <w:jc w:val="center"/>
        </w:trPr>
        <w:tc>
          <w:tcPr>
            <w:tcW w:w="1271" w:type="dxa"/>
            <w:vMerge/>
            <w:vAlign w:val="center"/>
          </w:tcPr>
          <w:p w:rsidR="009E0E19" w:rsidRDefault="009E0E19">
            <w:pPr>
              <w:pStyle w:val="afc"/>
              <w:jc w:val="center"/>
              <w:rPr>
                <w:rFonts w:hAnsi="宋体" w:cs="宋体"/>
                <w:sz w:val="18"/>
                <w:szCs w:val="18"/>
              </w:rPr>
            </w:pPr>
          </w:p>
        </w:tc>
        <w:tc>
          <w:tcPr>
            <w:tcW w:w="567" w:type="dxa"/>
            <w:vAlign w:val="center"/>
          </w:tcPr>
          <w:p w:rsidR="009E0E19" w:rsidRDefault="00980EBB">
            <w:pPr>
              <w:pStyle w:val="afc"/>
              <w:jc w:val="center"/>
              <w:rPr>
                <w:rFonts w:hAnsi="宋体" w:cs="宋体"/>
                <w:sz w:val="18"/>
                <w:szCs w:val="18"/>
              </w:rPr>
            </w:pPr>
            <w:r>
              <w:rPr>
                <w:rFonts w:hAnsi="宋体" w:cs="宋体" w:hint="eastAsia"/>
                <w:sz w:val="18"/>
                <w:szCs w:val="18"/>
              </w:rPr>
              <w:t>3</w:t>
            </w:r>
          </w:p>
        </w:tc>
        <w:tc>
          <w:tcPr>
            <w:tcW w:w="2268" w:type="dxa"/>
            <w:gridSpan w:val="3"/>
            <w:vAlign w:val="center"/>
          </w:tcPr>
          <w:p w:rsidR="009E0E19" w:rsidRDefault="00980EBB">
            <w:pPr>
              <w:pStyle w:val="afc"/>
              <w:jc w:val="left"/>
              <w:rPr>
                <w:rFonts w:hAnsi="宋体" w:cs="宋体"/>
                <w:sz w:val="18"/>
                <w:szCs w:val="18"/>
              </w:rPr>
            </w:pPr>
            <w:r>
              <w:rPr>
                <w:rFonts w:hAnsi="宋体" w:cs="宋体" w:hint="eastAsia"/>
                <w:sz w:val="18"/>
                <w:szCs w:val="18"/>
              </w:rPr>
              <w:t>安全信息</w:t>
            </w:r>
          </w:p>
        </w:tc>
        <w:tc>
          <w:tcPr>
            <w:tcW w:w="993" w:type="dxa"/>
            <w:vAlign w:val="center"/>
          </w:tcPr>
          <w:p w:rsidR="009E0E19" w:rsidRDefault="00980EBB">
            <w:pPr>
              <w:pStyle w:val="afc"/>
              <w:jc w:val="center"/>
              <w:rPr>
                <w:rFonts w:hAnsi="宋体" w:cs="宋体"/>
                <w:sz w:val="18"/>
                <w:szCs w:val="18"/>
              </w:rPr>
            </w:pPr>
            <w:r>
              <w:rPr>
                <w:rFonts w:hAnsi="宋体" w:cs="宋体" w:hint="eastAsia"/>
                <w:sz w:val="18"/>
                <w:szCs w:val="18"/>
              </w:rPr>
              <w:t>/</w:t>
            </w:r>
          </w:p>
        </w:tc>
        <w:tc>
          <w:tcPr>
            <w:tcW w:w="4245" w:type="dxa"/>
            <w:vAlign w:val="center"/>
          </w:tcPr>
          <w:p w:rsidR="009E0E19" w:rsidRDefault="00980EBB">
            <w:pPr>
              <w:jc w:val="left"/>
              <w:rPr>
                <w:rFonts w:ascii="宋体" w:hAnsi="宋体" w:cs="宋体"/>
                <w:sz w:val="18"/>
                <w:szCs w:val="18"/>
              </w:rPr>
            </w:pPr>
            <w:r>
              <w:rPr>
                <w:rFonts w:ascii="宋体" w:hAnsi="宋体" w:cs="宋体" w:hint="eastAsia"/>
                <w:sz w:val="18"/>
                <w:szCs w:val="18"/>
              </w:rPr>
              <w:t>符合本大纲5.3.2的要求</w:t>
            </w:r>
          </w:p>
        </w:tc>
      </w:tr>
      <w:tr w:rsidR="009E0E19">
        <w:trPr>
          <w:trHeight w:val="284"/>
          <w:jc w:val="center"/>
        </w:trPr>
        <w:tc>
          <w:tcPr>
            <w:tcW w:w="1271" w:type="dxa"/>
            <w:vMerge w:val="restart"/>
            <w:vAlign w:val="center"/>
          </w:tcPr>
          <w:p w:rsidR="009E0E19" w:rsidRDefault="00980EBB">
            <w:pPr>
              <w:pStyle w:val="afc"/>
              <w:jc w:val="center"/>
              <w:rPr>
                <w:rFonts w:hAnsi="宋体" w:cs="宋体"/>
                <w:sz w:val="18"/>
                <w:szCs w:val="18"/>
              </w:rPr>
            </w:pPr>
            <w:r>
              <w:rPr>
                <w:rFonts w:hAnsi="宋体" w:cs="宋体" w:hint="eastAsia"/>
                <w:sz w:val="18"/>
                <w:szCs w:val="18"/>
              </w:rPr>
              <w:t>性能试验</w:t>
            </w:r>
          </w:p>
        </w:tc>
        <w:tc>
          <w:tcPr>
            <w:tcW w:w="567" w:type="dxa"/>
            <w:vAlign w:val="center"/>
          </w:tcPr>
          <w:p w:rsidR="009E0E19" w:rsidRDefault="00980EBB">
            <w:pPr>
              <w:pStyle w:val="afc"/>
              <w:jc w:val="center"/>
              <w:rPr>
                <w:rFonts w:hAnsi="宋体" w:cs="宋体"/>
                <w:sz w:val="18"/>
                <w:szCs w:val="18"/>
              </w:rPr>
            </w:pPr>
            <w:r>
              <w:rPr>
                <w:rFonts w:hAnsi="宋体" w:cs="宋体" w:hint="eastAsia"/>
                <w:sz w:val="18"/>
                <w:szCs w:val="18"/>
              </w:rPr>
              <w:t>1</w:t>
            </w:r>
          </w:p>
        </w:tc>
        <w:tc>
          <w:tcPr>
            <w:tcW w:w="2268" w:type="dxa"/>
            <w:gridSpan w:val="3"/>
            <w:vAlign w:val="center"/>
          </w:tcPr>
          <w:p w:rsidR="009E0E19" w:rsidRDefault="00980EBB">
            <w:pPr>
              <w:pStyle w:val="afb"/>
              <w:ind w:firstLineChars="0" w:firstLine="0"/>
              <w:rPr>
                <w:rFonts w:ascii="宋体" w:hAnsi="宋体" w:cs="宋体"/>
                <w:sz w:val="18"/>
                <w:szCs w:val="18"/>
              </w:rPr>
            </w:pPr>
            <w:r>
              <w:rPr>
                <w:rFonts w:ascii="宋体" w:hAnsi="宋体" w:cs="宋体" w:hint="eastAsia"/>
                <w:sz w:val="18"/>
                <w:szCs w:val="18"/>
              </w:rPr>
              <w:t>生产率</w:t>
            </w:r>
          </w:p>
        </w:tc>
        <w:tc>
          <w:tcPr>
            <w:tcW w:w="993" w:type="dxa"/>
            <w:vAlign w:val="center"/>
          </w:tcPr>
          <w:p w:rsidR="009E0E19" w:rsidRDefault="00980EBB">
            <w:pPr>
              <w:pStyle w:val="afc"/>
              <w:jc w:val="center"/>
              <w:rPr>
                <w:rFonts w:hAnsi="宋体" w:cs="宋体"/>
                <w:sz w:val="18"/>
                <w:szCs w:val="18"/>
              </w:rPr>
            </w:pPr>
            <w:r>
              <w:rPr>
                <w:rFonts w:hAnsi="宋体" w:cs="宋体" w:hint="eastAsia"/>
                <w:sz w:val="18"/>
                <w:szCs w:val="18"/>
              </w:rPr>
              <w:t>/</w:t>
            </w:r>
          </w:p>
        </w:tc>
        <w:tc>
          <w:tcPr>
            <w:tcW w:w="4245" w:type="dxa"/>
            <w:vAlign w:val="center"/>
          </w:tcPr>
          <w:p w:rsidR="009E0E19" w:rsidRDefault="00980EBB">
            <w:pPr>
              <w:pStyle w:val="afc"/>
              <w:jc w:val="left"/>
              <w:rPr>
                <w:rFonts w:hAnsi="宋体" w:cs="宋体"/>
                <w:sz w:val="18"/>
                <w:szCs w:val="18"/>
              </w:rPr>
            </w:pPr>
            <w:r>
              <w:rPr>
                <w:rFonts w:hAnsi="宋体" w:cs="宋体" w:hint="eastAsia"/>
                <w:sz w:val="18"/>
                <w:szCs w:val="18"/>
              </w:rPr>
              <w:t>应不</w:t>
            </w:r>
            <w:r>
              <w:rPr>
                <w:rFonts w:hAnsi="宋体" w:cs="宋体"/>
                <w:sz w:val="18"/>
                <w:szCs w:val="18"/>
              </w:rPr>
              <w:t>小于</w:t>
            </w:r>
            <w:r>
              <w:rPr>
                <w:rFonts w:hAnsi="宋体" w:cs="宋体" w:hint="eastAsia"/>
                <w:sz w:val="18"/>
                <w:szCs w:val="18"/>
              </w:rPr>
              <w:t>生产者明示最大值</w:t>
            </w:r>
          </w:p>
        </w:tc>
      </w:tr>
      <w:tr w:rsidR="009E0E19">
        <w:trPr>
          <w:trHeight w:val="284"/>
          <w:jc w:val="center"/>
        </w:trPr>
        <w:tc>
          <w:tcPr>
            <w:tcW w:w="1271" w:type="dxa"/>
            <w:vMerge/>
            <w:vAlign w:val="center"/>
          </w:tcPr>
          <w:p w:rsidR="009E0E19" w:rsidRDefault="009E0E19">
            <w:pPr>
              <w:pStyle w:val="afc"/>
              <w:jc w:val="center"/>
              <w:rPr>
                <w:rFonts w:hAnsi="宋体" w:cs="宋体"/>
                <w:sz w:val="18"/>
                <w:szCs w:val="18"/>
              </w:rPr>
            </w:pPr>
          </w:p>
        </w:tc>
        <w:tc>
          <w:tcPr>
            <w:tcW w:w="567" w:type="dxa"/>
            <w:vAlign w:val="center"/>
          </w:tcPr>
          <w:p w:rsidR="009E0E19" w:rsidRDefault="00980EBB">
            <w:pPr>
              <w:pStyle w:val="afc"/>
              <w:jc w:val="center"/>
              <w:rPr>
                <w:rFonts w:hAnsi="宋体" w:cs="宋体"/>
                <w:sz w:val="18"/>
                <w:szCs w:val="18"/>
              </w:rPr>
            </w:pPr>
            <w:r>
              <w:rPr>
                <w:rFonts w:hAnsi="宋体" w:cs="宋体" w:hint="eastAsia"/>
                <w:sz w:val="18"/>
                <w:szCs w:val="18"/>
              </w:rPr>
              <w:t>2</w:t>
            </w:r>
          </w:p>
        </w:tc>
        <w:tc>
          <w:tcPr>
            <w:tcW w:w="2268" w:type="dxa"/>
            <w:gridSpan w:val="3"/>
            <w:vAlign w:val="center"/>
          </w:tcPr>
          <w:p w:rsidR="009E0E19" w:rsidRDefault="00980EBB">
            <w:pPr>
              <w:pStyle w:val="afff9"/>
              <w:ind w:firstLineChars="0" w:firstLine="0"/>
              <w:rPr>
                <w:rFonts w:hAnsi="宋体" w:cs="宋体"/>
              </w:rPr>
            </w:pPr>
            <w:r>
              <w:rPr>
                <w:rFonts w:hAnsi="Courier New" w:cs="Courier New" w:hint="eastAsia"/>
                <w:kern w:val="2"/>
              </w:rPr>
              <w:t>翻抛均匀性</w:t>
            </w:r>
          </w:p>
        </w:tc>
        <w:tc>
          <w:tcPr>
            <w:tcW w:w="993" w:type="dxa"/>
            <w:vAlign w:val="center"/>
          </w:tcPr>
          <w:p w:rsidR="009E0E19" w:rsidRDefault="00980EBB">
            <w:pPr>
              <w:jc w:val="center"/>
              <w:rPr>
                <w:rFonts w:ascii="宋体" w:hAnsi="宋体" w:cs="宋体"/>
                <w:sz w:val="18"/>
                <w:szCs w:val="18"/>
              </w:rPr>
            </w:pPr>
            <w:r>
              <w:rPr>
                <w:rFonts w:ascii="宋体" w:hAnsi="宋体" w:cs="宋体" w:hint="eastAsia"/>
                <w:sz w:val="18"/>
                <w:szCs w:val="18"/>
              </w:rPr>
              <w:t>/</w:t>
            </w:r>
          </w:p>
        </w:tc>
        <w:tc>
          <w:tcPr>
            <w:tcW w:w="4245" w:type="dxa"/>
            <w:vAlign w:val="center"/>
          </w:tcPr>
          <w:p w:rsidR="009E0E19" w:rsidRDefault="00980EBB">
            <w:pPr>
              <w:pStyle w:val="aff6"/>
              <w:tabs>
                <w:tab w:val="center" w:pos="4201"/>
                <w:tab w:val="right" w:leader="dot" w:pos="9298"/>
              </w:tabs>
              <w:ind w:firstLineChars="0" w:firstLine="0"/>
              <w:jc w:val="left"/>
              <w:rPr>
                <w:rFonts w:hAnsi="宋体"/>
                <w:sz w:val="18"/>
                <w:szCs w:val="18"/>
              </w:rPr>
            </w:pPr>
            <w:r>
              <w:rPr>
                <w:rFonts w:hAnsi="宋体" w:hint="eastAsia"/>
                <w:kern w:val="2"/>
                <w:sz w:val="18"/>
                <w:szCs w:val="18"/>
              </w:rPr>
              <w:t>≥85</w:t>
            </w:r>
            <w:r>
              <w:rPr>
                <w:rFonts w:hAnsi="宋体"/>
                <w:kern w:val="2"/>
                <w:sz w:val="18"/>
                <w:szCs w:val="18"/>
              </w:rPr>
              <w:t>%</w:t>
            </w:r>
          </w:p>
        </w:tc>
      </w:tr>
      <w:bookmarkEnd w:id="9"/>
      <w:bookmarkEnd w:id="58"/>
      <w:bookmarkEnd w:id="59"/>
    </w:tbl>
    <w:p w:rsidR="009E0E19" w:rsidRDefault="009E0E19">
      <w:pPr>
        <w:pStyle w:val="af3"/>
        <w:numPr>
          <w:ilvl w:val="0"/>
          <w:numId w:val="0"/>
        </w:numPr>
        <w:snapToGrid w:val="0"/>
        <w:spacing w:beforeLines="0" w:afterLines="0"/>
        <w:jc w:val="center"/>
      </w:pPr>
    </w:p>
    <w:p w:rsidR="009E0E19" w:rsidRDefault="00980EBB">
      <w:pPr>
        <w:pStyle w:val="a0"/>
        <w:numPr>
          <w:ilvl w:val="0"/>
          <w:numId w:val="19"/>
        </w:numPr>
        <w:tabs>
          <w:tab w:val="left" w:pos="0"/>
        </w:tabs>
        <w:spacing w:after="280"/>
      </w:pPr>
      <w:r>
        <w:br w:type="page"/>
      </w:r>
      <w:r>
        <w:lastRenderedPageBreak/>
        <w:br/>
      </w:r>
      <w:bookmarkStart w:id="61" w:name="_Toc11313032"/>
      <w:bookmarkStart w:id="62" w:name="_Toc439321830"/>
      <w:bookmarkStart w:id="63" w:name="_Toc439321933"/>
      <w:bookmarkStart w:id="64" w:name="_Toc523834605"/>
      <w:bookmarkStart w:id="65" w:name="_Toc439322082"/>
      <w:bookmarkStart w:id="66" w:name="_Toc439321891"/>
      <w:bookmarkStart w:id="67" w:name="_Toc439321763"/>
      <w:r>
        <w:rPr>
          <w:rFonts w:hint="eastAsia"/>
        </w:rPr>
        <w:t>（规范性附录）</w:t>
      </w:r>
      <w:bookmarkEnd w:id="61"/>
      <w:bookmarkEnd w:id="62"/>
      <w:bookmarkEnd w:id="63"/>
      <w:bookmarkEnd w:id="64"/>
      <w:bookmarkEnd w:id="65"/>
      <w:bookmarkEnd w:id="66"/>
      <w:bookmarkEnd w:id="67"/>
    </w:p>
    <w:p w:rsidR="009E0E19" w:rsidRDefault="00980EBB">
      <w:pPr>
        <w:pStyle w:val="aa"/>
        <w:numPr>
          <w:ilvl w:val="0"/>
          <w:numId w:val="0"/>
        </w:numPr>
      </w:pPr>
      <w:r>
        <w:rPr>
          <w:rFonts w:hint="eastAsia"/>
        </w:rPr>
        <w:t>表</w:t>
      </w:r>
      <w:r>
        <w:t>A</w:t>
      </w:r>
      <w:r>
        <w:rPr>
          <w:rFonts w:hint="eastAsia"/>
        </w:rPr>
        <w:t xml:space="preserve"> </w:t>
      </w:r>
      <w:r>
        <w:t xml:space="preserve"> </w:t>
      </w:r>
      <w:r>
        <w:rPr>
          <w:rFonts w:hint="eastAsia"/>
        </w:rPr>
        <w:t>产品规格表</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4"/>
        <w:gridCol w:w="992"/>
        <w:gridCol w:w="4141"/>
      </w:tblGrid>
      <w:tr w:rsidR="009E0E19">
        <w:trPr>
          <w:trHeight w:val="567"/>
        </w:trPr>
        <w:tc>
          <w:tcPr>
            <w:tcW w:w="534" w:type="dxa"/>
            <w:vAlign w:val="center"/>
          </w:tcPr>
          <w:p w:rsidR="009E0E19" w:rsidRDefault="00980EBB">
            <w:pPr>
              <w:pStyle w:val="aff6"/>
              <w:ind w:firstLineChars="0" w:firstLine="0"/>
              <w:jc w:val="center"/>
              <w:rPr>
                <w:sz w:val="18"/>
                <w:szCs w:val="18"/>
              </w:rPr>
            </w:pPr>
            <w:r>
              <w:rPr>
                <w:rFonts w:hint="eastAsia"/>
                <w:sz w:val="18"/>
                <w:szCs w:val="18"/>
              </w:rPr>
              <w:t>序号</w:t>
            </w:r>
          </w:p>
        </w:tc>
        <w:tc>
          <w:tcPr>
            <w:tcW w:w="3544" w:type="dxa"/>
            <w:vAlign w:val="center"/>
          </w:tcPr>
          <w:p w:rsidR="009E0E19" w:rsidRDefault="00980EBB">
            <w:pPr>
              <w:pStyle w:val="aff6"/>
              <w:ind w:firstLineChars="0" w:firstLine="0"/>
              <w:jc w:val="center"/>
              <w:rPr>
                <w:sz w:val="18"/>
                <w:szCs w:val="18"/>
              </w:rPr>
            </w:pPr>
            <w:r>
              <w:rPr>
                <w:rFonts w:hint="eastAsia"/>
                <w:sz w:val="18"/>
                <w:szCs w:val="18"/>
              </w:rPr>
              <w:t>项目</w:t>
            </w:r>
          </w:p>
        </w:tc>
        <w:tc>
          <w:tcPr>
            <w:tcW w:w="992" w:type="dxa"/>
            <w:vAlign w:val="center"/>
          </w:tcPr>
          <w:p w:rsidR="009E0E19" w:rsidRDefault="00980EBB">
            <w:pPr>
              <w:pStyle w:val="aff6"/>
              <w:ind w:firstLineChars="0" w:firstLine="0"/>
              <w:jc w:val="center"/>
              <w:rPr>
                <w:sz w:val="18"/>
                <w:szCs w:val="18"/>
              </w:rPr>
            </w:pPr>
            <w:r>
              <w:rPr>
                <w:rFonts w:hint="eastAsia"/>
                <w:sz w:val="18"/>
                <w:szCs w:val="18"/>
              </w:rPr>
              <w:t>单位</w:t>
            </w:r>
          </w:p>
        </w:tc>
        <w:tc>
          <w:tcPr>
            <w:tcW w:w="4141" w:type="dxa"/>
            <w:vAlign w:val="center"/>
          </w:tcPr>
          <w:p w:rsidR="009E0E19" w:rsidRDefault="00980EBB">
            <w:pPr>
              <w:pStyle w:val="aff6"/>
              <w:ind w:firstLineChars="0" w:firstLine="0"/>
              <w:jc w:val="center"/>
              <w:rPr>
                <w:sz w:val="18"/>
                <w:szCs w:val="18"/>
              </w:rPr>
            </w:pPr>
            <w:r>
              <w:rPr>
                <w:rFonts w:hint="eastAsia"/>
                <w:sz w:val="18"/>
                <w:szCs w:val="18"/>
              </w:rPr>
              <w:t>设计值</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型号名称</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int="eastAsia"/>
                <w:sz w:val="18"/>
                <w:szCs w:val="18"/>
              </w:rPr>
              <w:t>核对</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整机型式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rFonts w:hAnsi="宋体" w:cs="宋体"/>
                <w:sz w:val="18"/>
                <w:szCs w:val="18"/>
              </w:rPr>
            </w:pPr>
            <w:r>
              <w:rPr>
                <w:rFonts w:hAnsi="宋体" w:cs="宋体" w:hint="eastAsia"/>
                <w:sz w:val="18"/>
                <w:szCs w:val="18"/>
              </w:rPr>
              <w:t>□骑跨式   □侧式</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color w:val="FF0000"/>
                <w:sz w:val="18"/>
                <w:szCs w:val="18"/>
              </w:rPr>
            </w:pPr>
            <w:r>
              <w:rPr>
                <w:rFonts w:ascii="宋体" w:hAnsi="宋体" w:cs="宋体" w:hint="eastAsia"/>
                <w:sz w:val="18"/>
                <w:szCs w:val="18"/>
              </w:rPr>
              <w:t>外形尺寸(长×宽×高)</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80EBB">
            <w:pPr>
              <w:pStyle w:val="aff6"/>
              <w:ind w:firstLineChars="0" w:firstLine="0"/>
              <w:jc w:val="center"/>
              <w:rPr>
                <w:sz w:val="18"/>
                <w:szCs w:val="18"/>
              </w:rPr>
            </w:pPr>
            <w:r>
              <w:rPr>
                <w:rFonts w:hint="eastAsia"/>
                <w:sz w:val="18"/>
                <w:szCs w:val="18"/>
              </w:rPr>
              <w:t>横向位移翻堆机按</w:t>
            </w:r>
            <w:r>
              <w:rPr>
                <w:sz w:val="18"/>
                <w:szCs w:val="18"/>
              </w:rPr>
              <w:t>最高堆料高度时测</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物料抛送方向</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Ansi="宋体" w:cs="宋体" w:hint="eastAsia"/>
                <w:sz w:val="18"/>
                <w:szCs w:val="18"/>
              </w:rPr>
              <w:t>□纵向   □横向</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行走装置型式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Ansi="宋体" w:cs="宋体" w:hint="eastAsia"/>
                <w:sz w:val="18"/>
                <w:szCs w:val="18"/>
              </w:rPr>
              <w:t>□4×4轮式    □4×2轮式  □履带式</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驾驶室型式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Ansi="宋体" w:cs="宋体" w:hint="eastAsia"/>
                <w:sz w:val="18"/>
                <w:szCs w:val="18"/>
              </w:rPr>
              <w:t>□封闭式   □简易式  □无</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驱动型式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Ansi="宋体" w:cs="宋体" w:hint="eastAsia"/>
                <w:sz w:val="18"/>
                <w:szCs w:val="18"/>
              </w:rPr>
              <w:t>□机械式   □液压式  □其他</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转向系型式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80EBB">
            <w:pPr>
              <w:pStyle w:val="aff6"/>
              <w:ind w:firstLineChars="0" w:firstLine="0"/>
              <w:jc w:val="center"/>
              <w:rPr>
                <w:sz w:val="18"/>
                <w:szCs w:val="18"/>
              </w:rPr>
            </w:pPr>
            <w:r>
              <w:rPr>
                <w:rFonts w:hAnsi="宋体" w:cs="宋体" w:hint="eastAsia"/>
                <w:sz w:val="18"/>
                <w:szCs w:val="18"/>
              </w:rPr>
              <w:t>□前轮转向 □后轮转向 □四轮转向 □铰接转向</w:t>
            </w: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配套发动机标定功率</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kW</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pStyle w:val="a8"/>
              <w:numPr>
                <w:ilvl w:val="0"/>
                <w:numId w:val="0"/>
              </w:numPr>
              <w:jc w:val="left"/>
              <w:rPr>
                <w:rFonts w:hAnsi="宋体" w:cs="宋体"/>
                <w:sz w:val="18"/>
                <w:szCs w:val="18"/>
              </w:rPr>
            </w:pPr>
            <w:r>
              <w:rPr>
                <w:rFonts w:hAnsi="宋体" w:cs="宋体" w:hint="eastAsia"/>
                <w:sz w:val="18"/>
                <w:szCs w:val="18"/>
              </w:rPr>
              <w:t>标定转速</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r/min</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轴距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轮距(前轮/后轮)或轨距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轮胎规格型号(前轮/后轮)或履带宽度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履带节距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履带节数</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最小离地间隙</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最小转弯（通过圆）半径（左转/右转）</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档位数（前进/后退）</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414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工作幅宽（翻堆宽度）或内门宽度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4141" w:type="dxa"/>
            <w:vAlign w:val="center"/>
          </w:tcPr>
          <w:p w:rsidR="009E0E19" w:rsidRDefault="009E0E19">
            <w:pPr>
              <w:pStyle w:val="aff6"/>
              <w:ind w:firstLineChars="0" w:firstLine="0"/>
              <w:jc w:val="center"/>
              <w:rPr>
                <w:sz w:val="18"/>
                <w:szCs w:val="18"/>
              </w:rPr>
            </w:pPr>
          </w:p>
        </w:tc>
      </w:tr>
    </w:tbl>
    <w:p w:rsidR="009E0E19" w:rsidRDefault="009E0E19"/>
    <w:p w:rsidR="009E0E19" w:rsidRDefault="00980EBB">
      <w:pPr>
        <w:widowControl/>
        <w:jc w:val="left"/>
      </w:pPr>
      <w:r>
        <w:br w:type="page"/>
      </w:r>
    </w:p>
    <w:p w:rsidR="009E0E19" w:rsidRDefault="009E0E19"/>
    <w:p w:rsidR="009E0E19" w:rsidRDefault="00980EBB">
      <w:pPr>
        <w:jc w:val="center"/>
      </w:pPr>
      <w:r>
        <w:rPr>
          <w:rFonts w:hint="eastAsia"/>
        </w:rPr>
        <w:t>表</w:t>
      </w:r>
      <w:r>
        <w:t>A</w:t>
      </w:r>
      <w:r>
        <w:rPr>
          <w:rFonts w:hint="eastAsia"/>
        </w:rPr>
        <w:t xml:space="preserve"> </w:t>
      </w:r>
      <w:r>
        <w:t xml:space="preserve"> </w:t>
      </w:r>
      <w:r>
        <w:rPr>
          <w:rFonts w:hint="eastAsia"/>
        </w:rPr>
        <w:t>产品规格表（续完）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4"/>
        <w:gridCol w:w="992"/>
        <w:gridCol w:w="2250"/>
        <w:gridCol w:w="2251"/>
      </w:tblGrid>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最大翻堆高度或内门高度</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adjustRightInd w:val="0"/>
              <w:snapToGrid w:val="0"/>
              <w:rPr>
                <w:rFonts w:ascii="宋体" w:hAnsi="宋体" w:cs="宋体"/>
                <w:sz w:val="18"/>
                <w:szCs w:val="18"/>
              </w:rPr>
            </w:pPr>
            <w:r>
              <w:rPr>
                <w:rFonts w:ascii="宋体" w:hAnsi="宋体" w:cs="宋体" w:hint="eastAsia"/>
                <w:sz w:val="18"/>
                <w:szCs w:val="18"/>
              </w:rPr>
              <w:t>料堆间距</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翻堆部件结构型式</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翻堆部件主轴转速</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r/min</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输送部件结构型式（横向位移翻堆机）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最大堆垛高度（横向位移翻堆机）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r w:rsidR="009E0E19">
        <w:trPr>
          <w:trHeight w:val="567"/>
        </w:trPr>
        <w:tc>
          <w:tcPr>
            <w:tcW w:w="534" w:type="dxa"/>
            <w:vAlign w:val="center"/>
          </w:tcPr>
          <w:p w:rsidR="009E0E19" w:rsidRDefault="009E0E19">
            <w:pPr>
              <w:pStyle w:val="aff6"/>
              <w:numPr>
                <w:ilvl w:val="0"/>
                <w:numId w:val="20"/>
              </w:numPr>
              <w:tabs>
                <w:tab w:val="center" w:pos="4201"/>
                <w:tab w:val="right" w:leader="dot" w:pos="9298"/>
              </w:tabs>
              <w:ind w:firstLineChars="0"/>
              <w:jc w:val="center"/>
              <w:rPr>
                <w:rFonts w:hAnsi="宋体" w:cs="宋体"/>
                <w:color w:val="000000"/>
                <w:sz w:val="18"/>
                <w:szCs w:val="18"/>
              </w:rPr>
            </w:pPr>
          </w:p>
        </w:tc>
        <w:tc>
          <w:tcPr>
            <w:tcW w:w="3544" w:type="dxa"/>
            <w:vAlign w:val="center"/>
          </w:tcPr>
          <w:p w:rsidR="009E0E19" w:rsidRDefault="00980EBB">
            <w:pPr>
              <w:rPr>
                <w:rFonts w:ascii="宋体" w:hAnsi="宋体" w:cs="宋体"/>
                <w:sz w:val="18"/>
                <w:szCs w:val="18"/>
              </w:rPr>
            </w:pPr>
            <w:r>
              <w:rPr>
                <w:rFonts w:ascii="宋体" w:hAnsi="宋体" w:cs="宋体" w:hint="eastAsia"/>
                <w:sz w:val="18"/>
                <w:szCs w:val="18"/>
              </w:rPr>
              <w:t>横向抛送距离调节范围（横向位移翻堆机）</w:t>
            </w:r>
          </w:p>
        </w:tc>
        <w:tc>
          <w:tcPr>
            <w:tcW w:w="992" w:type="dxa"/>
            <w:vAlign w:val="center"/>
          </w:tcPr>
          <w:p w:rsidR="009E0E19" w:rsidRDefault="00980EBB">
            <w:pPr>
              <w:pStyle w:val="afffe"/>
              <w:tabs>
                <w:tab w:val="left" w:pos="840"/>
              </w:tabs>
              <w:ind w:leftChars="0" w:left="0" w:firstLineChars="0" w:firstLine="0"/>
              <w:jc w:val="center"/>
              <w:rPr>
                <w:sz w:val="18"/>
                <w:szCs w:val="18"/>
              </w:rPr>
            </w:pPr>
            <w:r>
              <w:rPr>
                <w:rFonts w:hint="eastAsia"/>
                <w:sz w:val="18"/>
                <w:szCs w:val="18"/>
              </w:rPr>
              <w:t>mm</w:t>
            </w:r>
          </w:p>
        </w:tc>
        <w:tc>
          <w:tcPr>
            <w:tcW w:w="2250" w:type="dxa"/>
            <w:vAlign w:val="center"/>
          </w:tcPr>
          <w:p w:rsidR="009E0E19" w:rsidRDefault="009E0E19">
            <w:pPr>
              <w:pStyle w:val="aff6"/>
              <w:ind w:firstLineChars="0" w:firstLine="0"/>
              <w:jc w:val="center"/>
              <w:rPr>
                <w:sz w:val="18"/>
                <w:szCs w:val="18"/>
              </w:rPr>
            </w:pPr>
          </w:p>
        </w:tc>
        <w:tc>
          <w:tcPr>
            <w:tcW w:w="2251" w:type="dxa"/>
            <w:vAlign w:val="center"/>
          </w:tcPr>
          <w:p w:rsidR="009E0E19" w:rsidRDefault="009E0E19">
            <w:pPr>
              <w:pStyle w:val="aff6"/>
              <w:ind w:firstLineChars="0" w:firstLine="0"/>
              <w:jc w:val="center"/>
              <w:rPr>
                <w:sz w:val="18"/>
                <w:szCs w:val="18"/>
              </w:rPr>
            </w:pPr>
          </w:p>
        </w:tc>
      </w:tr>
    </w:tbl>
    <w:p w:rsidR="009E0E19" w:rsidRDefault="009E0E19">
      <w:pPr>
        <w:pStyle w:val="aff6"/>
        <w:ind w:firstLine="420"/>
      </w:pPr>
    </w:p>
    <w:p w:rsidR="009E0E19" w:rsidRDefault="009E0E19">
      <w:pPr>
        <w:pStyle w:val="a0"/>
        <w:numPr>
          <w:ilvl w:val="0"/>
          <w:numId w:val="0"/>
        </w:numPr>
        <w:spacing w:before="0" w:after="0"/>
        <w:rPr>
          <w:rFonts w:ascii="Times New Roman" w:eastAsia="宋体"/>
          <w:szCs w:val="24"/>
        </w:rPr>
      </w:pPr>
      <w:bookmarkStart w:id="68" w:name="_Toc242934298"/>
    </w:p>
    <w:p w:rsidR="009E0E19" w:rsidRDefault="009E0E19">
      <w:pPr>
        <w:pStyle w:val="a0"/>
        <w:numPr>
          <w:ilvl w:val="0"/>
          <w:numId w:val="0"/>
        </w:numPr>
        <w:spacing w:before="0" w:after="0"/>
        <w:rPr>
          <w:rFonts w:ascii="Times New Roman" w:eastAsia="宋体"/>
          <w:szCs w:val="24"/>
        </w:rPr>
      </w:pPr>
    </w:p>
    <w:p w:rsidR="009E0E19" w:rsidRDefault="00980EBB">
      <w:pPr>
        <w:jc w:val="center"/>
      </w:pPr>
      <w:bookmarkStart w:id="69" w:name="_Toc324927350"/>
      <w:r>
        <w:rPr>
          <w:rFonts w:hint="eastAsia"/>
        </w:rPr>
        <w:t>企业负责人：</w:t>
      </w:r>
      <w:r>
        <w:t xml:space="preserve">                       </w:t>
      </w:r>
      <w:r>
        <w:rPr>
          <w:rFonts w:hint="eastAsia"/>
        </w:rPr>
        <w:t>（公章）</w:t>
      </w:r>
      <w:r>
        <w:t xml:space="preserve">                        </w:t>
      </w:r>
      <w:r>
        <w:rPr>
          <w:rFonts w:hint="eastAsia"/>
        </w:rPr>
        <w:t>年</w:t>
      </w:r>
      <w:r>
        <w:t xml:space="preserve">    </w:t>
      </w:r>
      <w:r>
        <w:rPr>
          <w:rFonts w:hint="eastAsia"/>
        </w:rPr>
        <w:t>月</w:t>
      </w:r>
      <w:r>
        <w:t xml:space="preserve">    </w:t>
      </w:r>
      <w:r>
        <w:rPr>
          <w:rFonts w:hint="eastAsia"/>
        </w:rPr>
        <w:t>日</w:t>
      </w:r>
      <w:bookmarkEnd w:id="68"/>
      <w:bookmarkEnd w:id="69"/>
    </w:p>
    <w:p w:rsidR="009E0E19" w:rsidRDefault="009E0E19">
      <w:pPr>
        <w:jc w:val="center"/>
      </w:pPr>
    </w:p>
    <w:p w:rsidR="009E0E19" w:rsidRDefault="009E0E19">
      <w:pPr>
        <w:jc w:val="center"/>
      </w:pPr>
    </w:p>
    <w:p w:rsidR="009E0E19" w:rsidRDefault="009E0E19">
      <w:pPr>
        <w:jc w:val="center"/>
      </w:pPr>
    </w:p>
    <w:p w:rsidR="009E0E19" w:rsidRDefault="009E0E19">
      <w:pPr>
        <w:jc w:val="center"/>
      </w:pPr>
    </w:p>
    <w:p w:rsidR="009E0E19" w:rsidRDefault="009E0E19">
      <w:pPr>
        <w:jc w:val="center"/>
      </w:pPr>
    </w:p>
    <w:p w:rsidR="009E0E19" w:rsidRDefault="00980EBB">
      <w:pPr>
        <w:pStyle w:val="a0"/>
        <w:numPr>
          <w:ilvl w:val="0"/>
          <w:numId w:val="19"/>
        </w:numPr>
        <w:tabs>
          <w:tab w:val="left" w:pos="0"/>
        </w:tabs>
        <w:spacing w:after="280"/>
      </w:pPr>
      <w:r>
        <w:rPr>
          <w:rFonts w:hAnsi="黑体" w:cs="黑体" w:hint="eastAsia"/>
        </w:rPr>
        <w:br w:type="page"/>
      </w:r>
      <w:bookmarkStart w:id="70" w:name="_Toc522544187"/>
      <w:r>
        <w:lastRenderedPageBreak/>
        <w:br/>
      </w:r>
      <w:bookmarkStart w:id="71" w:name="_Toc11313033"/>
      <w:r>
        <w:rPr>
          <w:rFonts w:hint="eastAsia"/>
        </w:rPr>
        <w:t>（规范性附录）</w:t>
      </w:r>
      <w:bookmarkEnd w:id="71"/>
    </w:p>
    <w:p w:rsidR="009E0E19" w:rsidRDefault="00980EBB">
      <w:pPr>
        <w:pStyle w:val="a0"/>
        <w:numPr>
          <w:ilvl w:val="0"/>
          <w:numId w:val="0"/>
        </w:numPr>
        <w:spacing w:before="0" w:after="0"/>
        <w:outlineLvl w:val="9"/>
        <w:rPr>
          <w:rFonts w:hAnsi="宋体"/>
          <w:bCs/>
        </w:rPr>
      </w:pPr>
      <w:r>
        <w:rPr>
          <w:rFonts w:hAnsi="宋体" w:hint="eastAsia"/>
          <w:bCs/>
        </w:rPr>
        <w:t>表B  安全防护</w:t>
      </w:r>
      <w:r>
        <w:rPr>
          <w:rFonts w:hAnsi="宋体"/>
          <w:bCs/>
        </w:rPr>
        <w:t>、安全信息及安全装备</w:t>
      </w:r>
      <w:r>
        <w:rPr>
          <w:rFonts w:hAnsi="宋体" w:hint="eastAsia"/>
          <w:bCs/>
        </w:rPr>
        <w:t>检查明细表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531"/>
        <w:gridCol w:w="1559"/>
        <w:gridCol w:w="6857"/>
      </w:tblGrid>
      <w:tr w:rsidR="009E0E19">
        <w:trPr>
          <w:cantSplit/>
          <w:trHeight w:val="712"/>
          <w:jc w:val="center"/>
        </w:trPr>
        <w:tc>
          <w:tcPr>
            <w:tcW w:w="517" w:type="dxa"/>
            <w:vAlign w:val="center"/>
          </w:tcPr>
          <w:p w:rsidR="009E0E19" w:rsidRDefault="00980EBB">
            <w:pPr>
              <w:spacing w:line="280" w:lineRule="exact"/>
              <w:ind w:leftChars="-20" w:left="-42" w:rightChars="-20" w:right="-42"/>
              <w:jc w:val="center"/>
              <w:rPr>
                <w:rFonts w:ascii="宋体" w:hAnsi="宋体"/>
                <w:caps/>
                <w:sz w:val="18"/>
                <w:szCs w:val="18"/>
              </w:rPr>
            </w:pPr>
            <w:r>
              <w:rPr>
                <w:rFonts w:ascii="宋体" w:hAnsi="宋体" w:hint="eastAsia"/>
                <w:caps/>
                <w:sz w:val="18"/>
                <w:szCs w:val="18"/>
              </w:rPr>
              <w:t>序号</w:t>
            </w:r>
          </w:p>
        </w:tc>
        <w:tc>
          <w:tcPr>
            <w:tcW w:w="2090" w:type="dxa"/>
            <w:gridSpan w:val="2"/>
            <w:vAlign w:val="center"/>
          </w:tcPr>
          <w:p w:rsidR="009E0E19" w:rsidRDefault="00980EBB">
            <w:pPr>
              <w:spacing w:line="280" w:lineRule="exact"/>
              <w:jc w:val="center"/>
              <w:rPr>
                <w:rFonts w:ascii="宋体" w:hAnsi="宋体"/>
                <w:caps/>
                <w:sz w:val="18"/>
                <w:szCs w:val="18"/>
              </w:rPr>
            </w:pPr>
            <w:r>
              <w:rPr>
                <w:rFonts w:ascii="宋体" w:hAnsi="宋体" w:hint="eastAsia"/>
                <w:caps/>
                <w:sz w:val="18"/>
                <w:szCs w:val="18"/>
              </w:rPr>
              <w:t>检查项目</w:t>
            </w:r>
          </w:p>
        </w:tc>
        <w:tc>
          <w:tcPr>
            <w:tcW w:w="6857" w:type="dxa"/>
            <w:vAlign w:val="center"/>
          </w:tcPr>
          <w:p w:rsidR="009E0E19" w:rsidRDefault="00980EBB">
            <w:pPr>
              <w:spacing w:line="280" w:lineRule="exact"/>
              <w:jc w:val="center"/>
              <w:rPr>
                <w:rFonts w:ascii="宋体" w:hAnsi="宋体"/>
                <w:caps/>
                <w:sz w:val="18"/>
                <w:szCs w:val="18"/>
              </w:rPr>
            </w:pPr>
            <w:r>
              <w:rPr>
                <w:rFonts w:ascii="宋体" w:hAnsi="宋体" w:hint="eastAsia"/>
                <w:sz w:val="18"/>
                <w:szCs w:val="18"/>
              </w:rPr>
              <w:t>合格指标说明</w:t>
            </w:r>
          </w:p>
        </w:tc>
      </w:tr>
      <w:tr w:rsidR="009E0E19">
        <w:trPr>
          <w:cantSplit/>
          <w:trHeight w:val="1397"/>
          <w:jc w:val="center"/>
        </w:trPr>
        <w:tc>
          <w:tcPr>
            <w:tcW w:w="517" w:type="dxa"/>
            <w:vMerge w:val="restart"/>
            <w:vAlign w:val="center"/>
          </w:tcPr>
          <w:p w:rsidR="009E0E19" w:rsidRDefault="00980EBB">
            <w:pPr>
              <w:spacing w:line="280" w:lineRule="exact"/>
              <w:ind w:left="142"/>
              <w:rPr>
                <w:rFonts w:ascii="宋体" w:hAnsi="宋体"/>
                <w:sz w:val="18"/>
                <w:szCs w:val="18"/>
              </w:rPr>
            </w:pPr>
            <w:r>
              <w:rPr>
                <w:rFonts w:ascii="宋体" w:hAnsi="宋体"/>
                <w:sz w:val="18"/>
                <w:szCs w:val="18"/>
              </w:rPr>
              <w:t>1</w:t>
            </w:r>
          </w:p>
        </w:tc>
        <w:tc>
          <w:tcPr>
            <w:tcW w:w="531" w:type="dxa"/>
            <w:vMerge w:val="restart"/>
            <w:vAlign w:val="center"/>
          </w:tcPr>
          <w:p w:rsidR="009E0E19" w:rsidRDefault="00980EBB">
            <w:pPr>
              <w:spacing w:line="280" w:lineRule="exact"/>
              <w:rPr>
                <w:rFonts w:ascii="宋体" w:hAnsi="宋体"/>
                <w:sz w:val="18"/>
                <w:szCs w:val="18"/>
              </w:rPr>
            </w:pPr>
            <w:r>
              <w:rPr>
                <w:rFonts w:ascii="宋体" w:hAnsi="宋体" w:hint="eastAsia"/>
                <w:sz w:val="18"/>
                <w:szCs w:val="18"/>
              </w:rPr>
              <w:t>安全防护</w:t>
            </w: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危险件防护</w:t>
            </w:r>
          </w:p>
        </w:tc>
        <w:tc>
          <w:tcPr>
            <w:tcW w:w="6857" w:type="dxa"/>
            <w:vAlign w:val="center"/>
          </w:tcPr>
          <w:p w:rsidR="009E0E19" w:rsidRDefault="00980EBB">
            <w:pPr>
              <w:numPr>
                <w:ilvl w:val="0"/>
                <w:numId w:val="21"/>
              </w:numPr>
              <w:ind w:firstLineChars="200" w:firstLine="360"/>
              <w:rPr>
                <w:rFonts w:ascii="宋体" w:hAnsi="宋体"/>
                <w:sz w:val="18"/>
                <w:szCs w:val="18"/>
              </w:rPr>
            </w:pPr>
            <w:r>
              <w:rPr>
                <w:rFonts w:hint="eastAsia"/>
                <w:color w:val="000000"/>
                <w:sz w:val="18"/>
                <w:szCs w:val="18"/>
              </w:rPr>
              <w:t>各轴系、带轮、链轮、胶带、链条、传动轴、万向节等运动件、发热部件、液压软管、管路及其附件应有防护装置。</w:t>
            </w:r>
            <w:r>
              <w:rPr>
                <w:rFonts w:ascii="宋体" w:hAnsi="宋体" w:hint="eastAsia"/>
                <w:sz w:val="18"/>
                <w:szCs w:val="18"/>
              </w:rPr>
              <w:t xml:space="preserve"> </w:t>
            </w:r>
          </w:p>
          <w:p w:rsidR="009E0E19" w:rsidRDefault="00980EBB">
            <w:pPr>
              <w:numPr>
                <w:ilvl w:val="0"/>
                <w:numId w:val="21"/>
              </w:numPr>
              <w:ind w:firstLineChars="200" w:firstLine="360"/>
              <w:rPr>
                <w:rFonts w:ascii="宋体" w:hAnsi="宋体"/>
                <w:sz w:val="18"/>
                <w:szCs w:val="18"/>
              </w:rPr>
            </w:pPr>
            <w:r>
              <w:rPr>
                <w:rFonts w:ascii="宋体" w:hAnsi="宋体" w:hint="eastAsia"/>
                <w:sz w:val="18"/>
                <w:szCs w:val="18"/>
              </w:rPr>
              <w:t>对散热器等特殊部位需用网眼防护的，其网眼内切圆直径不大于4mm，防护距离不小于2mm。</w:t>
            </w:r>
          </w:p>
        </w:tc>
      </w:tr>
      <w:tr w:rsidR="009E0E19">
        <w:trPr>
          <w:cantSplit/>
          <w:trHeight w:val="1106"/>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进入工作位置的梯子</w:t>
            </w:r>
          </w:p>
        </w:tc>
        <w:tc>
          <w:tcPr>
            <w:tcW w:w="6857" w:type="dxa"/>
            <w:vAlign w:val="center"/>
          </w:tcPr>
          <w:p w:rsidR="009E0E19" w:rsidRDefault="00980EBB">
            <w:pPr>
              <w:ind w:firstLineChars="50" w:firstLine="90"/>
              <w:rPr>
                <w:rFonts w:ascii="宋体" w:hAnsi="宋体"/>
                <w:sz w:val="18"/>
                <w:szCs w:val="18"/>
              </w:rPr>
            </w:pPr>
            <w:r>
              <w:rPr>
                <w:rFonts w:ascii="宋体" w:hAnsi="宋体" w:hint="eastAsia"/>
                <w:sz w:val="18"/>
                <w:szCs w:val="18"/>
              </w:rPr>
              <w:t xml:space="preserve">   a) 梯子的结构应能防止形成泥土层；</w:t>
            </w:r>
          </w:p>
          <w:p w:rsidR="009E0E19" w:rsidRDefault="00980EBB">
            <w:pPr>
              <w:ind w:leftChars="183" w:left="609" w:hangingChars="125" w:hanging="225"/>
              <w:rPr>
                <w:rFonts w:ascii="宋体" w:hAnsi="宋体"/>
                <w:sz w:val="18"/>
                <w:szCs w:val="18"/>
              </w:rPr>
            </w:pPr>
            <w:r>
              <w:rPr>
                <w:rFonts w:ascii="宋体" w:hAnsi="宋体" w:hint="eastAsia"/>
                <w:sz w:val="18"/>
                <w:szCs w:val="18"/>
              </w:rPr>
              <w:t>b) 梯子斜度应保证从梯子上下来时向下可以看到下一级梯子踏板外缘；</w:t>
            </w:r>
          </w:p>
          <w:p w:rsidR="009E0E19" w:rsidRDefault="00980EBB">
            <w:pPr>
              <w:ind w:firstLineChars="200" w:firstLine="360"/>
              <w:rPr>
                <w:rFonts w:ascii="宋体" w:hAnsi="宋体"/>
                <w:sz w:val="18"/>
                <w:szCs w:val="18"/>
              </w:rPr>
            </w:pPr>
            <w:r>
              <w:rPr>
                <w:rFonts w:ascii="宋体" w:hAnsi="宋体" w:hint="eastAsia"/>
                <w:sz w:val="18"/>
                <w:szCs w:val="18"/>
              </w:rPr>
              <w:t>c) 脚踏板宽度≥300mm；</w:t>
            </w:r>
          </w:p>
          <w:p w:rsidR="009E0E19" w:rsidRDefault="00980EBB">
            <w:pPr>
              <w:ind w:left="360"/>
              <w:rPr>
                <w:rFonts w:ascii="宋体" w:hAnsi="宋体"/>
                <w:sz w:val="18"/>
                <w:szCs w:val="18"/>
              </w:rPr>
            </w:pPr>
            <w:r>
              <w:rPr>
                <w:rFonts w:ascii="宋体" w:hAnsi="宋体" w:hint="eastAsia"/>
                <w:sz w:val="18"/>
                <w:szCs w:val="18"/>
              </w:rPr>
              <w:t xml:space="preserve">d) 脚踏板深度：梯子后面有封闭板的≥150mm，无封闭板的≥200mm。 </w:t>
            </w:r>
          </w:p>
        </w:tc>
      </w:tr>
      <w:tr w:rsidR="009E0E19">
        <w:trPr>
          <w:cantSplit/>
          <w:trHeight w:val="686"/>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扶手/扶栏</w:t>
            </w:r>
          </w:p>
        </w:tc>
        <w:tc>
          <w:tcPr>
            <w:tcW w:w="6857" w:type="dxa"/>
            <w:vAlign w:val="center"/>
          </w:tcPr>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a）门道梯子两侧应设置扶手或扶栏，以使操作者与机器始终保持三处接触；</w:t>
            </w:r>
          </w:p>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b）扶手/扶栏的横截面尺寸25～35mm；</w:t>
            </w:r>
          </w:p>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c）扶手/扶栏后侧最小放手间隙为50mm。</w:t>
            </w:r>
          </w:p>
        </w:tc>
      </w:tr>
      <w:tr w:rsidR="009E0E19">
        <w:trPr>
          <w:cantSplit/>
          <w:trHeight w:val="397"/>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方向盘自由行程</w:t>
            </w:r>
          </w:p>
        </w:tc>
        <w:tc>
          <w:tcPr>
            <w:tcW w:w="6857" w:type="dxa"/>
            <w:vAlign w:val="center"/>
          </w:tcPr>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方向盘最大自由行程应不大于30度转角。</w:t>
            </w:r>
          </w:p>
        </w:tc>
      </w:tr>
      <w:tr w:rsidR="009E0E19">
        <w:trPr>
          <w:cantSplit/>
          <w:trHeight w:val="682"/>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操作者操纵装置</w:t>
            </w:r>
          </w:p>
        </w:tc>
        <w:tc>
          <w:tcPr>
            <w:tcW w:w="6857" w:type="dxa"/>
            <w:vAlign w:val="center"/>
          </w:tcPr>
          <w:p w:rsidR="009E0E19" w:rsidRDefault="00980EBB">
            <w:pPr>
              <w:ind w:firstLineChars="200" w:firstLine="360"/>
              <w:rPr>
                <w:rFonts w:ascii="宋体" w:hAnsi="宋体"/>
                <w:sz w:val="18"/>
                <w:szCs w:val="18"/>
              </w:rPr>
            </w:pPr>
            <w:r>
              <w:rPr>
                <w:rFonts w:ascii="宋体" w:hAnsi="宋体" w:hint="eastAsia"/>
                <w:sz w:val="18"/>
                <w:szCs w:val="18"/>
              </w:rPr>
              <w:t>a)关键操纵装置附近应粘贴以适合操作者的文种描述的操作符号；</w:t>
            </w:r>
          </w:p>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b)所有操纵装置周围应有最小25mm的间隙。</w:t>
            </w:r>
          </w:p>
        </w:tc>
      </w:tr>
      <w:tr w:rsidR="009E0E19">
        <w:trPr>
          <w:cantSplit/>
          <w:trHeight w:val="695"/>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挤压和剪切部位</w:t>
            </w:r>
          </w:p>
        </w:tc>
        <w:tc>
          <w:tcPr>
            <w:tcW w:w="6857" w:type="dxa"/>
            <w:vAlign w:val="center"/>
          </w:tcPr>
          <w:p w:rsidR="009E0E19" w:rsidRDefault="00980EBB">
            <w:pPr>
              <w:ind w:firstLineChars="200" w:firstLine="360"/>
              <w:rPr>
                <w:rFonts w:ascii="宋体" w:hAnsi="宋体"/>
                <w:sz w:val="18"/>
                <w:szCs w:val="18"/>
              </w:rPr>
            </w:pPr>
            <w:r>
              <w:rPr>
                <w:rFonts w:ascii="宋体" w:hAnsi="宋体" w:hint="eastAsia"/>
                <w:sz w:val="18"/>
                <w:szCs w:val="18"/>
              </w:rPr>
              <w:t>a)操作者坐在座位上，手或脚触及范围内不应有剪切或挤压部位；</w:t>
            </w:r>
          </w:p>
          <w:p w:rsidR="009E0E19" w:rsidRDefault="00980EBB">
            <w:pPr>
              <w:ind w:firstLineChars="200" w:firstLine="360"/>
              <w:rPr>
                <w:rFonts w:ascii="宋体" w:hAnsi="宋体"/>
                <w:sz w:val="18"/>
                <w:szCs w:val="18"/>
              </w:rPr>
            </w:pPr>
            <w:r>
              <w:rPr>
                <w:rFonts w:ascii="宋体" w:hAnsi="宋体" w:hint="eastAsia"/>
                <w:sz w:val="18"/>
                <w:szCs w:val="18"/>
              </w:rPr>
              <w:t>b)钣金件不能有锐角。</w:t>
            </w:r>
          </w:p>
        </w:tc>
      </w:tr>
      <w:tr w:rsidR="009E0E19">
        <w:trPr>
          <w:cantSplit/>
          <w:trHeight w:val="969"/>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驾驶室紧急出口</w:t>
            </w:r>
          </w:p>
        </w:tc>
        <w:tc>
          <w:tcPr>
            <w:tcW w:w="6857" w:type="dxa"/>
            <w:vAlign w:val="center"/>
          </w:tcPr>
          <w:p w:rsidR="009E0E19" w:rsidRDefault="00980EBB">
            <w:pPr>
              <w:numPr>
                <w:ilvl w:val="0"/>
                <w:numId w:val="23"/>
              </w:numPr>
              <w:ind w:firstLine="360"/>
              <w:rPr>
                <w:rFonts w:ascii="宋体" w:hAnsi="宋体"/>
                <w:sz w:val="18"/>
                <w:szCs w:val="18"/>
              </w:rPr>
            </w:pPr>
            <w:r>
              <w:rPr>
                <w:rFonts w:ascii="宋体" w:hAnsi="宋体" w:hint="eastAsia"/>
                <w:sz w:val="18"/>
                <w:szCs w:val="18"/>
              </w:rPr>
              <w:t>驾驶室至少应有两个在不同面上的紧急出口；</w:t>
            </w:r>
          </w:p>
          <w:p w:rsidR="009E0E19" w:rsidRDefault="00980EBB">
            <w:pPr>
              <w:numPr>
                <w:ilvl w:val="0"/>
                <w:numId w:val="23"/>
              </w:numPr>
              <w:ind w:firstLineChars="200" w:firstLine="360"/>
              <w:rPr>
                <w:rFonts w:ascii="宋体" w:hAnsi="宋体"/>
                <w:sz w:val="18"/>
                <w:szCs w:val="18"/>
              </w:rPr>
            </w:pPr>
            <w:r>
              <w:rPr>
                <w:rFonts w:ascii="宋体" w:hAnsi="宋体" w:hint="eastAsia"/>
                <w:sz w:val="18"/>
                <w:szCs w:val="18"/>
              </w:rPr>
              <w:t>紧急出口横截面应至少能包容一个640 mm×440 mm的椭圆；</w:t>
            </w:r>
          </w:p>
          <w:p w:rsidR="009E0E19" w:rsidRDefault="00980EBB">
            <w:pPr>
              <w:numPr>
                <w:ilvl w:val="0"/>
                <w:numId w:val="23"/>
              </w:numPr>
              <w:ind w:firstLine="360"/>
              <w:rPr>
                <w:rFonts w:ascii="宋体" w:hAnsi="宋体"/>
                <w:sz w:val="18"/>
                <w:szCs w:val="18"/>
              </w:rPr>
            </w:pPr>
            <w:r>
              <w:rPr>
                <w:rFonts w:ascii="宋体" w:hAnsi="宋体" w:hint="eastAsia"/>
                <w:sz w:val="18"/>
                <w:szCs w:val="18"/>
              </w:rPr>
              <w:t>驾驶室前挡风玻璃应有3C标志；</w:t>
            </w:r>
          </w:p>
          <w:p w:rsidR="009E0E19" w:rsidRDefault="00980EBB">
            <w:pPr>
              <w:numPr>
                <w:ilvl w:val="0"/>
                <w:numId w:val="23"/>
              </w:numPr>
              <w:ind w:firstLine="360"/>
              <w:rPr>
                <w:rFonts w:ascii="宋体" w:hAnsi="宋体"/>
                <w:sz w:val="18"/>
                <w:szCs w:val="18"/>
              </w:rPr>
            </w:pPr>
            <w:r>
              <w:rPr>
                <w:rFonts w:ascii="宋体" w:hAnsi="宋体" w:hint="eastAsia"/>
                <w:sz w:val="18"/>
                <w:szCs w:val="18"/>
              </w:rPr>
              <w:t>使用安全玻璃作为紧急出口的，应在便于取卸的位置配备能敲碎玻璃的工具。</w:t>
            </w:r>
          </w:p>
        </w:tc>
      </w:tr>
      <w:tr w:rsidR="009E0E19">
        <w:trPr>
          <w:cantSplit/>
          <w:trHeight w:val="454"/>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发动机停机装置</w:t>
            </w:r>
          </w:p>
        </w:tc>
        <w:tc>
          <w:tcPr>
            <w:tcW w:w="6857" w:type="dxa"/>
            <w:vAlign w:val="center"/>
          </w:tcPr>
          <w:p w:rsidR="009E0E19" w:rsidRDefault="00980EBB">
            <w:pPr>
              <w:ind w:firstLineChars="200" w:firstLine="360"/>
              <w:rPr>
                <w:rFonts w:ascii="宋体" w:hAnsi="宋体"/>
                <w:sz w:val="18"/>
                <w:szCs w:val="18"/>
              </w:rPr>
            </w:pPr>
            <w:r>
              <w:rPr>
                <w:rFonts w:ascii="宋体" w:hAnsi="宋体" w:hint="eastAsia"/>
                <w:sz w:val="18"/>
                <w:szCs w:val="18"/>
              </w:rPr>
              <w:t>发动机应有可以停机并保持停机状态的装置；应有防止意外启动的措施。</w:t>
            </w:r>
          </w:p>
        </w:tc>
      </w:tr>
      <w:tr w:rsidR="009E0E19">
        <w:trPr>
          <w:cantSplit/>
          <w:trHeight w:val="454"/>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燃料箱</w:t>
            </w:r>
          </w:p>
        </w:tc>
        <w:tc>
          <w:tcPr>
            <w:tcW w:w="6857" w:type="dxa"/>
            <w:vAlign w:val="center"/>
          </w:tcPr>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所有燃料箱的加油口应位于驾驶室外，且离地面或工作台的高度不大于1500mm。</w:t>
            </w:r>
          </w:p>
        </w:tc>
      </w:tr>
      <w:tr w:rsidR="009E0E19">
        <w:trPr>
          <w:cantSplit/>
          <w:trHeight w:val="729"/>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排气口的位置和方向</w:t>
            </w:r>
          </w:p>
        </w:tc>
        <w:tc>
          <w:tcPr>
            <w:tcW w:w="6857" w:type="dxa"/>
            <w:vAlign w:val="center"/>
          </w:tcPr>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排气口的位置和方向应避开操作者及其他现场人员。</w:t>
            </w:r>
          </w:p>
        </w:tc>
      </w:tr>
      <w:tr w:rsidR="009E0E19">
        <w:trPr>
          <w:cantSplit/>
          <w:trHeight w:val="729"/>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int="eastAsia"/>
                <w:sz w:val="18"/>
              </w:rPr>
              <w:t>燃油箱与排气管、电器件安全距离</w:t>
            </w:r>
          </w:p>
        </w:tc>
        <w:tc>
          <w:tcPr>
            <w:tcW w:w="6857" w:type="dxa"/>
            <w:vAlign w:val="center"/>
          </w:tcPr>
          <w:p w:rsidR="009E0E19" w:rsidRDefault="00980EBB">
            <w:pPr>
              <w:ind w:firstLineChars="200" w:firstLine="360"/>
              <w:rPr>
                <w:rFonts w:ascii="宋体" w:hAnsi="宋体"/>
                <w:color w:val="FF0000"/>
                <w:sz w:val="18"/>
                <w:szCs w:val="18"/>
              </w:rPr>
            </w:pPr>
            <w:r>
              <w:rPr>
                <w:rFonts w:ascii="宋体" w:hint="eastAsia"/>
                <w:sz w:val="18"/>
              </w:rPr>
              <w:t>燃油箱与发动机排气管之间的距离应不小于300mm，距裸露电气接头及电器开关200mm以上，或设置有效的隔热措施。</w:t>
            </w:r>
          </w:p>
        </w:tc>
      </w:tr>
      <w:tr w:rsidR="009E0E19">
        <w:trPr>
          <w:cantSplit/>
          <w:trHeight w:val="352"/>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蓄电池</w:t>
            </w:r>
          </w:p>
        </w:tc>
        <w:tc>
          <w:tcPr>
            <w:tcW w:w="6857" w:type="dxa"/>
            <w:vAlign w:val="center"/>
          </w:tcPr>
          <w:p w:rsidR="009E0E19" w:rsidRDefault="00980EBB" w:rsidP="000A4B74">
            <w:pPr>
              <w:ind w:leftChars="129" w:left="271" w:firstLineChars="50" w:firstLine="90"/>
              <w:rPr>
                <w:rFonts w:ascii="宋体" w:hAnsi="宋体"/>
                <w:sz w:val="18"/>
                <w:szCs w:val="18"/>
              </w:rPr>
            </w:pPr>
            <w:r>
              <w:rPr>
                <w:rFonts w:ascii="宋体" w:hAnsi="宋体" w:hint="eastAsia"/>
                <w:sz w:val="18"/>
                <w:szCs w:val="18"/>
              </w:rPr>
              <w:t>蓄电池的非接地端应加以防护，以防止意外接触及与地面短路。</w:t>
            </w:r>
          </w:p>
        </w:tc>
      </w:tr>
      <w:tr w:rsidR="009E0E19">
        <w:trPr>
          <w:cantSplit/>
          <w:trHeight w:val="352"/>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531" w:type="dxa"/>
            <w:vMerge/>
            <w:vAlign w:val="center"/>
          </w:tcPr>
          <w:p w:rsidR="009E0E19" w:rsidRDefault="009E0E19">
            <w:pPr>
              <w:spacing w:line="280" w:lineRule="exact"/>
              <w:rPr>
                <w:rFonts w:ascii="宋体" w:hAnsi="宋体"/>
                <w:sz w:val="18"/>
                <w:szCs w:val="18"/>
              </w:rPr>
            </w:pPr>
          </w:p>
        </w:tc>
        <w:tc>
          <w:tcPr>
            <w:tcW w:w="1559" w:type="dxa"/>
            <w:vAlign w:val="center"/>
          </w:tcPr>
          <w:p w:rsidR="009E0E19" w:rsidRDefault="00980EBB">
            <w:pPr>
              <w:spacing w:line="280" w:lineRule="exact"/>
              <w:rPr>
                <w:rFonts w:ascii="宋体" w:hAnsi="宋体"/>
                <w:sz w:val="18"/>
                <w:szCs w:val="18"/>
              </w:rPr>
            </w:pPr>
            <w:r>
              <w:rPr>
                <w:rFonts w:ascii="宋体" w:hAnsi="宋体" w:hint="eastAsia"/>
                <w:sz w:val="18"/>
                <w:szCs w:val="18"/>
              </w:rPr>
              <w:t>齿刀固定螺栓</w:t>
            </w:r>
          </w:p>
        </w:tc>
        <w:tc>
          <w:tcPr>
            <w:tcW w:w="6857" w:type="dxa"/>
            <w:vAlign w:val="center"/>
          </w:tcPr>
          <w:p w:rsidR="009E0E19" w:rsidRDefault="00980EBB" w:rsidP="00144042">
            <w:pPr>
              <w:ind w:leftChars="129" w:left="271" w:firstLineChars="50" w:firstLine="90"/>
              <w:rPr>
                <w:rFonts w:ascii="宋体" w:hAnsi="宋体"/>
                <w:sz w:val="18"/>
                <w:szCs w:val="18"/>
              </w:rPr>
            </w:pPr>
            <w:r>
              <w:rPr>
                <w:rFonts w:ascii="宋体" w:hAnsi="宋体" w:hint="eastAsia"/>
                <w:sz w:val="18"/>
                <w:szCs w:val="18"/>
              </w:rPr>
              <w:t>应带有锁死机构，避免旋转</w:t>
            </w:r>
            <w:r w:rsidR="00144042">
              <w:rPr>
                <w:rFonts w:ascii="宋体" w:hAnsi="宋体" w:hint="eastAsia"/>
                <w:sz w:val="18"/>
                <w:szCs w:val="18"/>
              </w:rPr>
              <w:t>时</w:t>
            </w:r>
            <w:r>
              <w:rPr>
                <w:rFonts w:ascii="宋体" w:hAnsi="宋体" w:hint="eastAsia"/>
                <w:sz w:val="18"/>
                <w:szCs w:val="18"/>
              </w:rPr>
              <w:t>飞出伤人。</w:t>
            </w:r>
          </w:p>
        </w:tc>
      </w:tr>
    </w:tbl>
    <w:p w:rsidR="009E0E19" w:rsidRDefault="00980EBB">
      <w:pPr>
        <w:pStyle w:val="a0"/>
        <w:numPr>
          <w:ilvl w:val="0"/>
          <w:numId w:val="0"/>
        </w:numPr>
        <w:spacing w:before="0" w:after="0"/>
        <w:outlineLvl w:val="9"/>
      </w:pPr>
      <w:r>
        <w:br w:type="page"/>
      </w:r>
      <w:r>
        <w:rPr>
          <w:rFonts w:hAnsi="宋体" w:hint="eastAsia"/>
          <w:bCs/>
        </w:rPr>
        <w:lastRenderedPageBreak/>
        <w:t>表B  安全防护</w:t>
      </w:r>
      <w:r>
        <w:rPr>
          <w:rFonts w:hAnsi="宋体"/>
          <w:bCs/>
        </w:rPr>
        <w:t>、安全信息及安全装备</w:t>
      </w:r>
      <w:r>
        <w:rPr>
          <w:rFonts w:hAnsi="宋体" w:hint="eastAsia"/>
          <w:bCs/>
        </w:rPr>
        <w:t>检查明细表（续完）</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488"/>
        <w:gridCol w:w="1602"/>
        <w:gridCol w:w="6857"/>
      </w:tblGrid>
      <w:tr w:rsidR="009E0E19">
        <w:trPr>
          <w:cantSplit/>
          <w:trHeight w:val="729"/>
          <w:jc w:val="center"/>
        </w:trPr>
        <w:tc>
          <w:tcPr>
            <w:tcW w:w="517" w:type="dxa"/>
            <w:vAlign w:val="center"/>
          </w:tcPr>
          <w:p w:rsidR="009E0E19" w:rsidRDefault="009E0E19">
            <w:pPr>
              <w:spacing w:line="280" w:lineRule="exact"/>
              <w:ind w:left="142"/>
              <w:jc w:val="center"/>
              <w:rPr>
                <w:rFonts w:ascii="宋体" w:hAnsi="宋体"/>
                <w:sz w:val="18"/>
                <w:szCs w:val="18"/>
              </w:rPr>
            </w:pPr>
          </w:p>
        </w:tc>
        <w:tc>
          <w:tcPr>
            <w:tcW w:w="488" w:type="dxa"/>
            <w:vAlign w:val="center"/>
          </w:tcPr>
          <w:p w:rsidR="009E0E19" w:rsidRDefault="009E0E19">
            <w:pPr>
              <w:spacing w:line="280" w:lineRule="exact"/>
              <w:rPr>
                <w:rFonts w:ascii="宋体" w:hAnsi="宋体"/>
                <w:sz w:val="18"/>
                <w:szCs w:val="18"/>
              </w:rPr>
            </w:pPr>
          </w:p>
        </w:tc>
        <w:tc>
          <w:tcPr>
            <w:tcW w:w="1602" w:type="dxa"/>
            <w:vAlign w:val="center"/>
          </w:tcPr>
          <w:p w:rsidR="009E0E19" w:rsidRDefault="00980EBB">
            <w:pPr>
              <w:spacing w:line="280" w:lineRule="exact"/>
              <w:rPr>
                <w:rFonts w:ascii="宋体" w:hAnsi="宋体"/>
                <w:sz w:val="18"/>
                <w:szCs w:val="18"/>
              </w:rPr>
            </w:pPr>
            <w:r>
              <w:rPr>
                <w:rFonts w:ascii="宋体" w:hAnsi="宋体" w:hint="eastAsia"/>
                <w:sz w:val="18"/>
                <w:szCs w:val="18"/>
              </w:rPr>
              <w:t>光、声信号系统及灯光装置</w:t>
            </w:r>
          </w:p>
        </w:tc>
        <w:tc>
          <w:tcPr>
            <w:tcW w:w="6857" w:type="dxa"/>
            <w:vAlign w:val="center"/>
          </w:tcPr>
          <w:p w:rsidR="009E0E19" w:rsidRDefault="00980EBB">
            <w:pPr>
              <w:ind w:firstLineChars="200" w:firstLine="360"/>
              <w:rPr>
                <w:rFonts w:ascii="宋体"/>
                <w:sz w:val="18"/>
              </w:rPr>
            </w:pPr>
            <w:r>
              <w:rPr>
                <w:rFonts w:ascii="宋体" w:hint="eastAsia"/>
                <w:sz w:val="18"/>
              </w:rPr>
              <w:t>照明装置：必须装1个危险报警闪光灯、2个前照灯、2个工作灯、1个仪表灯和1个驾驶室顶棚灯。</w:t>
            </w:r>
          </w:p>
          <w:p w:rsidR="009E0E19" w:rsidRDefault="00980EBB">
            <w:pPr>
              <w:ind w:firstLineChars="200" w:firstLine="360"/>
              <w:rPr>
                <w:rFonts w:ascii="宋体" w:hAnsi="宋体"/>
                <w:sz w:val="18"/>
                <w:szCs w:val="18"/>
              </w:rPr>
            </w:pPr>
            <w:r>
              <w:rPr>
                <w:rFonts w:ascii="宋体" w:hint="eastAsia"/>
                <w:sz w:val="18"/>
              </w:rPr>
              <w:t>信号装置：信号装置应有发动机机油压力、</w:t>
            </w:r>
            <w:r>
              <w:rPr>
                <w:rFonts w:ascii="宋体"/>
                <w:sz w:val="18"/>
              </w:rPr>
              <w:t>转速</w:t>
            </w:r>
            <w:r>
              <w:rPr>
                <w:rFonts w:ascii="宋体" w:hint="eastAsia"/>
                <w:sz w:val="18"/>
              </w:rPr>
              <w:t>、水温、液压压力等指示装置，有倒车报警器或监视装置，还应装行走喇叭、后反射器。每侧应装有后视镜各1只。</w:t>
            </w:r>
          </w:p>
        </w:tc>
      </w:tr>
      <w:tr w:rsidR="009E0E19">
        <w:trPr>
          <w:cantSplit/>
          <w:trHeight w:val="1395"/>
          <w:jc w:val="center"/>
        </w:trPr>
        <w:tc>
          <w:tcPr>
            <w:tcW w:w="517" w:type="dxa"/>
            <w:vMerge w:val="restart"/>
            <w:vAlign w:val="center"/>
          </w:tcPr>
          <w:p w:rsidR="009E0E19" w:rsidRDefault="00980EBB">
            <w:pPr>
              <w:spacing w:line="280" w:lineRule="exact"/>
              <w:ind w:left="142"/>
              <w:jc w:val="center"/>
              <w:rPr>
                <w:rFonts w:ascii="宋体" w:hAnsi="宋体"/>
                <w:sz w:val="18"/>
                <w:szCs w:val="18"/>
              </w:rPr>
            </w:pPr>
            <w:r>
              <w:rPr>
                <w:rFonts w:ascii="宋体" w:hAnsi="宋体" w:hint="eastAsia"/>
                <w:sz w:val="18"/>
                <w:szCs w:val="18"/>
              </w:rPr>
              <w:t>2</w:t>
            </w:r>
          </w:p>
        </w:tc>
        <w:tc>
          <w:tcPr>
            <w:tcW w:w="2090" w:type="dxa"/>
            <w:gridSpan w:val="2"/>
            <w:vMerge w:val="restart"/>
            <w:vAlign w:val="center"/>
          </w:tcPr>
          <w:p w:rsidR="009E0E19" w:rsidRDefault="00980EBB">
            <w:pPr>
              <w:spacing w:line="280" w:lineRule="exact"/>
              <w:rPr>
                <w:rFonts w:ascii="宋体" w:hAnsi="宋体"/>
                <w:sz w:val="18"/>
                <w:szCs w:val="18"/>
              </w:rPr>
            </w:pPr>
            <w:r>
              <w:rPr>
                <w:rFonts w:ascii="宋体" w:hAnsi="宋体" w:hint="eastAsia"/>
                <w:sz w:val="18"/>
                <w:szCs w:val="18"/>
              </w:rPr>
              <w:t>安全信息</w:t>
            </w:r>
          </w:p>
        </w:tc>
        <w:tc>
          <w:tcPr>
            <w:tcW w:w="6857" w:type="dxa"/>
            <w:vAlign w:val="center"/>
          </w:tcPr>
          <w:p w:rsidR="009E0E19" w:rsidRDefault="00980EBB">
            <w:pPr>
              <w:ind w:firstLineChars="200" w:firstLine="360"/>
              <w:rPr>
                <w:rFonts w:ascii="宋体" w:hAnsi="宋体"/>
                <w:sz w:val="18"/>
              </w:rPr>
            </w:pPr>
            <w:r>
              <w:rPr>
                <w:rFonts w:hint="eastAsia"/>
                <w:color w:val="000000"/>
                <w:sz w:val="18"/>
                <w:szCs w:val="18"/>
              </w:rPr>
              <w:t>对操作者存在或有潜在危险的部位（如正常操作时必须外露的功能件，防护装置的开口处和维修保养时有危险的部位）应固定永久的安全标志、</w:t>
            </w:r>
            <w:r>
              <w:rPr>
                <w:rFonts w:hint="eastAsia"/>
                <w:sz w:val="18"/>
                <w:szCs w:val="18"/>
              </w:rPr>
              <w:t>进入装置附近设置机器运转时严禁攀爬进入机器的安全标志</w:t>
            </w:r>
            <w:r>
              <w:rPr>
                <w:rFonts w:hint="eastAsia"/>
                <w:color w:val="000000"/>
                <w:sz w:val="18"/>
                <w:szCs w:val="18"/>
              </w:rPr>
              <w:t>，</w:t>
            </w:r>
            <w:r>
              <w:rPr>
                <w:rFonts w:ascii="宋体" w:hAnsi="宋体" w:hint="eastAsia"/>
                <w:color w:val="000000"/>
                <w:kern w:val="24"/>
                <w:sz w:val="18"/>
                <w:szCs w:val="18"/>
              </w:rPr>
              <w:t>安全标志应符合GB 10396 的要求。安全警示标志应在使用说明书中复现，并说明其设置位置。</w:t>
            </w:r>
          </w:p>
        </w:tc>
      </w:tr>
      <w:tr w:rsidR="009E0E19">
        <w:trPr>
          <w:cantSplit/>
          <w:trHeight w:val="2602"/>
          <w:jc w:val="center"/>
        </w:trPr>
        <w:tc>
          <w:tcPr>
            <w:tcW w:w="517" w:type="dxa"/>
            <w:vMerge/>
            <w:vAlign w:val="center"/>
          </w:tcPr>
          <w:p w:rsidR="009E0E19" w:rsidRDefault="009E0E19">
            <w:pPr>
              <w:numPr>
                <w:ilvl w:val="0"/>
                <w:numId w:val="22"/>
              </w:numPr>
              <w:spacing w:line="280" w:lineRule="exact"/>
              <w:jc w:val="center"/>
              <w:rPr>
                <w:rFonts w:ascii="宋体" w:hAnsi="宋体"/>
                <w:sz w:val="18"/>
                <w:szCs w:val="18"/>
              </w:rPr>
            </w:pPr>
          </w:p>
        </w:tc>
        <w:tc>
          <w:tcPr>
            <w:tcW w:w="2090" w:type="dxa"/>
            <w:gridSpan w:val="2"/>
            <w:vMerge/>
            <w:vAlign w:val="center"/>
          </w:tcPr>
          <w:p w:rsidR="009E0E19" w:rsidRDefault="009E0E19">
            <w:pPr>
              <w:spacing w:line="280" w:lineRule="exact"/>
              <w:rPr>
                <w:rFonts w:ascii="宋体" w:hAnsi="宋体"/>
                <w:sz w:val="18"/>
                <w:szCs w:val="18"/>
              </w:rPr>
            </w:pPr>
          </w:p>
        </w:tc>
        <w:tc>
          <w:tcPr>
            <w:tcW w:w="6857" w:type="dxa"/>
            <w:vAlign w:val="center"/>
          </w:tcPr>
          <w:p w:rsidR="009E0E19" w:rsidRDefault="00980EBB">
            <w:pPr>
              <w:ind w:firstLineChars="200" w:firstLine="360"/>
              <w:rPr>
                <w:rFonts w:ascii="宋体" w:hAnsi="宋体"/>
                <w:sz w:val="18"/>
              </w:rPr>
            </w:pPr>
            <w:r>
              <w:rPr>
                <w:rFonts w:ascii="宋体" w:hAnsi="宋体" w:hint="eastAsia"/>
                <w:sz w:val="18"/>
              </w:rPr>
              <w:t>使用说明书应对有关安全注意事项进行说明。包括：</w:t>
            </w:r>
          </w:p>
          <w:p w:rsidR="009E0E19" w:rsidRDefault="00980EBB">
            <w:pPr>
              <w:numPr>
                <w:ilvl w:val="1"/>
                <w:numId w:val="22"/>
              </w:numPr>
              <w:rPr>
                <w:rFonts w:ascii="宋体" w:hAnsi="宋体"/>
                <w:color w:val="000000"/>
                <w:sz w:val="18"/>
              </w:rPr>
            </w:pPr>
            <w:r>
              <w:rPr>
                <w:rFonts w:ascii="宋体" w:hAnsi="宋体" w:hint="eastAsia"/>
                <w:color w:val="000000"/>
                <w:sz w:val="18"/>
              </w:rPr>
              <w:t>安全操作注意事项；</w:t>
            </w:r>
          </w:p>
          <w:p w:rsidR="009E0E19" w:rsidRDefault="00980EBB">
            <w:pPr>
              <w:numPr>
                <w:ilvl w:val="1"/>
                <w:numId w:val="22"/>
              </w:numPr>
              <w:rPr>
                <w:rFonts w:ascii="宋体" w:hAnsi="宋体"/>
                <w:color w:val="000000"/>
                <w:sz w:val="18"/>
              </w:rPr>
            </w:pPr>
            <w:r>
              <w:rPr>
                <w:rFonts w:ascii="宋体" w:hAnsi="宋体" w:hint="eastAsia"/>
                <w:sz w:val="18"/>
                <w:szCs w:val="18"/>
              </w:rPr>
              <w:t>与操作机器无关的所有人员应远离机器</w:t>
            </w:r>
            <w:r>
              <w:rPr>
                <w:rFonts w:ascii="宋体" w:hAnsi="宋体"/>
                <w:sz w:val="18"/>
                <w:szCs w:val="18"/>
              </w:rPr>
              <w:t>；</w:t>
            </w:r>
          </w:p>
          <w:p w:rsidR="009E0E19" w:rsidRDefault="00980EBB">
            <w:pPr>
              <w:numPr>
                <w:ilvl w:val="1"/>
                <w:numId w:val="22"/>
              </w:numPr>
              <w:rPr>
                <w:rFonts w:ascii="宋体" w:hAnsi="宋体"/>
                <w:color w:val="000000"/>
                <w:sz w:val="18"/>
              </w:rPr>
            </w:pPr>
            <w:r>
              <w:rPr>
                <w:rFonts w:ascii="宋体" w:hAnsi="宋体" w:hint="eastAsia"/>
                <w:sz w:val="18"/>
                <w:szCs w:val="18"/>
              </w:rPr>
              <w:t>进行任何调整前发动机应停机及</w:t>
            </w:r>
            <w:r>
              <w:rPr>
                <w:rFonts w:ascii="宋体" w:hAnsi="宋体" w:hint="eastAsia"/>
                <w:color w:val="000000"/>
                <w:sz w:val="18"/>
              </w:rPr>
              <w:t>动力源停机装置的操作要领及使用方法；</w:t>
            </w:r>
          </w:p>
          <w:p w:rsidR="009E0E19" w:rsidRDefault="00980EBB">
            <w:pPr>
              <w:numPr>
                <w:ilvl w:val="1"/>
                <w:numId w:val="22"/>
              </w:numPr>
              <w:rPr>
                <w:rFonts w:ascii="宋体" w:hAnsi="宋体"/>
                <w:color w:val="000000"/>
                <w:sz w:val="18"/>
              </w:rPr>
            </w:pPr>
            <w:r>
              <w:rPr>
                <w:rFonts w:ascii="宋体" w:hAnsi="宋体" w:hint="eastAsia"/>
                <w:sz w:val="18"/>
                <w:szCs w:val="18"/>
              </w:rPr>
              <w:t>清理机器堵塞或缠绕时应遵循说明书规定</w:t>
            </w:r>
            <w:r>
              <w:rPr>
                <w:rFonts w:ascii="宋体" w:hAnsi="宋体"/>
                <w:sz w:val="18"/>
                <w:szCs w:val="18"/>
              </w:rPr>
              <w:t>；</w:t>
            </w:r>
          </w:p>
          <w:p w:rsidR="009E0E19" w:rsidRDefault="00980EBB">
            <w:pPr>
              <w:numPr>
                <w:ilvl w:val="1"/>
                <w:numId w:val="22"/>
              </w:numPr>
              <w:rPr>
                <w:rFonts w:ascii="宋体" w:hAnsi="宋体"/>
                <w:color w:val="000000"/>
                <w:sz w:val="18"/>
              </w:rPr>
            </w:pPr>
            <w:r>
              <w:rPr>
                <w:rFonts w:ascii="宋体" w:hint="eastAsia"/>
                <w:color w:val="000000"/>
                <w:sz w:val="18"/>
              </w:rPr>
              <w:t>给出灭火器使用方法及放置位置；</w:t>
            </w:r>
          </w:p>
          <w:p w:rsidR="009E0E19" w:rsidRDefault="00980EBB">
            <w:pPr>
              <w:numPr>
                <w:ilvl w:val="1"/>
                <w:numId w:val="22"/>
              </w:numPr>
              <w:rPr>
                <w:rFonts w:ascii="宋体" w:hAnsi="宋体"/>
                <w:sz w:val="18"/>
              </w:rPr>
            </w:pPr>
            <w:r>
              <w:rPr>
                <w:rFonts w:ascii="宋体" w:hAnsi="宋体" w:hint="eastAsia"/>
                <w:color w:val="000000"/>
                <w:sz w:val="18"/>
              </w:rPr>
              <w:t>蓄电池的维护或更换信息、其他</w:t>
            </w:r>
            <w:r>
              <w:rPr>
                <w:rFonts w:ascii="宋体" w:hAnsi="宋体" w:hint="eastAsia"/>
                <w:sz w:val="18"/>
              </w:rPr>
              <w:t>易损件</w:t>
            </w:r>
            <w:r>
              <w:rPr>
                <w:rFonts w:ascii="宋体" w:hAnsi="宋体" w:hint="eastAsia"/>
                <w:color w:val="000000"/>
                <w:sz w:val="18"/>
              </w:rPr>
              <w:t>更换信息；</w:t>
            </w:r>
          </w:p>
        </w:tc>
      </w:tr>
      <w:tr w:rsidR="009E0E19">
        <w:trPr>
          <w:cantSplit/>
          <w:trHeight w:val="748"/>
          <w:jc w:val="center"/>
        </w:trPr>
        <w:tc>
          <w:tcPr>
            <w:tcW w:w="517" w:type="dxa"/>
            <w:vAlign w:val="center"/>
          </w:tcPr>
          <w:p w:rsidR="009E0E19" w:rsidRDefault="00980EBB">
            <w:pPr>
              <w:spacing w:line="280" w:lineRule="exact"/>
              <w:ind w:left="142"/>
              <w:jc w:val="center"/>
              <w:rPr>
                <w:rFonts w:ascii="宋体" w:hAnsi="宋体"/>
                <w:sz w:val="18"/>
                <w:szCs w:val="18"/>
              </w:rPr>
            </w:pPr>
            <w:r>
              <w:rPr>
                <w:rFonts w:ascii="宋体" w:hAnsi="宋体" w:hint="eastAsia"/>
                <w:sz w:val="18"/>
                <w:szCs w:val="18"/>
              </w:rPr>
              <w:t>3</w:t>
            </w:r>
          </w:p>
        </w:tc>
        <w:tc>
          <w:tcPr>
            <w:tcW w:w="2090" w:type="dxa"/>
            <w:gridSpan w:val="2"/>
            <w:vAlign w:val="center"/>
          </w:tcPr>
          <w:p w:rsidR="009E0E19" w:rsidRDefault="00980EBB">
            <w:pPr>
              <w:spacing w:line="280" w:lineRule="exact"/>
              <w:rPr>
                <w:rFonts w:ascii="宋体" w:hAnsi="宋体"/>
                <w:sz w:val="18"/>
                <w:szCs w:val="18"/>
              </w:rPr>
            </w:pPr>
            <w:r>
              <w:rPr>
                <w:rFonts w:ascii="宋体" w:hAnsi="宋体" w:hint="eastAsia"/>
                <w:sz w:val="18"/>
                <w:szCs w:val="18"/>
              </w:rPr>
              <w:t>安全装备</w:t>
            </w:r>
          </w:p>
        </w:tc>
        <w:tc>
          <w:tcPr>
            <w:tcW w:w="6857" w:type="dxa"/>
            <w:vAlign w:val="center"/>
          </w:tcPr>
          <w:p w:rsidR="009E0E19" w:rsidRDefault="00980EBB">
            <w:pPr>
              <w:rPr>
                <w:rFonts w:ascii="宋体" w:hAnsi="宋体"/>
                <w:sz w:val="18"/>
              </w:rPr>
            </w:pPr>
            <w:r>
              <w:rPr>
                <w:rFonts w:ascii="宋体" w:hAnsi="宋体" w:hint="eastAsia"/>
                <w:color w:val="000000"/>
                <w:sz w:val="18"/>
                <w:szCs w:val="18"/>
              </w:rPr>
              <w:t>灭火器应设置在易于取卸的部位。</w:t>
            </w:r>
          </w:p>
        </w:tc>
      </w:tr>
    </w:tbl>
    <w:bookmarkEnd w:id="70"/>
    <w:p w:rsidR="009E0E19" w:rsidRDefault="00980EBB">
      <w:pPr>
        <w:pStyle w:val="af3"/>
        <w:numPr>
          <w:ilvl w:val="0"/>
          <w:numId w:val="0"/>
        </w:numPr>
        <w:snapToGrid w:val="0"/>
        <w:spacing w:beforeLines="0" w:afterLines="0"/>
        <w:jc w:val="center"/>
      </w:pPr>
      <w:r>
        <w:rPr>
          <w:rFonts w:hint="eastAsia"/>
        </w:rPr>
        <w:t xml:space="preserve"> </w:t>
      </w:r>
    </w:p>
    <w:p w:rsidR="009E0E19" w:rsidRDefault="009E0E19">
      <w:pPr>
        <w:pStyle w:val="a0"/>
        <w:numPr>
          <w:ilvl w:val="0"/>
          <w:numId w:val="0"/>
        </w:numPr>
        <w:spacing w:before="0" w:after="0"/>
        <w:jc w:val="both"/>
      </w:pPr>
    </w:p>
    <w:p w:rsidR="009E0E19" w:rsidRDefault="00E97C91">
      <w:pPr>
        <w:pStyle w:val="aff6"/>
        <w:ind w:firstLine="420"/>
        <w:rPr>
          <w:u w:val="single"/>
        </w:rPr>
      </w:pPr>
      <w:r>
        <w:rPr>
          <w:u w:val="single"/>
        </w:rPr>
        <w:pict>
          <v:line id="直线 12" o:spid="_x0000_s1035" style="position:absolute;left:0;text-align:left;z-index:251662336" from="162.75pt,.9pt" to="324.75pt,.9pt"/>
        </w:pict>
      </w:r>
    </w:p>
    <w:sectPr w:rsidR="009E0E19" w:rsidSect="009E0E19">
      <w:footerReference w:type="even" r:id="rId22"/>
      <w:footerReference w:type="default" r:id="rId23"/>
      <w:pgSz w:w="11907" w:h="16839"/>
      <w:pgMar w:top="1418" w:right="1134" w:bottom="1134" w:left="1418" w:header="1021" w:footer="1021"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56" w:rsidRDefault="001F4F56" w:rsidP="009E0E19">
      <w:r>
        <w:separator/>
      </w:r>
    </w:p>
  </w:endnote>
  <w:endnote w:type="continuationSeparator" w:id="0">
    <w:p w:rsidR="001F4F56" w:rsidRDefault="001F4F56" w:rsidP="009E0E1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e"/>
    </w:pPr>
    <w:r>
      <w:pict>
        <v:shapetype id="_x0000_t202" coordsize="21600,21600" o:spt="202" path="m,l,21600r21600,l21600,xe">
          <v:stroke joinstyle="miter"/>
          <v:path gradientshapeok="t" o:connecttype="rect"/>
        </v:shapetype>
        <v:shape id="文本框 4" o:spid="_x0000_s2049" type="#_x0000_t202" style="position:absolute;left:0;text-align:left;margin-left:694.4pt;margin-top:0;width:2in;height:2in;z-index:251655680;mso-wrap-style:none;mso-position-horizontal:outside;mso-position-horizontal-relative:margin" filled="f" stroked="f">
          <v:textbox style="mso-fit-shape-to-text:t" inset="0,0,0,0">
            <w:txbxContent>
              <w:p w:rsidR="009E0E19" w:rsidRDefault="00E97C91">
                <w:pPr>
                  <w:snapToGrid w:val="0"/>
                  <w:rPr>
                    <w:sz w:val="18"/>
                  </w:rPr>
                </w:pPr>
                <w:r>
                  <w:rPr>
                    <w:rFonts w:hint="eastAsia"/>
                    <w:sz w:val="18"/>
                  </w:rPr>
                  <w:fldChar w:fldCharType="begin"/>
                </w:r>
                <w:r w:rsidR="00980EBB">
                  <w:rPr>
                    <w:rFonts w:hint="eastAsia"/>
                    <w:sz w:val="18"/>
                  </w:rPr>
                  <w:instrText xml:space="preserve"> PAGE  \* MERGEFORMAT </w:instrText>
                </w:r>
                <w:r>
                  <w:rPr>
                    <w:rFonts w:hint="eastAsia"/>
                    <w:sz w:val="18"/>
                  </w:rPr>
                  <w:fldChar w:fldCharType="separate"/>
                </w:r>
                <w:r w:rsidR="00980EBB">
                  <w:t>3</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ffc"/>
      <w:rPr>
        <w:rStyle w:val="aff2"/>
      </w:rPr>
    </w:pPr>
    <w:r>
      <w:pict>
        <v:shapetype id="_x0000_t202" coordsize="21600,21600" o:spt="202" path="m,l,21600r21600,l21600,xe">
          <v:stroke joinstyle="miter"/>
          <v:path gradientshapeok="t" o:connecttype="rect"/>
        </v:shapetype>
        <v:shape id="文本框 3" o:spid="_x0000_s2050" type="#_x0000_t202" style="position:absolute;left:0;text-align:left;margin-left:694.4pt;margin-top:0;width:2in;height:2in;z-index:251654656;mso-wrap-style:none;mso-position-horizontal:outside;mso-position-horizontal-relative:margin" filled="f" stroked="f">
          <v:textbox style="mso-fit-shape-to-text:t" inset="0,0,0,0">
            <w:txbxContent>
              <w:p w:rsidR="009E0E19" w:rsidRDefault="00E97C91">
                <w:pPr>
                  <w:snapToGrid w:val="0"/>
                  <w:rPr>
                    <w:sz w:val="18"/>
                  </w:rPr>
                </w:pPr>
                <w:r>
                  <w:rPr>
                    <w:rFonts w:hint="eastAsia"/>
                    <w:sz w:val="18"/>
                  </w:rPr>
                  <w:fldChar w:fldCharType="begin"/>
                </w:r>
                <w:r w:rsidR="00980EBB">
                  <w:rPr>
                    <w:rFonts w:hint="eastAsia"/>
                    <w:sz w:val="18"/>
                  </w:rPr>
                  <w:instrText xml:space="preserve"> PAGE  \* MERGEFORMAT </w:instrText>
                </w:r>
                <w:r>
                  <w:rPr>
                    <w:rFonts w:hint="eastAsia"/>
                    <w:sz w:val="18"/>
                  </w:rPr>
                  <w:fldChar w:fldCharType="separate"/>
                </w:r>
                <w:r w:rsidR="00FB732B" w:rsidRPr="00FB732B">
                  <w:rPr>
                    <w:noProof/>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e"/>
    </w:pPr>
    <w:r>
      <w:pict>
        <v:shapetype id="_x0000_t202" coordsize="21600,21600" o:spt="202" path="m,l,21600r21600,l21600,xe">
          <v:stroke joinstyle="miter"/>
          <v:path gradientshapeok="t" o:connecttype="rect"/>
        </v:shapetype>
        <v:shape id="文本框 5" o:spid="_x0000_s2051" type="#_x0000_t202" style="position:absolute;left:0;text-align:left;margin-left:-250.25pt;margin-top:0;width:9.05pt;height:12.8pt;z-index:251656704;mso-wrap-style:none;mso-position-horizontal:outside;mso-position-horizontal-relative:margin" filled="f" stroked="f">
          <v:textbox style="mso-fit-shape-to-text:t" inset="0,0,0,0">
            <w:txbxContent>
              <w:p w:rsidR="009E0E19" w:rsidRDefault="009E0E19"/>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e"/>
    </w:pPr>
    <w:r>
      <w:pict>
        <v:shapetype id="_x0000_t202" coordsize="21600,21600" o:spt="202" path="m,l,21600r21600,l21600,xe">
          <v:stroke joinstyle="miter"/>
          <v:path gradientshapeok="t" o:connecttype="rect"/>
        </v:shapetype>
        <v:shape id="文本框 13" o:spid="_x0000_s2052" type="#_x0000_t202" style="position:absolute;left:0;text-align:left;margin-left:-176.75pt;margin-top:-.8pt;width:19.55pt;height:11.65pt;z-index:251660800;mso-wrap-style:none;mso-position-horizontal:outside;mso-position-horizontal-relative:margin" filled="f" stroked="f">
          <v:textbox style="mso-fit-shape-to-text:t" inset="0,0,0,0">
            <w:txbxContent>
              <w:p w:rsidR="009E0E19" w:rsidRDefault="00E97C91">
                <w:pPr>
                  <w:pStyle w:val="afe"/>
                  <w:rPr>
                    <w:rStyle w:val="aff2"/>
                    <w:rFonts w:ascii="宋体" w:hAnsi="宋体"/>
                  </w:rPr>
                </w:pPr>
                <w:r>
                  <w:rPr>
                    <w:rFonts w:hint="eastAsia"/>
                  </w:rPr>
                  <w:fldChar w:fldCharType="begin"/>
                </w:r>
                <w:r w:rsidR="00980EBB">
                  <w:rPr>
                    <w:rStyle w:val="aff2"/>
                    <w:rFonts w:ascii="宋体" w:hAnsi="宋体" w:hint="eastAsia"/>
                  </w:rPr>
                  <w:instrText xml:space="preserve">PAGE  </w:instrText>
                </w:r>
                <w:r>
                  <w:rPr>
                    <w:rFonts w:hint="eastAsia"/>
                  </w:rPr>
                  <w:fldChar w:fldCharType="separate"/>
                </w:r>
                <w:r w:rsidR="00FB732B">
                  <w:rPr>
                    <w:rStyle w:val="aff2"/>
                    <w:rFonts w:ascii="宋体" w:hAnsi="宋体"/>
                    <w:noProof/>
                  </w:rPr>
                  <w:t>II</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ffc"/>
      <w:spacing w:before="0"/>
      <w:jc w:val="both"/>
      <w:rPr>
        <w:rStyle w:val="aff2"/>
        <w:rFonts w:ascii="宋体" w:hAnsi="宋体" w:cs="宋体"/>
      </w:rPr>
    </w:pPr>
    <w:r w:rsidRPr="00E97C91">
      <w:pict>
        <v:shapetype id="_x0000_t202" coordsize="21600,21600" o:spt="202" path="m,l,21600r21600,l21600,xe">
          <v:stroke joinstyle="miter"/>
          <v:path gradientshapeok="t" o:connecttype="rect"/>
        </v:shapetype>
        <v:shape id="文本框 12" o:spid="_x0000_s2053" type="#_x0000_t202" style="position:absolute;left:0;text-align:left;margin-left:-281.75pt;margin-top:-1.55pt;width:4.55pt;height:17.65pt;z-index:251659776;mso-wrap-style:none;mso-position-horizontal:outside;mso-position-horizontal-relative:margin" filled="f" stroked="f">
          <v:textbox style="mso-fit-shape-to-text:t" inset="0,0,0,0">
            <w:txbxContent>
              <w:p w:rsidR="009E0E19" w:rsidRDefault="00E97C91">
                <w:pPr>
                  <w:pStyle w:val="afffc"/>
                  <w:jc w:val="both"/>
                </w:pPr>
                <w:r>
                  <w:rPr>
                    <w:rFonts w:ascii="宋体" w:hAnsi="宋体" w:cs="宋体" w:hint="eastAsia"/>
                  </w:rPr>
                  <w:fldChar w:fldCharType="begin"/>
                </w:r>
                <w:r w:rsidR="00980EBB">
                  <w:rPr>
                    <w:rStyle w:val="aff2"/>
                    <w:rFonts w:ascii="宋体" w:hAnsi="宋体" w:cs="宋体" w:hint="eastAsia"/>
                  </w:rPr>
                  <w:instrText xml:space="preserve">PAGE  </w:instrText>
                </w:r>
                <w:r>
                  <w:rPr>
                    <w:rFonts w:ascii="宋体" w:hAnsi="宋体" w:cs="宋体" w:hint="eastAsia"/>
                  </w:rPr>
                  <w:fldChar w:fldCharType="separate"/>
                </w:r>
                <w:r w:rsidR="00FB732B">
                  <w:rPr>
                    <w:rStyle w:val="aff2"/>
                    <w:rFonts w:ascii="宋体" w:hAnsi="宋体" w:cs="宋体"/>
                    <w:noProof/>
                  </w:rPr>
                  <w:t>I</w:t>
                </w:r>
                <w:r>
                  <w:rPr>
                    <w:rFonts w:ascii="宋体" w:hAnsi="宋体" w:cs="宋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e"/>
    </w:pPr>
    <w:r>
      <w:pict>
        <v:shapetype id="_x0000_t202" coordsize="21600,21600" o:spt="202" path="m,l,21600r21600,l21600,xe">
          <v:stroke joinstyle="miter"/>
          <v:path gradientshapeok="t" o:connecttype="rect"/>
        </v:shapetype>
        <v:shape id="文本框 9" o:spid="_x0000_s2054" type="#_x0000_t202" style="position:absolute;left:0;text-align:left;margin-left:-208.25pt;margin-top:-.8pt;width:15.05pt;height:11.65pt;z-index:251658752;mso-wrap-style:none;mso-position-horizontal:outside;mso-position-horizontal-relative:margin" filled="f" stroked="f">
          <v:textbox style="mso-fit-shape-to-text:t" inset="0,0,0,0">
            <w:txbxContent>
              <w:p w:rsidR="009E0E19" w:rsidRDefault="00E97C91">
                <w:pPr>
                  <w:pStyle w:val="afe"/>
                  <w:rPr>
                    <w:rStyle w:val="aff2"/>
                    <w:rFonts w:ascii="宋体" w:hAnsi="宋体" w:cs="宋体"/>
                  </w:rPr>
                </w:pPr>
                <w:r>
                  <w:rPr>
                    <w:rFonts w:ascii="宋体" w:hAnsi="宋体" w:cs="宋体" w:hint="eastAsia"/>
                  </w:rPr>
                  <w:fldChar w:fldCharType="begin"/>
                </w:r>
                <w:r w:rsidR="00980EBB">
                  <w:rPr>
                    <w:rStyle w:val="aff2"/>
                    <w:rFonts w:ascii="宋体" w:hAnsi="宋体" w:cs="宋体" w:hint="eastAsia"/>
                  </w:rPr>
                  <w:instrText xml:space="preserve">PAGE  </w:instrText>
                </w:r>
                <w:r>
                  <w:rPr>
                    <w:rFonts w:ascii="宋体" w:hAnsi="宋体" w:cs="宋体" w:hint="eastAsia"/>
                  </w:rPr>
                  <w:fldChar w:fldCharType="separate"/>
                </w:r>
                <w:r w:rsidR="00FB732B">
                  <w:rPr>
                    <w:rStyle w:val="aff2"/>
                    <w:rFonts w:ascii="宋体" w:hAnsi="宋体" w:cs="宋体"/>
                    <w:noProof/>
                  </w:rPr>
                  <w:t>8</w:t>
                </w:r>
                <w:r>
                  <w:rPr>
                    <w:rFonts w:ascii="宋体" w:hAnsi="宋体" w:cs="宋体"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E97C91">
    <w:pPr>
      <w:pStyle w:val="afffc"/>
      <w:spacing w:before="0"/>
      <w:rPr>
        <w:rStyle w:val="aff2"/>
        <w:rFonts w:ascii="宋体" w:hAnsi="宋体" w:cs="宋体"/>
      </w:rPr>
    </w:pPr>
    <w:r w:rsidRPr="00E97C91">
      <w:pict>
        <v:shapetype id="_x0000_t202" coordsize="21600,21600" o:spt="202" path="m,l,21600r21600,l21600,xe">
          <v:stroke joinstyle="miter"/>
          <v:path gradientshapeok="t" o:connecttype="rect"/>
        </v:shapetype>
        <v:shape id="文本框 8" o:spid="_x0000_s2055" type="#_x0000_t202" style="position:absolute;left:0;text-align:left;margin-left:-189.7pt;margin-top:-.75pt;width:17.7pt;height:17.65pt;z-index:251657728;mso-position-horizontal:outside;mso-position-horizontal-relative:margin" filled="f" stroked="f">
          <v:textbox inset="0,0,0,0">
            <w:txbxContent>
              <w:p w:rsidR="009E0E19" w:rsidRDefault="00E97C91">
                <w:pPr>
                  <w:pStyle w:val="afffc"/>
                  <w:spacing w:before="0"/>
                </w:pPr>
                <w:r>
                  <w:rPr>
                    <w:rFonts w:ascii="宋体" w:hAnsi="宋体" w:cs="宋体" w:hint="eastAsia"/>
                  </w:rPr>
                  <w:fldChar w:fldCharType="begin"/>
                </w:r>
                <w:r w:rsidR="00980EBB">
                  <w:rPr>
                    <w:rStyle w:val="aff2"/>
                    <w:rFonts w:ascii="宋体" w:hAnsi="宋体" w:cs="宋体" w:hint="eastAsia"/>
                  </w:rPr>
                  <w:instrText xml:space="preserve">PAGE  </w:instrText>
                </w:r>
                <w:r>
                  <w:rPr>
                    <w:rFonts w:ascii="宋体" w:hAnsi="宋体" w:cs="宋体" w:hint="eastAsia"/>
                  </w:rPr>
                  <w:fldChar w:fldCharType="separate"/>
                </w:r>
                <w:r w:rsidR="00FB732B">
                  <w:rPr>
                    <w:rStyle w:val="aff2"/>
                    <w:rFonts w:ascii="宋体" w:hAnsi="宋体" w:cs="宋体"/>
                    <w:noProof/>
                  </w:rPr>
                  <w:t>9</w:t>
                </w:r>
                <w:r>
                  <w:rPr>
                    <w:rFonts w:ascii="宋体" w:hAnsi="宋体" w:cs="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56" w:rsidRDefault="001F4F56" w:rsidP="009E0E19">
      <w:r>
        <w:separator/>
      </w:r>
    </w:p>
  </w:footnote>
  <w:footnote w:type="continuationSeparator" w:id="0">
    <w:p w:rsidR="001F4F56" w:rsidRDefault="001F4F56" w:rsidP="009E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980EBB">
    <w:pPr>
      <w:pStyle w:val="affe"/>
      <w:ind w:right="420"/>
      <w:jc w:val="both"/>
      <w:rPr>
        <w:rFonts w:ascii="黑体" w:eastAsia="黑体"/>
        <w:color w:val="FF0000"/>
      </w:rPr>
    </w:pPr>
    <w:r>
      <w:rPr>
        <w:rFonts w:ascii="黑体" w:eastAsia="黑体" w:hint="eastAsia"/>
        <w:color w:val="FF0000"/>
      </w:rPr>
      <w:t>DG/T S47</w:t>
    </w:r>
    <w:r>
      <w:rPr>
        <w:rFonts w:ascii="宋体" w:hAnsi="宋体" w:cs="宋体" w:hint="eastAsia"/>
        <w:color w:val="FF0000"/>
      </w:rPr>
      <w:t>—</w:t>
    </w:r>
    <w:r>
      <w:rPr>
        <w:rFonts w:ascii="黑体" w:eastAsia="黑体" w:hint="eastAsia"/>
        <w:color w:val="FF0000"/>
      </w:rPr>
      <w:t>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9E0E19">
    <w:pPr>
      <w:pStyle w:val="af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980EBB">
    <w:pPr>
      <w:pStyle w:val="affe"/>
      <w:adjustRightInd w:val="0"/>
      <w:snapToGrid w:val="0"/>
      <w:spacing w:after="0"/>
      <w:ind w:right="420"/>
      <w:jc w:val="both"/>
      <w:rPr>
        <w:rFonts w:ascii="黑体" w:eastAsia="黑体" w:hAnsi="黑体" w:cs="黑体"/>
      </w:rPr>
    </w:pPr>
    <w:r>
      <w:rPr>
        <w:rFonts w:ascii="黑体" w:eastAsia="黑体" w:hAnsi="黑体" w:hint="eastAsia"/>
      </w:rPr>
      <w:t>DG37/Z 003—2019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19" w:rsidRDefault="00980EBB">
    <w:pPr>
      <w:pStyle w:val="affe"/>
      <w:adjustRightInd w:val="0"/>
      <w:snapToGrid w:val="0"/>
      <w:spacing w:after="0"/>
      <w:rPr>
        <w:rFonts w:ascii="黑体" w:eastAsia="黑体" w:hAnsi="黑体" w:cs="黑体"/>
      </w:rPr>
    </w:pPr>
    <w:r>
      <w:rPr>
        <w:rFonts w:ascii="黑体" w:eastAsia="黑体" w:hAnsi="黑体" w:hint="eastAsia"/>
      </w:rPr>
      <w:t>DG37/Z 003—2019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lowerLetter"/>
      <w:suff w:val="space"/>
      <w:lvlText w:val="%1)"/>
      <w:lvlJc w:val="left"/>
    </w:lvl>
  </w:abstractNum>
  <w:abstractNum w:abstractNumId="1">
    <w:nsid w:val="00000005"/>
    <w:multiLevelType w:val="multilevel"/>
    <w:tmpl w:val="00000005"/>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A"/>
    <w:multiLevelType w:val="multilevel"/>
    <w:tmpl w:val="0000000A"/>
    <w:lvl w:ilvl="0">
      <w:start w:val="1"/>
      <w:numFmt w:val="upperLetter"/>
      <w:pStyle w:val="a0"/>
      <w:suff w:val="nothing"/>
      <w:lvlText w:val="附　录　%1"/>
      <w:lvlJc w:val="left"/>
      <w:pPr>
        <w:ind w:left="399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0C"/>
    <w:multiLevelType w:val="multilevel"/>
    <w:tmpl w:val="0000000C"/>
    <w:lvl w:ilvl="0">
      <w:start w:val="1"/>
      <w:numFmt w:val="none"/>
      <w:pStyle w:val="a7"/>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D"/>
    <w:multiLevelType w:val="multilevel"/>
    <w:tmpl w:val="0000000D"/>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0E"/>
    <w:multiLevelType w:val="multilevel"/>
    <w:tmpl w:val="0000000E"/>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F"/>
    <w:multiLevelType w:val="multilevel"/>
    <w:tmpl w:val="0000000F"/>
    <w:lvl w:ilvl="0">
      <w:start w:val="1"/>
      <w:numFmt w:val="lowerLetter"/>
      <w:suff w:val="space"/>
      <w:lvlText w:val="%1)"/>
      <w:lvlJc w:val="left"/>
    </w:lvl>
    <w:lvl w:ilvl="1">
      <w:start w:val="2"/>
      <w:numFmt w:val="decimal"/>
      <w:lvlText w:val="%1.%2"/>
      <w:lvlJc w:val="left"/>
      <w:pPr>
        <w:tabs>
          <w:tab w:val="left" w:pos="992"/>
        </w:tabs>
        <w:ind w:left="992" w:hanging="567"/>
      </w:pPr>
      <w:rPr>
        <w:rFonts w:hint="eastAsia"/>
      </w:rPr>
    </w:lvl>
    <w:lvl w:ilvl="2">
      <w:start w:val="6"/>
      <w:numFmt w:val="decimal"/>
      <w:lvlText w:val="%1.%2.%3"/>
      <w:lvlJc w:val="left"/>
      <w:pPr>
        <w:tabs>
          <w:tab w:val="left" w:pos="1418"/>
        </w:tabs>
        <w:ind w:left="1418" w:hanging="567"/>
      </w:pPr>
      <w:rPr>
        <w:rFonts w:hint="eastAsia"/>
      </w:rPr>
    </w:lvl>
    <w:lvl w:ilvl="3">
      <w:start w:val="2"/>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0"/>
    <w:multiLevelType w:val="multilevel"/>
    <w:tmpl w:val="00000010"/>
    <w:lvl w:ilvl="0">
      <w:start w:val="1"/>
      <w:numFmt w:val="none"/>
      <w:pStyle w:val="a9"/>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1"/>
    <w:multiLevelType w:val="multilevel"/>
    <w:tmpl w:val="00000011"/>
    <w:lvl w:ilvl="0">
      <w:start w:val="1"/>
      <w:numFmt w:val="decimal"/>
      <w:pStyle w:val="aa"/>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00000012"/>
    <w:multiLevelType w:val="multilevel"/>
    <w:tmpl w:val="00000012"/>
    <w:lvl w:ilvl="0">
      <w:start w:val="1"/>
      <w:numFmt w:val="none"/>
      <w:pStyle w:val="ab"/>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5"/>
    <w:multiLevelType w:val="multilevel"/>
    <w:tmpl w:val="00000015"/>
    <w:lvl w:ilvl="0">
      <w:start w:val="1"/>
      <w:numFmt w:val="none"/>
      <w:pStyle w:val="ac"/>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6"/>
    <w:multiLevelType w:val="multilevel"/>
    <w:tmpl w:val="00000016"/>
    <w:lvl w:ilvl="0">
      <w:start w:val="1"/>
      <w:numFmt w:val="none"/>
      <w:pStyle w:val="ad"/>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7"/>
    <w:multiLevelType w:val="multilevel"/>
    <w:tmpl w:val="00000017"/>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00000018"/>
    <w:multiLevelType w:val="multilevel"/>
    <w:tmpl w:val="00000018"/>
    <w:lvl w:ilvl="0">
      <w:start w:val="1"/>
      <w:numFmt w:val="none"/>
      <w:pStyle w:val="af"/>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19"/>
    <w:multiLevelType w:val="multilevel"/>
    <w:tmpl w:val="0000001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lvl>
    <w:lvl w:ilvl="2">
      <w:start w:val="1"/>
      <w:numFmt w:val="decimal"/>
      <w:suff w:val="nothing"/>
      <w:lvlText w:val="%1%2.%3　"/>
      <w:lvlJc w:val="left"/>
      <w:pPr>
        <w:ind w:left="840" w:firstLine="0"/>
      </w:pPr>
      <w:rPr>
        <w:rFonts w:ascii="黑体" w:eastAsia="黑体" w:hAnsi="黑体" w:hint="eastAsia"/>
        <w:b w:val="0"/>
        <w:bCs w:val="0"/>
        <w:i w:val="0"/>
        <w:iCs w:val="0"/>
        <w:caps w:val="0"/>
        <w:smallCaps w:val="0"/>
        <w:strike w:val="0"/>
        <w:dstrike w:val="0"/>
        <w:outline w:val="0"/>
        <w:shadow w:val="0"/>
        <w:emboss w:val="0"/>
        <w:imprint w:val="0"/>
        <w:color w:val="auto"/>
        <w:spacing w:val="0"/>
        <w:w w:val="100"/>
        <w:kern w:val="2"/>
        <w:position w:val="0"/>
        <w:sz w:val="21"/>
        <w:u w:val="none"/>
        <w:shd w:val="clear" w:color="auto" w:fill="auto"/>
        <w:vertAlign w:val="baseline"/>
      </w:rPr>
    </w:lvl>
    <w:lvl w:ilvl="3">
      <w:start w:val="1"/>
      <w:numFmt w:val="decimal"/>
      <w:suff w:val="nothing"/>
      <w:lvlText w:val="%1%2.%3.%4　"/>
      <w:lvlJc w:val="left"/>
      <w:pPr>
        <w:ind w:left="210" w:firstLine="0"/>
      </w:pPr>
      <w:rPr>
        <w:rFonts w:ascii="黑体" w:eastAsia="黑体" w:hAnsi="宋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4">
      <w:start w:val="1"/>
      <w:numFmt w:val="decimal"/>
      <w:pStyle w:val="af0"/>
      <w:suff w:val="nothing"/>
      <w:lvlText w:val="%1%2.%3.%4.%5　"/>
      <w:lvlJc w:val="left"/>
      <w:pPr>
        <w:ind w:left="315" w:firstLine="0"/>
      </w:pPr>
      <w:rPr>
        <w:rFonts w:ascii="黑体" w:eastAsia="黑体" w:hAnsi="宋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5">
      <w:start w:val="1"/>
      <w:numFmt w:val="decimal"/>
      <w:pStyle w:val="af1"/>
      <w:suff w:val="nothing"/>
      <w:lvlText w:val="%1%2.%3.%4.%5.%6　"/>
      <w:lvlJc w:val="left"/>
      <w:pPr>
        <w:ind w:left="945" w:firstLine="0"/>
      </w:pPr>
      <w:rPr>
        <w:rFonts w:ascii="黑体" w:eastAsia="黑体" w:hAnsi="黑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169C0408"/>
    <w:multiLevelType w:val="singleLevel"/>
    <w:tmpl w:val="169C0408"/>
    <w:lvl w:ilvl="0">
      <w:start w:val="1"/>
      <w:numFmt w:val="lowerLetter"/>
      <w:suff w:val="nothing"/>
      <w:lvlText w:val="%1)"/>
      <w:lvlJc w:val="left"/>
      <w:rPr>
        <w:color w:val="auto"/>
      </w:rPr>
    </w:lvl>
  </w:abstractNum>
  <w:abstractNum w:abstractNumId="16">
    <w:nsid w:val="1FC91163"/>
    <w:multiLevelType w:val="multilevel"/>
    <w:tmpl w:val="1FC91163"/>
    <w:lvl w:ilvl="0">
      <w:start w:val="1"/>
      <w:numFmt w:val="decimal"/>
      <w:pStyle w:val="af3"/>
      <w:suff w:val="nothing"/>
      <w:lvlText w:val="%1　"/>
      <w:lvlJc w:val="left"/>
      <w:pPr>
        <w:ind w:left="142" w:firstLine="0"/>
      </w:pPr>
      <w:rPr>
        <w:rFonts w:ascii="黑体" w:eastAsia="黑体" w:hAnsi="Times New Roman" w:hint="eastAsia"/>
        <w:b w:val="0"/>
        <w:i w:val="0"/>
        <w:sz w:val="21"/>
        <w:szCs w:val="21"/>
      </w:rPr>
    </w:lvl>
    <w:lvl w:ilvl="1">
      <w:start w:val="1"/>
      <w:numFmt w:val="decimal"/>
      <w:pStyle w:val="af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5"/>
      <w:suff w:val="nothing"/>
      <w:lvlText w:val="%1.%2.%3　"/>
      <w:lvlJc w:val="left"/>
      <w:pPr>
        <w:ind w:left="28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2A7C1F5B"/>
    <w:multiLevelType w:val="multilevel"/>
    <w:tmpl w:val="2A7C1F5B"/>
    <w:lvl w:ilvl="0">
      <w:start w:val="1"/>
      <w:numFmt w:val="decimal"/>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F103C5B"/>
    <w:multiLevelType w:val="multilevel"/>
    <w:tmpl w:val="2F103C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0CC458E"/>
    <w:multiLevelType w:val="multilevel"/>
    <w:tmpl w:val="30CC458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4CB91E3A"/>
    <w:multiLevelType w:val="multilevel"/>
    <w:tmpl w:val="4CB91E3A"/>
    <w:lvl w:ilvl="0">
      <w:start w:val="1"/>
      <w:numFmt w:val="decimal"/>
      <w:suff w:val="space"/>
      <w:lvlText w:val="%1"/>
      <w:lvlJc w:val="left"/>
      <w:pPr>
        <w:ind w:left="142"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52FA09AD"/>
    <w:multiLevelType w:val="multilevel"/>
    <w:tmpl w:val="52FA09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706230B"/>
    <w:multiLevelType w:val="singleLevel"/>
    <w:tmpl w:val="5706230B"/>
    <w:lvl w:ilvl="0">
      <w:start w:val="1"/>
      <w:numFmt w:val="lowerLetter"/>
      <w:suff w:val="nothing"/>
      <w:lvlText w:val="%1)"/>
      <w:lvlJc w:val="left"/>
    </w:lvl>
  </w:abstractNum>
  <w:num w:numId="1">
    <w:abstractNumId w:val="19"/>
  </w:num>
  <w:num w:numId="2">
    <w:abstractNumId w:val="16"/>
  </w:num>
  <w:num w:numId="3">
    <w:abstractNumId w:val="14"/>
  </w:num>
  <w:num w:numId="4">
    <w:abstractNumId w:val="12"/>
  </w:num>
  <w:num w:numId="5">
    <w:abstractNumId w:val="2"/>
  </w:num>
  <w:num w:numId="6">
    <w:abstractNumId w:val="8"/>
  </w:num>
  <w:num w:numId="7">
    <w:abstractNumId w:val="5"/>
  </w:num>
  <w:num w:numId="8">
    <w:abstractNumId w:val="11"/>
  </w:num>
  <w:num w:numId="9">
    <w:abstractNumId w:val="3"/>
  </w:num>
  <w:num w:numId="10">
    <w:abstractNumId w:val="13"/>
  </w:num>
  <w:num w:numId="11">
    <w:abstractNumId w:val="1"/>
  </w:num>
  <w:num w:numId="12">
    <w:abstractNumId w:val="9"/>
  </w:num>
  <w:num w:numId="13">
    <w:abstractNumId w:val="10"/>
  </w:num>
  <w:num w:numId="14">
    <w:abstractNumId w:val="7"/>
  </w:num>
  <w:num w:numId="15">
    <w:abstractNumId w:val="0"/>
  </w:num>
  <w:num w:numId="16">
    <w:abstractNumId w:val="17"/>
  </w:num>
  <w:num w:numId="17">
    <w:abstractNumId w:val="18"/>
  </w:num>
  <w:num w:numId="18">
    <w:abstractNumId w:val="6"/>
  </w:num>
  <w:num w:numId="19">
    <w:abstractNumId w:val="4"/>
  </w:num>
  <w:num w:numId="20">
    <w:abstractNumId w:val="21"/>
  </w:num>
  <w:num w:numId="21">
    <w:abstractNumId w:val="22"/>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strokecolor="#000001">
      <v:fill angle="90" type="gradient">
        <o:fill v:ext="view" type="gradientUnscaled"/>
      </v:fill>
      <v:stroke color="#000001" weight=".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5EE"/>
    <w:rsid w:val="00055ACD"/>
    <w:rsid w:val="00062944"/>
    <w:rsid w:val="000868F3"/>
    <w:rsid w:val="000A4B74"/>
    <w:rsid w:val="000D1F5C"/>
    <w:rsid w:val="000D2C4E"/>
    <w:rsid w:val="000D2EF6"/>
    <w:rsid w:val="000D42E0"/>
    <w:rsid w:val="000E1F88"/>
    <w:rsid w:val="000E35C5"/>
    <w:rsid w:val="00101840"/>
    <w:rsid w:val="0011144D"/>
    <w:rsid w:val="00113249"/>
    <w:rsid w:val="001203AD"/>
    <w:rsid w:val="0013227C"/>
    <w:rsid w:val="00133502"/>
    <w:rsid w:val="0013628E"/>
    <w:rsid w:val="0014024E"/>
    <w:rsid w:val="00144042"/>
    <w:rsid w:val="00146585"/>
    <w:rsid w:val="00172A27"/>
    <w:rsid w:val="00174CDE"/>
    <w:rsid w:val="001836CF"/>
    <w:rsid w:val="001A7997"/>
    <w:rsid w:val="001D485B"/>
    <w:rsid w:val="001D6B3B"/>
    <w:rsid w:val="001D7FE1"/>
    <w:rsid w:val="001E1D82"/>
    <w:rsid w:val="001E7876"/>
    <w:rsid w:val="001F096B"/>
    <w:rsid w:val="001F2ADE"/>
    <w:rsid w:val="001F4F56"/>
    <w:rsid w:val="00202FE4"/>
    <w:rsid w:val="002132A6"/>
    <w:rsid w:val="00257A76"/>
    <w:rsid w:val="0027424C"/>
    <w:rsid w:val="0027514D"/>
    <w:rsid w:val="00276E30"/>
    <w:rsid w:val="002A1884"/>
    <w:rsid w:val="002B25D6"/>
    <w:rsid w:val="002B2F38"/>
    <w:rsid w:val="002E1BBC"/>
    <w:rsid w:val="002F5405"/>
    <w:rsid w:val="00330149"/>
    <w:rsid w:val="0033015C"/>
    <w:rsid w:val="00341393"/>
    <w:rsid w:val="003563DE"/>
    <w:rsid w:val="003623DD"/>
    <w:rsid w:val="0039188A"/>
    <w:rsid w:val="003919ED"/>
    <w:rsid w:val="00397BF6"/>
    <w:rsid w:val="003A269F"/>
    <w:rsid w:val="003A4010"/>
    <w:rsid w:val="003B217D"/>
    <w:rsid w:val="003B35F1"/>
    <w:rsid w:val="003B4A22"/>
    <w:rsid w:val="003C54D2"/>
    <w:rsid w:val="003D1D94"/>
    <w:rsid w:val="003F6169"/>
    <w:rsid w:val="00404643"/>
    <w:rsid w:val="00447655"/>
    <w:rsid w:val="00454D1E"/>
    <w:rsid w:val="00477F39"/>
    <w:rsid w:val="00481246"/>
    <w:rsid w:val="00483FBE"/>
    <w:rsid w:val="004950BF"/>
    <w:rsid w:val="004A4434"/>
    <w:rsid w:val="004A55C6"/>
    <w:rsid w:val="004E7568"/>
    <w:rsid w:val="00532C1E"/>
    <w:rsid w:val="0055325F"/>
    <w:rsid w:val="00567D87"/>
    <w:rsid w:val="005945EB"/>
    <w:rsid w:val="005C050D"/>
    <w:rsid w:val="005C5C70"/>
    <w:rsid w:val="005D3137"/>
    <w:rsid w:val="005E3191"/>
    <w:rsid w:val="005F586F"/>
    <w:rsid w:val="00602E0B"/>
    <w:rsid w:val="00603583"/>
    <w:rsid w:val="006039E9"/>
    <w:rsid w:val="00624F09"/>
    <w:rsid w:val="00627985"/>
    <w:rsid w:val="00627E2D"/>
    <w:rsid w:val="00631F7F"/>
    <w:rsid w:val="0063315E"/>
    <w:rsid w:val="00661A79"/>
    <w:rsid w:val="006645AC"/>
    <w:rsid w:val="00675FCA"/>
    <w:rsid w:val="006823B8"/>
    <w:rsid w:val="0068535D"/>
    <w:rsid w:val="0069023F"/>
    <w:rsid w:val="006B7568"/>
    <w:rsid w:val="006C3620"/>
    <w:rsid w:val="006C600F"/>
    <w:rsid w:val="006D18B9"/>
    <w:rsid w:val="006D483C"/>
    <w:rsid w:val="006F77A6"/>
    <w:rsid w:val="00710BC8"/>
    <w:rsid w:val="00751DE6"/>
    <w:rsid w:val="00765F71"/>
    <w:rsid w:val="00766B8F"/>
    <w:rsid w:val="00781DC7"/>
    <w:rsid w:val="00790966"/>
    <w:rsid w:val="007E2BB5"/>
    <w:rsid w:val="00810ED4"/>
    <w:rsid w:val="00813292"/>
    <w:rsid w:val="00817B59"/>
    <w:rsid w:val="00842849"/>
    <w:rsid w:val="0086608F"/>
    <w:rsid w:val="008673EE"/>
    <w:rsid w:val="008763BD"/>
    <w:rsid w:val="00881BEC"/>
    <w:rsid w:val="008921FB"/>
    <w:rsid w:val="008A5AB8"/>
    <w:rsid w:val="008C4573"/>
    <w:rsid w:val="008C5865"/>
    <w:rsid w:val="008D1F5F"/>
    <w:rsid w:val="008D2806"/>
    <w:rsid w:val="008D4D41"/>
    <w:rsid w:val="008E35F4"/>
    <w:rsid w:val="008F0609"/>
    <w:rsid w:val="008F267B"/>
    <w:rsid w:val="008F28BC"/>
    <w:rsid w:val="00911770"/>
    <w:rsid w:val="00924B7B"/>
    <w:rsid w:val="009618FF"/>
    <w:rsid w:val="00962D2A"/>
    <w:rsid w:val="00963009"/>
    <w:rsid w:val="00971E28"/>
    <w:rsid w:val="00976375"/>
    <w:rsid w:val="00980253"/>
    <w:rsid w:val="00980A2B"/>
    <w:rsid w:val="00980EBB"/>
    <w:rsid w:val="009B00B7"/>
    <w:rsid w:val="009B3AAE"/>
    <w:rsid w:val="009B4BEC"/>
    <w:rsid w:val="009C11A6"/>
    <w:rsid w:val="009E0E19"/>
    <w:rsid w:val="009F5E40"/>
    <w:rsid w:val="009F6E7B"/>
    <w:rsid w:val="00A02E5A"/>
    <w:rsid w:val="00A05ECC"/>
    <w:rsid w:val="00A136D0"/>
    <w:rsid w:val="00A227E8"/>
    <w:rsid w:val="00A279B0"/>
    <w:rsid w:val="00A3646A"/>
    <w:rsid w:val="00A53A8D"/>
    <w:rsid w:val="00A81623"/>
    <w:rsid w:val="00A935C5"/>
    <w:rsid w:val="00A95B97"/>
    <w:rsid w:val="00AA428C"/>
    <w:rsid w:val="00AC39D8"/>
    <w:rsid w:val="00AC7872"/>
    <w:rsid w:val="00AE42D0"/>
    <w:rsid w:val="00B11E0F"/>
    <w:rsid w:val="00B279D3"/>
    <w:rsid w:val="00B4297F"/>
    <w:rsid w:val="00B6481E"/>
    <w:rsid w:val="00B64DD7"/>
    <w:rsid w:val="00B83E56"/>
    <w:rsid w:val="00BC1F57"/>
    <w:rsid w:val="00BD5566"/>
    <w:rsid w:val="00BF5BD9"/>
    <w:rsid w:val="00C0124B"/>
    <w:rsid w:val="00C02602"/>
    <w:rsid w:val="00C23445"/>
    <w:rsid w:val="00C23697"/>
    <w:rsid w:val="00C25C48"/>
    <w:rsid w:val="00C42ACB"/>
    <w:rsid w:val="00C47452"/>
    <w:rsid w:val="00C64D76"/>
    <w:rsid w:val="00C72B32"/>
    <w:rsid w:val="00C97B43"/>
    <w:rsid w:val="00CB0CD9"/>
    <w:rsid w:val="00CB2107"/>
    <w:rsid w:val="00CC18C7"/>
    <w:rsid w:val="00CC32C5"/>
    <w:rsid w:val="00CD355E"/>
    <w:rsid w:val="00CF3DB6"/>
    <w:rsid w:val="00D24B2C"/>
    <w:rsid w:val="00D63E15"/>
    <w:rsid w:val="00D65923"/>
    <w:rsid w:val="00D66933"/>
    <w:rsid w:val="00D72C1C"/>
    <w:rsid w:val="00D96595"/>
    <w:rsid w:val="00DA0DC2"/>
    <w:rsid w:val="00DA1F0F"/>
    <w:rsid w:val="00DD198A"/>
    <w:rsid w:val="00DD7101"/>
    <w:rsid w:val="00DE4E16"/>
    <w:rsid w:val="00E11B71"/>
    <w:rsid w:val="00E2520E"/>
    <w:rsid w:val="00E27912"/>
    <w:rsid w:val="00E329C1"/>
    <w:rsid w:val="00E360FB"/>
    <w:rsid w:val="00E44D45"/>
    <w:rsid w:val="00E5593C"/>
    <w:rsid w:val="00E56A77"/>
    <w:rsid w:val="00E64297"/>
    <w:rsid w:val="00E738FF"/>
    <w:rsid w:val="00E83509"/>
    <w:rsid w:val="00E84ACF"/>
    <w:rsid w:val="00E97C91"/>
    <w:rsid w:val="00EB24A0"/>
    <w:rsid w:val="00EB2D61"/>
    <w:rsid w:val="00EB3386"/>
    <w:rsid w:val="00EB6490"/>
    <w:rsid w:val="00EC1784"/>
    <w:rsid w:val="00ED2050"/>
    <w:rsid w:val="00ED617A"/>
    <w:rsid w:val="00EF3D7E"/>
    <w:rsid w:val="00EF5010"/>
    <w:rsid w:val="00EF6A00"/>
    <w:rsid w:val="00F011BF"/>
    <w:rsid w:val="00F0481F"/>
    <w:rsid w:val="00F1579F"/>
    <w:rsid w:val="00F2277A"/>
    <w:rsid w:val="00F3344B"/>
    <w:rsid w:val="00F455C1"/>
    <w:rsid w:val="00F70AE4"/>
    <w:rsid w:val="00F725B3"/>
    <w:rsid w:val="00FA1992"/>
    <w:rsid w:val="00FB2A6A"/>
    <w:rsid w:val="00FB4FF5"/>
    <w:rsid w:val="00FB732B"/>
    <w:rsid w:val="00FD366B"/>
    <w:rsid w:val="00FD3D62"/>
    <w:rsid w:val="00FE4E75"/>
    <w:rsid w:val="00FF10BF"/>
    <w:rsid w:val="029B7A6C"/>
    <w:rsid w:val="045C1F47"/>
    <w:rsid w:val="09745FE5"/>
    <w:rsid w:val="0A7F3873"/>
    <w:rsid w:val="0D113D10"/>
    <w:rsid w:val="0E8A2108"/>
    <w:rsid w:val="10B5556B"/>
    <w:rsid w:val="11400198"/>
    <w:rsid w:val="1239359F"/>
    <w:rsid w:val="133C1C89"/>
    <w:rsid w:val="137C0622"/>
    <w:rsid w:val="145E275A"/>
    <w:rsid w:val="16041CCD"/>
    <w:rsid w:val="16410880"/>
    <w:rsid w:val="1B9D3C80"/>
    <w:rsid w:val="1C3A3BCF"/>
    <w:rsid w:val="1C5D7177"/>
    <w:rsid w:val="1ECB3E1A"/>
    <w:rsid w:val="1FD3193B"/>
    <w:rsid w:val="252B7EAF"/>
    <w:rsid w:val="25D8782D"/>
    <w:rsid w:val="26343E95"/>
    <w:rsid w:val="28F96167"/>
    <w:rsid w:val="290F2424"/>
    <w:rsid w:val="2C3A00C4"/>
    <w:rsid w:val="30946692"/>
    <w:rsid w:val="33902A79"/>
    <w:rsid w:val="33AE1CF1"/>
    <w:rsid w:val="34A10596"/>
    <w:rsid w:val="373A39A4"/>
    <w:rsid w:val="380540E3"/>
    <w:rsid w:val="399E6006"/>
    <w:rsid w:val="3A7139DA"/>
    <w:rsid w:val="3C32614E"/>
    <w:rsid w:val="3D40644B"/>
    <w:rsid w:val="3F285EBB"/>
    <w:rsid w:val="426A5736"/>
    <w:rsid w:val="42B02964"/>
    <w:rsid w:val="432701AB"/>
    <w:rsid w:val="4392300F"/>
    <w:rsid w:val="448C1C96"/>
    <w:rsid w:val="453936FC"/>
    <w:rsid w:val="46CB4EF7"/>
    <w:rsid w:val="496E78BE"/>
    <w:rsid w:val="4BA358AF"/>
    <w:rsid w:val="4DC925F6"/>
    <w:rsid w:val="4E5C329B"/>
    <w:rsid w:val="4E607458"/>
    <w:rsid w:val="50D13889"/>
    <w:rsid w:val="50D76D25"/>
    <w:rsid w:val="5168381E"/>
    <w:rsid w:val="52F84A1A"/>
    <w:rsid w:val="576C7498"/>
    <w:rsid w:val="57DB6D95"/>
    <w:rsid w:val="5ADB016B"/>
    <w:rsid w:val="5B043CAD"/>
    <w:rsid w:val="5C284ABF"/>
    <w:rsid w:val="5DC06960"/>
    <w:rsid w:val="5FA010FA"/>
    <w:rsid w:val="60A30BA1"/>
    <w:rsid w:val="644043D3"/>
    <w:rsid w:val="6779260B"/>
    <w:rsid w:val="67B37EDA"/>
    <w:rsid w:val="68B8162E"/>
    <w:rsid w:val="6AC73ACD"/>
    <w:rsid w:val="722237A6"/>
    <w:rsid w:val="74C909F6"/>
    <w:rsid w:val="75C30565"/>
    <w:rsid w:val="7A633DE6"/>
    <w:rsid w:val="7C23132A"/>
    <w:rsid w:val="7C5C63C8"/>
    <w:rsid w:val="7CB37881"/>
    <w:rsid w:val="7FD44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000001">
      <v:fill angle="90" type="gradient">
        <o:fill v:ext="view" type="gradientUnscaled"/>
      </v:fill>
      <v:stroke color="#000001"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qFormat="1"/>
    <w:lsdException w:name="footnote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9E0E19"/>
    <w:pPr>
      <w:widowControl w:val="0"/>
      <w:jc w:val="both"/>
    </w:pPr>
    <w:rPr>
      <w:kern w:val="2"/>
      <w:sz w:val="21"/>
      <w:szCs w:val="24"/>
    </w:rPr>
  </w:style>
  <w:style w:type="paragraph" w:styleId="1">
    <w:name w:val="heading 1"/>
    <w:basedOn w:val="af6"/>
    <w:next w:val="af6"/>
    <w:qFormat/>
    <w:rsid w:val="009E0E19"/>
    <w:pPr>
      <w:keepNext/>
      <w:keepLines/>
      <w:numPr>
        <w:numId w:val="1"/>
      </w:numPr>
      <w:spacing w:before="340" w:after="330" w:line="578" w:lineRule="auto"/>
      <w:outlineLvl w:val="0"/>
    </w:pPr>
    <w:rPr>
      <w:b/>
      <w:bCs/>
      <w:kern w:val="44"/>
      <w:sz w:val="44"/>
      <w:szCs w:val="44"/>
    </w:rPr>
  </w:style>
  <w:style w:type="paragraph" w:styleId="2">
    <w:name w:val="heading 2"/>
    <w:basedOn w:val="af6"/>
    <w:next w:val="af6"/>
    <w:qFormat/>
    <w:rsid w:val="009E0E1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f6"/>
    <w:next w:val="af6"/>
    <w:qFormat/>
    <w:rsid w:val="009E0E19"/>
    <w:pPr>
      <w:keepNext/>
      <w:keepLines/>
      <w:numPr>
        <w:ilvl w:val="2"/>
        <w:numId w:val="1"/>
      </w:numPr>
      <w:spacing w:before="260" w:after="260" w:line="416" w:lineRule="auto"/>
      <w:outlineLvl w:val="2"/>
    </w:pPr>
    <w:rPr>
      <w:b/>
      <w:bCs/>
      <w:sz w:val="32"/>
      <w:szCs w:val="32"/>
    </w:rPr>
  </w:style>
  <w:style w:type="paragraph" w:styleId="4">
    <w:name w:val="heading 4"/>
    <w:basedOn w:val="af6"/>
    <w:next w:val="af6"/>
    <w:qFormat/>
    <w:rsid w:val="009E0E1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6"/>
    <w:next w:val="af6"/>
    <w:qFormat/>
    <w:rsid w:val="009E0E19"/>
    <w:pPr>
      <w:keepNext/>
      <w:keepLines/>
      <w:numPr>
        <w:ilvl w:val="4"/>
        <w:numId w:val="1"/>
      </w:numPr>
      <w:spacing w:before="280" w:after="290" w:line="376" w:lineRule="auto"/>
      <w:outlineLvl w:val="4"/>
    </w:pPr>
    <w:rPr>
      <w:b/>
      <w:bCs/>
      <w:sz w:val="28"/>
      <w:szCs w:val="28"/>
    </w:rPr>
  </w:style>
  <w:style w:type="paragraph" w:styleId="6">
    <w:name w:val="heading 6"/>
    <w:basedOn w:val="af6"/>
    <w:next w:val="af6"/>
    <w:qFormat/>
    <w:rsid w:val="009E0E1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f6"/>
    <w:next w:val="af6"/>
    <w:qFormat/>
    <w:rsid w:val="009E0E19"/>
    <w:pPr>
      <w:keepNext/>
      <w:keepLines/>
      <w:numPr>
        <w:ilvl w:val="6"/>
        <w:numId w:val="1"/>
      </w:numPr>
      <w:spacing w:before="240" w:after="64" w:line="320" w:lineRule="auto"/>
      <w:outlineLvl w:val="6"/>
    </w:pPr>
    <w:rPr>
      <w:b/>
      <w:bCs/>
      <w:sz w:val="24"/>
    </w:rPr>
  </w:style>
  <w:style w:type="paragraph" w:styleId="8">
    <w:name w:val="heading 8"/>
    <w:basedOn w:val="af6"/>
    <w:next w:val="af6"/>
    <w:qFormat/>
    <w:rsid w:val="009E0E1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f6"/>
    <w:next w:val="af6"/>
    <w:qFormat/>
    <w:rsid w:val="009E0E19"/>
    <w:pPr>
      <w:keepNext/>
      <w:keepLines/>
      <w:numPr>
        <w:ilvl w:val="8"/>
        <w:numId w:val="1"/>
      </w:numPr>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70">
    <w:name w:val="toc 7"/>
    <w:basedOn w:val="af6"/>
    <w:next w:val="af6"/>
    <w:uiPriority w:val="39"/>
    <w:qFormat/>
    <w:rsid w:val="009E0E19"/>
    <w:pPr>
      <w:ind w:leftChars="1200" w:left="2520"/>
    </w:pPr>
  </w:style>
  <w:style w:type="paragraph" w:styleId="afa">
    <w:name w:val="Body Text"/>
    <w:basedOn w:val="af6"/>
    <w:qFormat/>
    <w:rsid w:val="009E0E19"/>
    <w:pPr>
      <w:widowControl/>
      <w:jc w:val="center"/>
    </w:pPr>
    <w:rPr>
      <w:rFonts w:eastAsia="黑体"/>
      <w:spacing w:val="100"/>
      <w:kern w:val="0"/>
      <w:sz w:val="52"/>
    </w:rPr>
  </w:style>
  <w:style w:type="paragraph" w:styleId="afb">
    <w:name w:val="Body Text Indent"/>
    <w:basedOn w:val="af6"/>
    <w:qFormat/>
    <w:rsid w:val="009E0E19"/>
    <w:pPr>
      <w:ind w:firstLineChars="200" w:firstLine="420"/>
    </w:pPr>
  </w:style>
  <w:style w:type="paragraph" w:styleId="HTML">
    <w:name w:val="HTML Address"/>
    <w:basedOn w:val="af6"/>
    <w:qFormat/>
    <w:rsid w:val="009E0E19"/>
    <w:rPr>
      <w:i/>
      <w:iCs/>
    </w:rPr>
  </w:style>
  <w:style w:type="paragraph" w:styleId="50">
    <w:name w:val="toc 5"/>
    <w:basedOn w:val="af6"/>
    <w:next w:val="af6"/>
    <w:uiPriority w:val="39"/>
    <w:qFormat/>
    <w:rsid w:val="009E0E19"/>
    <w:pPr>
      <w:ind w:leftChars="800" w:left="1680"/>
    </w:pPr>
  </w:style>
  <w:style w:type="paragraph" w:styleId="30">
    <w:name w:val="toc 3"/>
    <w:basedOn w:val="af6"/>
    <w:next w:val="af6"/>
    <w:uiPriority w:val="39"/>
    <w:qFormat/>
    <w:rsid w:val="009E0E19"/>
    <w:pPr>
      <w:ind w:leftChars="400" w:left="840"/>
    </w:pPr>
  </w:style>
  <w:style w:type="paragraph" w:styleId="afc">
    <w:name w:val="Plain Text"/>
    <w:basedOn w:val="af6"/>
    <w:qFormat/>
    <w:rsid w:val="009E0E19"/>
    <w:rPr>
      <w:rFonts w:ascii="宋体" w:hAnsi="Courier New" w:cs="Courier New"/>
      <w:szCs w:val="21"/>
    </w:rPr>
  </w:style>
  <w:style w:type="paragraph" w:styleId="80">
    <w:name w:val="toc 8"/>
    <w:basedOn w:val="af6"/>
    <w:next w:val="af6"/>
    <w:uiPriority w:val="39"/>
    <w:qFormat/>
    <w:rsid w:val="009E0E19"/>
    <w:pPr>
      <w:ind w:leftChars="1400" w:left="2940"/>
    </w:pPr>
  </w:style>
  <w:style w:type="paragraph" w:styleId="afd">
    <w:name w:val="Balloon Text"/>
    <w:basedOn w:val="af6"/>
    <w:qFormat/>
    <w:rsid w:val="009E0E19"/>
    <w:rPr>
      <w:sz w:val="18"/>
      <w:szCs w:val="18"/>
    </w:rPr>
  </w:style>
  <w:style w:type="paragraph" w:styleId="afe">
    <w:name w:val="footer"/>
    <w:basedOn w:val="af6"/>
    <w:qFormat/>
    <w:rsid w:val="009E0E19"/>
    <w:pPr>
      <w:tabs>
        <w:tab w:val="center" w:pos="4153"/>
        <w:tab w:val="right" w:pos="8306"/>
      </w:tabs>
      <w:snapToGrid w:val="0"/>
      <w:ind w:rightChars="100" w:right="210"/>
      <w:jc w:val="right"/>
    </w:pPr>
    <w:rPr>
      <w:sz w:val="18"/>
      <w:szCs w:val="18"/>
    </w:rPr>
  </w:style>
  <w:style w:type="paragraph" w:styleId="aff">
    <w:name w:val="header"/>
    <w:basedOn w:val="af6"/>
    <w:qFormat/>
    <w:rsid w:val="009E0E19"/>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uiPriority w:val="39"/>
    <w:qFormat/>
    <w:rsid w:val="009E0E19"/>
    <w:rPr>
      <w:rFonts w:ascii="宋体"/>
    </w:rPr>
  </w:style>
  <w:style w:type="paragraph" w:styleId="40">
    <w:name w:val="toc 4"/>
    <w:basedOn w:val="af6"/>
    <w:next w:val="af6"/>
    <w:uiPriority w:val="39"/>
    <w:qFormat/>
    <w:rsid w:val="009E0E19"/>
    <w:pPr>
      <w:ind w:leftChars="600" w:left="1260"/>
    </w:pPr>
  </w:style>
  <w:style w:type="paragraph" w:styleId="aff0">
    <w:name w:val="footnote text"/>
    <w:basedOn w:val="af6"/>
    <w:qFormat/>
    <w:rsid w:val="009E0E19"/>
    <w:pPr>
      <w:snapToGrid w:val="0"/>
      <w:jc w:val="left"/>
    </w:pPr>
    <w:rPr>
      <w:sz w:val="18"/>
      <w:szCs w:val="18"/>
    </w:rPr>
  </w:style>
  <w:style w:type="paragraph" w:styleId="60">
    <w:name w:val="toc 6"/>
    <w:basedOn w:val="af6"/>
    <w:next w:val="af6"/>
    <w:uiPriority w:val="39"/>
    <w:qFormat/>
    <w:rsid w:val="009E0E19"/>
    <w:pPr>
      <w:ind w:leftChars="1000" w:left="2100"/>
    </w:pPr>
  </w:style>
  <w:style w:type="paragraph" w:styleId="20">
    <w:name w:val="toc 2"/>
    <w:basedOn w:val="af6"/>
    <w:next w:val="af6"/>
    <w:uiPriority w:val="39"/>
    <w:qFormat/>
    <w:rsid w:val="009E0E19"/>
    <w:pPr>
      <w:ind w:leftChars="200" w:left="420"/>
    </w:pPr>
  </w:style>
  <w:style w:type="paragraph" w:styleId="90">
    <w:name w:val="toc 9"/>
    <w:basedOn w:val="af6"/>
    <w:next w:val="af6"/>
    <w:uiPriority w:val="39"/>
    <w:qFormat/>
    <w:rsid w:val="009E0E19"/>
    <w:pPr>
      <w:ind w:leftChars="1600" w:left="3360"/>
    </w:pPr>
  </w:style>
  <w:style w:type="paragraph" w:styleId="HTML0">
    <w:name w:val="HTML Preformatted"/>
    <w:basedOn w:val="af6"/>
    <w:qFormat/>
    <w:rsid w:val="009E0E19"/>
    <w:rPr>
      <w:rFonts w:ascii="Courier New" w:hAnsi="Courier New" w:cs="Courier New"/>
      <w:sz w:val="20"/>
      <w:szCs w:val="20"/>
    </w:rPr>
  </w:style>
  <w:style w:type="paragraph" w:styleId="aff1">
    <w:name w:val="Title"/>
    <w:basedOn w:val="af6"/>
    <w:qFormat/>
    <w:rsid w:val="009E0E19"/>
    <w:pPr>
      <w:spacing w:before="240" w:after="60"/>
      <w:jc w:val="center"/>
      <w:outlineLvl w:val="0"/>
    </w:pPr>
    <w:rPr>
      <w:rFonts w:ascii="Arial" w:hAnsi="Arial" w:cs="Arial"/>
      <w:b/>
      <w:bCs/>
      <w:sz w:val="32"/>
      <w:szCs w:val="32"/>
    </w:rPr>
  </w:style>
  <w:style w:type="character" w:styleId="aff2">
    <w:name w:val="page number"/>
    <w:qFormat/>
    <w:rsid w:val="009E0E19"/>
    <w:rPr>
      <w:rFonts w:ascii="Times New Roman" w:eastAsia="宋体" w:hAnsi="Times New Roman"/>
      <w:sz w:val="18"/>
      <w:lang w:eastAsia="en-US"/>
    </w:rPr>
  </w:style>
  <w:style w:type="character" w:styleId="aff3">
    <w:name w:val="FollowedHyperlink"/>
    <w:qFormat/>
    <w:rsid w:val="009E0E19"/>
    <w:rPr>
      <w:rFonts w:ascii="Verdana" w:eastAsia="宋体" w:hAnsi="Verdana"/>
      <w:color w:val="800080"/>
      <w:sz w:val="20"/>
      <w:u w:val="single"/>
      <w:lang w:eastAsia="en-US"/>
    </w:rPr>
  </w:style>
  <w:style w:type="character" w:styleId="HTML1">
    <w:name w:val="HTML Definition"/>
    <w:qFormat/>
    <w:rsid w:val="009E0E19"/>
    <w:rPr>
      <w:rFonts w:ascii="Verdana" w:eastAsia="宋体" w:hAnsi="Verdana"/>
      <w:i/>
      <w:iCs/>
      <w:sz w:val="20"/>
      <w:lang w:eastAsia="en-US"/>
    </w:rPr>
  </w:style>
  <w:style w:type="character" w:styleId="HTML2">
    <w:name w:val="HTML Typewriter"/>
    <w:qFormat/>
    <w:rsid w:val="009E0E19"/>
    <w:rPr>
      <w:rFonts w:ascii="Courier New" w:eastAsia="宋体" w:hAnsi="Courier New"/>
      <w:sz w:val="20"/>
      <w:szCs w:val="20"/>
      <w:lang w:eastAsia="en-US"/>
    </w:rPr>
  </w:style>
  <w:style w:type="character" w:styleId="HTML3">
    <w:name w:val="HTML Acronym"/>
    <w:basedOn w:val="af7"/>
    <w:qFormat/>
    <w:rsid w:val="009E0E19"/>
  </w:style>
  <w:style w:type="character" w:styleId="HTML4">
    <w:name w:val="HTML Variable"/>
    <w:qFormat/>
    <w:rsid w:val="009E0E19"/>
    <w:rPr>
      <w:rFonts w:ascii="Verdana" w:eastAsia="宋体" w:hAnsi="Verdana"/>
      <w:i/>
      <w:iCs/>
      <w:sz w:val="20"/>
      <w:lang w:eastAsia="en-US"/>
    </w:rPr>
  </w:style>
  <w:style w:type="character" w:styleId="aff4">
    <w:name w:val="Hyperlink"/>
    <w:uiPriority w:val="99"/>
    <w:qFormat/>
    <w:rsid w:val="009E0E19"/>
    <w:rPr>
      <w:rFonts w:ascii="Times New Roman" w:eastAsia="宋体" w:hAnsi="Times New Roman"/>
      <w:color w:val="auto"/>
      <w:spacing w:val="0"/>
      <w:w w:val="100"/>
      <w:position w:val="0"/>
      <w:sz w:val="21"/>
      <w:u w:val="none"/>
      <w:vertAlign w:val="baseline"/>
      <w:lang w:eastAsia="en-US"/>
    </w:rPr>
  </w:style>
  <w:style w:type="character" w:styleId="HTML5">
    <w:name w:val="HTML Code"/>
    <w:qFormat/>
    <w:rsid w:val="009E0E19"/>
    <w:rPr>
      <w:rFonts w:ascii="Courier New" w:eastAsia="宋体" w:hAnsi="Courier New"/>
      <w:sz w:val="20"/>
      <w:szCs w:val="20"/>
      <w:lang w:eastAsia="en-US"/>
    </w:rPr>
  </w:style>
  <w:style w:type="character" w:styleId="HTML6">
    <w:name w:val="HTML Cite"/>
    <w:qFormat/>
    <w:rsid w:val="009E0E19"/>
    <w:rPr>
      <w:rFonts w:ascii="Verdana" w:eastAsia="宋体" w:hAnsi="Verdana"/>
      <w:i/>
      <w:iCs/>
      <w:sz w:val="20"/>
      <w:lang w:eastAsia="en-US"/>
    </w:rPr>
  </w:style>
  <w:style w:type="character" w:styleId="aff5">
    <w:name w:val="footnote reference"/>
    <w:qFormat/>
    <w:rsid w:val="009E0E19"/>
    <w:rPr>
      <w:rFonts w:ascii="Verdana" w:eastAsia="宋体" w:hAnsi="Verdana"/>
      <w:sz w:val="20"/>
      <w:vertAlign w:val="superscript"/>
      <w:lang w:eastAsia="en-US"/>
    </w:rPr>
  </w:style>
  <w:style w:type="character" w:styleId="HTML7">
    <w:name w:val="HTML Keyboard"/>
    <w:qFormat/>
    <w:rsid w:val="009E0E19"/>
    <w:rPr>
      <w:rFonts w:ascii="Courier New" w:eastAsia="宋体" w:hAnsi="Courier New"/>
      <w:sz w:val="20"/>
      <w:szCs w:val="20"/>
      <w:lang w:eastAsia="en-US"/>
    </w:rPr>
  </w:style>
  <w:style w:type="character" w:styleId="HTML8">
    <w:name w:val="HTML Sample"/>
    <w:qFormat/>
    <w:rsid w:val="009E0E19"/>
    <w:rPr>
      <w:rFonts w:ascii="Courier New" w:eastAsia="宋体" w:hAnsi="Courier New"/>
      <w:sz w:val="20"/>
      <w:lang w:eastAsia="en-US"/>
    </w:rPr>
  </w:style>
  <w:style w:type="character" w:customStyle="1" w:styleId="CharChar">
    <w:name w:val="段 Char Char"/>
    <w:link w:val="aff6"/>
    <w:qFormat/>
    <w:rsid w:val="009E0E19"/>
    <w:rPr>
      <w:rFonts w:ascii="宋体"/>
      <w:sz w:val="21"/>
      <w:lang w:val="en-US" w:eastAsia="zh-CN" w:bidi="ar-SA"/>
    </w:rPr>
  </w:style>
  <w:style w:type="paragraph" w:customStyle="1" w:styleId="aff6">
    <w:name w:val="段"/>
    <w:link w:val="CharChar"/>
    <w:qFormat/>
    <w:rsid w:val="009E0E19"/>
    <w:pPr>
      <w:autoSpaceDE w:val="0"/>
      <w:autoSpaceDN w:val="0"/>
      <w:ind w:firstLineChars="200" w:firstLine="200"/>
      <w:jc w:val="both"/>
    </w:pPr>
    <w:rPr>
      <w:rFonts w:ascii="宋体"/>
      <w:sz w:val="21"/>
    </w:rPr>
  </w:style>
  <w:style w:type="character" w:customStyle="1" w:styleId="aff7">
    <w:name w:val="个人撰写风格"/>
    <w:qFormat/>
    <w:rsid w:val="009E0E19"/>
    <w:rPr>
      <w:rFonts w:ascii="Arial" w:eastAsia="宋体" w:hAnsi="Arial" w:cs="Arial"/>
      <w:color w:val="auto"/>
      <w:sz w:val="20"/>
      <w:lang w:eastAsia="en-US"/>
    </w:rPr>
  </w:style>
  <w:style w:type="character" w:customStyle="1" w:styleId="CharChar0">
    <w:name w:val="章标题 Char Char"/>
    <w:link w:val="af3"/>
    <w:qFormat/>
    <w:rsid w:val="009E0E19"/>
    <w:rPr>
      <w:rFonts w:ascii="黑体" w:eastAsia="黑体"/>
      <w:sz w:val="21"/>
      <w:lang w:val="en-US" w:eastAsia="zh-CN" w:bidi="ar-SA"/>
    </w:rPr>
  </w:style>
  <w:style w:type="paragraph" w:customStyle="1" w:styleId="af3">
    <w:name w:val="章标题"/>
    <w:next w:val="aff6"/>
    <w:link w:val="CharChar0"/>
    <w:qFormat/>
    <w:rsid w:val="009E0E19"/>
    <w:pPr>
      <w:numPr>
        <w:numId w:val="2"/>
      </w:numPr>
      <w:spacing w:beforeLines="50" w:afterLines="50"/>
      <w:jc w:val="both"/>
      <w:outlineLvl w:val="1"/>
    </w:pPr>
    <w:rPr>
      <w:rFonts w:ascii="黑体" w:eastAsia="黑体"/>
      <w:sz w:val="21"/>
    </w:rPr>
  </w:style>
  <w:style w:type="character" w:customStyle="1" w:styleId="aff8">
    <w:name w:val="发布"/>
    <w:qFormat/>
    <w:rsid w:val="009E0E19"/>
    <w:rPr>
      <w:rFonts w:ascii="黑体" w:eastAsia="黑体" w:hAnsi="Verdana"/>
      <w:spacing w:val="22"/>
      <w:w w:val="100"/>
      <w:position w:val="3"/>
      <w:sz w:val="28"/>
      <w:lang w:eastAsia="en-US"/>
    </w:rPr>
  </w:style>
  <w:style w:type="character" w:customStyle="1" w:styleId="CharChar1">
    <w:name w:val="三级条标题 Char Char"/>
    <w:basedOn w:val="CharChar2"/>
    <w:link w:val="af0"/>
    <w:qFormat/>
    <w:rsid w:val="009E0E19"/>
    <w:rPr>
      <w:rFonts w:ascii="黑体" w:eastAsia="黑体" w:hAnsi="Verdana"/>
      <w:sz w:val="21"/>
      <w:lang w:val="en-US" w:eastAsia="zh-CN" w:bidi="ar-SA"/>
    </w:rPr>
  </w:style>
  <w:style w:type="character" w:customStyle="1" w:styleId="CharChar2">
    <w:name w:val="二级条标题 Char Char"/>
    <w:basedOn w:val="CharChar3"/>
    <w:link w:val="af5"/>
    <w:qFormat/>
    <w:rsid w:val="009E0E19"/>
    <w:rPr>
      <w:rFonts w:ascii="黑体" w:eastAsia="黑体" w:hAnsi="Verdana"/>
      <w:sz w:val="21"/>
      <w:lang w:val="en-US" w:eastAsia="zh-CN" w:bidi="ar-SA"/>
    </w:rPr>
  </w:style>
  <w:style w:type="character" w:customStyle="1" w:styleId="CharChar3">
    <w:name w:val="一级条标题 Char Char"/>
    <w:qFormat/>
    <w:rsid w:val="009E0E19"/>
    <w:rPr>
      <w:rFonts w:ascii="黑体" w:eastAsia="黑体" w:hAnsi="Verdana"/>
      <w:sz w:val="21"/>
      <w:lang w:val="en-US" w:eastAsia="zh-CN" w:bidi="ar-SA"/>
    </w:rPr>
  </w:style>
  <w:style w:type="paragraph" w:customStyle="1" w:styleId="af5">
    <w:name w:val="二级条标题"/>
    <w:basedOn w:val="af4"/>
    <w:next w:val="aff6"/>
    <w:link w:val="CharChar2"/>
    <w:qFormat/>
    <w:rsid w:val="009E0E19"/>
    <w:pPr>
      <w:numPr>
        <w:ilvl w:val="2"/>
      </w:numPr>
      <w:outlineLvl w:val="3"/>
    </w:pPr>
  </w:style>
  <w:style w:type="paragraph" w:customStyle="1" w:styleId="af4">
    <w:name w:val="一级条标题"/>
    <w:next w:val="aff6"/>
    <w:qFormat/>
    <w:rsid w:val="009E0E19"/>
    <w:pPr>
      <w:numPr>
        <w:ilvl w:val="1"/>
        <w:numId w:val="2"/>
      </w:numPr>
      <w:ind w:left="284"/>
      <w:outlineLvl w:val="2"/>
    </w:pPr>
    <w:rPr>
      <w:rFonts w:eastAsia="黑体"/>
      <w:sz w:val="21"/>
    </w:rPr>
  </w:style>
  <w:style w:type="paragraph" w:customStyle="1" w:styleId="af0">
    <w:name w:val="三级条标题"/>
    <w:basedOn w:val="af5"/>
    <w:next w:val="aff6"/>
    <w:link w:val="CharChar1"/>
    <w:qFormat/>
    <w:rsid w:val="009E0E19"/>
    <w:pPr>
      <w:numPr>
        <w:ilvl w:val="4"/>
        <w:numId w:val="3"/>
      </w:numPr>
      <w:outlineLvl w:val="4"/>
    </w:pPr>
  </w:style>
  <w:style w:type="character" w:customStyle="1" w:styleId="aff9">
    <w:name w:val="个人答复风格"/>
    <w:qFormat/>
    <w:rsid w:val="009E0E19"/>
    <w:rPr>
      <w:rFonts w:ascii="Arial" w:eastAsia="宋体" w:hAnsi="Arial" w:cs="Arial"/>
      <w:color w:val="auto"/>
      <w:sz w:val="20"/>
      <w:lang w:eastAsia="en-US"/>
    </w:rPr>
  </w:style>
  <w:style w:type="character" w:customStyle="1" w:styleId="Char">
    <w:name w:val="段 Char"/>
    <w:qFormat/>
    <w:locked/>
    <w:rsid w:val="009E0E19"/>
    <w:rPr>
      <w:rFonts w:ascii="宋体"/>
      <w:sz w:val="22"/>
      <w:szCs w:val="22"/>
      <w:lang w:val="en-US" w:eastAsia="zh-CN" w:bidi="ar-SA"/>
    </w:rPr>
  </w:style>
  <w:style w:type="character" w:customStyle="1" w:styleId="CharChar4">
    <w:name w:val="页眉 Char Char"/>
    <w:qFormat/>
    <w:rsid w:val="009E0E19"/>
    <w:rPr>
      <w:rFonts w:ascii="Verdana" w:eastAsia="宋体" w:hAnsi="Verdana"/>
      <w:kern w:val="2"/>
      <w:sz w:val="18"/>
      <w:szCs w:val="18"/>
      <w:lang w:eastAsia="en-US"/>
    </w:rPr>
  </w:style>
  <w:style w:type="character" w:customStyle="1" w:styleId="CharChar5">
    <w:name w:val="页脚 Char Char"/>
    <w:rsid w:val="009E0E19"/>
    <w:rPr>
      <w:rFonts w:ascii="Verdana" w:eastAsia="宋体" w:hAnsi="Verdana"/>
      <w:kern w:val="2"/>
      <w:sz w:val="18"/>
      <w:szCs w:val="18"/>
      <w:lang w:eastAsia="en-US"/>
    </w:rPr>
  </w:style>
  <w:style w:type="paragraph" w:customStyle="1" w:styleId="affa">
    <w:name w:val="条文脚注"/>
    <w:basedOn w:val="aff0"/>
    <w:rsid w:val="009E0E19"/>
    <w:pPr>
      <w:ind w:leftChars="200" w:left="780" w:hangingChars="200" w:hanging="360"/>
      <w:jc w:val="both"/>
    </w:pPr>
    <w:rPr>
      <w:rFonts w:ascii="宋体"/>
    </w:rPr>
  </w:style>
  <w:style w:type="paragraph" w:customStyle="1" w:styleId="affb">
    <w:name w:val="目次、标准名称标题"/>
    <w:basedOn w:val="affc"/>
    <w:next w:val="aff6"/>
    <w:qFormat/>
    <w:rsid w:val="009E0E19"/>
    <w:pPr>
      <w:spacing w:line="460" w:lineRule="exact"/>
    </w:pPr>
  </w:style>
  <w:style w:type="paragraph" w:customStyle="1" w:styleId="affc">
    <w:name w:val="前言、引言标题"/>
    <w:next w:val="af6"/>
    <w:qFormat/>
    <w:rsid w:val="009E0E19"/>
    <w:pPr>
      <w:shd w:val="clear" w:color="FFFFFF" w:fill="FFFFFF"/>
      <w:spacing w:before="640" w:after="560"/>
      <w:jc w:val="center"/>
      <w:outlineLvl w:val="0"/>
    </w:pPr>
    <w:rPr>
      <w:rFonts w:ascii="黑体" w:eastAsia="黑体"/>
      <w:sz w:val="32"/>
    </w:rPr>
  </w:style>
  <w:style w:type="paragraph" w:customStyle="1" w:styleId="ae">
    <w:name w:val="正文图标题"/>
    <w:next w:val="aff6"/>
    <w:qFormat/>
    <w:rsid w:val="009E0E19"/>
    <w:pPr>
      <w:numPr>
        <w:numId w:val="4"/>
      </w:numPr>
      <w:jc w:val="center"/>
    </w:pPr>
    <w:rPr>
      <w:rFonts w:ascii="黑体" w:eastAsia="黑体"/>
      <w:sz w:val="21"/>
    </w:rPr>
  </w:style>
  <w:style w:type="paragraph" w:customStyle="1" w:styleId="affd">
    <w:name w:val="发布部门"/>
    <w:next w:val="aff6"/>
    <w:qFormat/>
    <w:rsid w:val="009E0E19"/>
    <w:pPr>
      <w:jc w:val="center"/>
    </w:pPr>
    <w:rPr>
      <w:rFonts w:ascii="宋体"/>
      <w:b/>
      <w:spacing w:val="20"/>
      <w:w w:val="135"/>
      <w:sz w:val="36"/>
    </w:rPr>
  </w:style>
  <w:style w:type="paragraph" w:customStyle="1" w:styleId="affe">
    <w:name w:val="标准书眉_奇数页"/>
    <w:next w:val="af6"/>
    <w:qFormat/>
    <w:rsid w:val="009E0E19"/>
    <w:pPr>
      <w:tabs>
        <w:tab w:val="center" w:pos="4154"/>
        <w:tab w:val="right" w:pos="8306"/>
      </w:tabs>
      <w:spacing w:after="120"/>
      <w:jc w:val="right"/>
    </w:pPr>
    <w:rPr>
      <w:sz w:val="21"/>
    </w:rPr>
  </w:style>
  <w:style w:type="paragraph" w:customStyle="1" w:styleId="21">
    <w:name w:val="封面标准号2"/>
    <w:basedOn w:val="11"/>
    <w:qFormat/>
    <w:rsid w:val="009E0E19"/>
    <w:pPr>
      <w:adjustRightInd w:val="0"/>
      <w:spacing w:before="357" w:line="280" w:lineRule="exact"/>
    </w:pPr>
  </w:style>
  <w:style w:type="paragraph" w:customStyle="1" w:styleId="11">
    <w:name w:val="封面标准号1"/>
    <w:rsid w:val="009E0E19"/>
    <w:pPr>
      <w:widowControl w:val="0"/>
      <w:kinsoku w:val="0"/>
      <w:overflowPunct w:val="0"/>
      <w:autoSpaceDE w:val="0"/>
      <w:autoSpaceDN w:val="0"/>
      <w:spacing w:before="308"/>
      <w:jc w:val="right"/>
      <w:textAlignment w:val="center"/>
    </w:pPr>
    <w:rPr>
      <w:sz w:val="28"/>
    </w:rPr>
  </w:style>
  <w:style w:type="paragraph" w:customStyle="1" w:styleId="afff">
    <w:name w:val="数字编号列项（二级）"/>
    <w:qFormat/>
    <w:rsid w:val="009E0E19"/>
    <w:pPr>
      <w:ind w:leftChars="400" w:left="1260" w:hangingChars="200" w:hanging="420"/>
      <w:jc w:val="both"/>
    </w:pPr>
    <w:rPr>
      <w:rFonts w:ascii="宋体"/>
      <w:sz w:val="21"/>
    </w:rPr>
  </w:style>
  <w:style w:type="paragraph" w:customStyle="1" w:styleId="a5">
    <w:name w:val="附录四级条标题"/>
    <w:basedOn w:val="a4"/>
    <w:next w:val="aff6"/>
    <w:qFormat/>
    <w:rsid w:val="009E0E19"/>
    <w:pPr>
      <w:numPr>
        <w:ilvl w:val="5"/>
      </w:numPr>
      <w:outlineLvl w:val="5"/>
    </w:pPr>
  </w:style>
  <w:style w:type="paragraph" w:customStyle="1" w:styleId="a4">
    <w:name w:val="附录三级条标题"/>
    <w:basedOn w:val="a3"/>
    <w:next w:val="aff6"/>
    <w:rsid w:val="009E0E19"/>
    <w:pPr>
      <w:numPr>
        <w:ilvl w:val="4"/>
      </w:numPr>
      <w:outlineLvl w:val="4"/>
    </w:pPr>
  </w:style>
  <w:style w:type="paragraph" w:customStyle="1" w:styleId="a3">
    <w:name w:val="附录二级条标题"/>
    <w:basedOn w:val="a2"/>
    <w:next w:val="aff6"/>
    <w:qFormat/>
    <w:rsid w:val="009E0E19"/>
    <w:pPr>
      <w:numPr>
        <w:ilvl w:val="3"/>
      </w:numPr>
      <w:outlineLvl w:val="3"/>
    </w:pPr>
  </w:style>
  <w:style w:type="paragraph" w:customStyle="1" w:styleId="a2">
    <w:name w:val="附录一级条标题"/>
    <w:basedOn w:val="a1"/>
    <w:next w:val="aff6"/>
    <w:rsid w:val="009E0E19"/>
    <w:pPr>
      <w:numPr>
        <w:ilvl w:val="2"/>
      </w:numPr>
      <w:autoSpaceDN w:val="0"/>
      <w:spacing w:beforeLines="0" w:afterLines="0"/>
      <w:outlineLvl w:val="2"/>
    </w:pPr>
  </w:style>
  <w:style w:type="paragraph" w:customStyle="1" w:styleId="a1">
    <w:name w:val="附录章标题"/>
    <w:next w:val="aff6"/>
    <w:qFormat/>
    <w:rsid w:val="009E0E19"/>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0">
    <w:name w:val="文献分类号"/>
    <w:rsid w:val="009E0E19"/>
    <w:pPr>
      <w:widowControl w:val="0"/>
      <w:textAlignment w:val="center"/>
    </w:pPr>
    <w:rPr>
      <w:rFonts w:eastAsia="黑体"/>
      <w:sz w:val="21"/>
    </w:rPr>
  </w:style>
  <w:style w:type="paragraph" w:customStyle="1" w:styleId="a6">
    <w:name w:val="附录五级条标题"/>
    <w:basedOn w:val="a5"/>
    <w:next w:val="aff6"/>
    <w:rsid w:val="009E0E19"/>
    <w:pPr>
      <w:numPr>
        <w:ilvl w:val="6"/>
      </w:numPr>
      <w:outlineLvl w:val="6"/>
    </w:pPr>
  </w:style>
  <w:style w:type="paragraph" w:customStyle="1" w:styleId="afff1">
    <w:name w:val="标准标志"/>
    <w:next w:val="af6"/>
    <w:rsid w:val="009E0E19"/>
    <w:pPr>
      <w:shd w:val="solid" w:color="FFFFFF" w:fill="FFFFFF"/>
      <w:spacing w:line="0" w:lineRule="atLeast"/>
      <w:jc w:val="right"/>
    </w:pPr>
    <w:rPr>
      <w:b/>
      <w:w w:val="130"/>
      <w:sz w:val="96"/>
    </w:rPr>
  </w:style>
  <w:style w:type="paragraph" w:customStyle="1" w:styleId="aa">
    <w:name w:val="正文表标题"/>
    <w:next w:val="aff6"/>
    <w:qFormat/>
    <w:rsid w:val="009E0E19"/>
    <w:pPr>
      <w:numPr>
        <w:numId w:val="6"/>
      </w:numPr>
      <w:jc w:val="center"/>
    </w:pPr>
    <w:rPr>
      <w:rFonts w:ascii="黑体" w:eastAsia="黑体"/>
      <w:sz w:val="21"/>
    </w:rPr>
  </w:style>
  <w:style w:type="paragraph" w:customStyle="1" w:styleId="afff2">
    <w:name w:val="标准书眉_偶数页"/>
    <w:basedOn w:val="affe"/>
    <w:next w:val="af6"/>
    <w:rsid w:val="009E0E19"/>
    <w:pPr>
      <w:jc w:val="left"/>
    </w:pPr>
  </w:style>
  <w:style w:type="paragraph" w:customStyle="1" w:styleId="afff3">
    <w:name w:val="封面标准名称"/>
    <w:rsid w:val="009E0E19"/>
    <w:pPr>
      <w:widowControl w:val="0"/>
      <w:spacing w:line="680" w:lineRule="exact"/>
      <w:jc w:val="center"/>
      <w:textAlignment w:val="center"/>
    </w:pPr>
    <w:rPr>
      <w:rFonts w:ascii="黑体" w:eastAsia="黑体"/>
      <w:sz w:val="52"/>
    </w:rPr>
  </w:style>
  <w:style w:type="paragraph" w:customStyle="1" w:styleId="afff4">
    <w:name w:val="编号列项（三级）"/>
    <w:rsid w:val="009E0E19"/>
    <w:pPr>
      <w:ind w:leftChars="600" w:left="800" w:hangingChars="200" w:hanging="200"/>
    </w:pPr>
    <w:rPr>
      <w:rFonts w:ascii="宋体"/>
      <w:sz w:val="21"/>
    </w:rPr>
  </w:style>
  <w:style w:type="paragraph" w:customStyle="1" w:styleId="afff5">
    <w:name w:val="列项——"/>
    <w:rsid w:val="009E0E19"/>
    <w:pPr>
      <w:widowControl w:val="0"/>
      <w:tabs>
        <w:tab w:val="left" w:pos="1140"/>
      </w:tabs>
      <w:ind w:left="840" w:hanging="420"/>
      <w:jc w:val="both"/>
    </w:pPr>
    <w:rPr>
      <w:rFonts w:ascii="宋体"/>
      <w:sz w:val="21"/>
    </w:rPr>
  </w:style>
  <w:style w:type="paragraph" w:customStyle="1" w:styleId="afff6">
    <w:name w:val="封面标准英文名称"/>
    <w:rsid w:val="009E0E19"/>
    <w:pPr>
      <w:widowControl w:val="0"/>
      <w:spacing w:before="370" w:line="400" w:lineRule="exact"/>
      <w:jc w:val="center"/>
    </w:pPr>
    <w:rPr>
      <w:sz w:val="28"/>
    </w:rPr>
  </w:style>
  <w:style w:type="paragraph" w:customStyle="1" w:styleId="Default">
    <w:name w:val="Default"/>
    <w:uiPriority w:val="99"/>
    <w:qFormat/>
    <w:rsid w:val="009E0E19"/>
    <w:pPr>
      <w:widowControl w:val="0"/>
      <w:autoSpaceDE w:val="0"/>
      <w:autoSpaceDN w:val="0"/>
      <w:adjustRightInd w:val="0"/>
    </w:pPr>
    <w:rPr>
      <w:rFonts w:ascii="宋体" w:cs="宋体"/>
      <w:color w:val="000000"/>
      <w:sz w:val="24"/>
      <w:szCs w:val="24"/>
    </w:rPr>
  </w:style>
  <w:style w:type="paragraph" w:customStyle="1" w:styleId="a8">
    <w:name w:val="列项——（一级）"/>
    <w:rsid w:val="009E0E19"/>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7">
    <w:name w:val="标准称谓"/>
    <w:next w:val="af6"/>
    <w:rsid w:val="009E0E19"/>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8">
    <w:name w:val="发布日期"/>
    <w:rsid w:val="009E0E19"/>
    <w:rPr>
      <w:rFonts w:eastAsia="黑体"/>
      <w:sz w:val="28"/>
    </w:rPr>
  </w:style>
  <w:style w:type="paragraph" w:customStyle="1" w:styleId="ad">
    <w:name w:val="附录图标题"/>
    <w:next w:val="aff6"/>
    <w:rsid w:val="009E0E19"/>
    <w:pPr>
      <w:numPr>
        <w:numId w:val="8"/>
      </w:numPr>
      <w:jc w:val="center"/>
    </w:pPr>
    <w:rPr>
      <w:rFonts w:ascii="黑体" w:eastAsia="黑体"/>
      <w:sz w:val="21"/>
    </w:rPr>
  </w:style>
  <w:style w:type="paragraph" w:customStyle="1" w:styleId="a7">
    <w:name w:val="示例"/>
    <w:next w:val="aff6"/>
    <w:rsid w:val="009E0E19"/>
    <w:pPr>
      <w:numPr>
        <w:numId w:val="9"/>
      </w:numPr>
      <w:tabs>
        <w:tab w:val="clear" w:pos="1120"/>
        <w:tab w:val="left" w:pos="816"/>
      </w:tabs>
      <w:ind w:firstLineChars="233" w:firstLine="419"/>
      <w:jc w:val="both"/>
    </w:pPr>
    <w:rPr>
      <w:rFonts w:ascii="宋体"/>
      <w:sz w:val="18"/>
    </w:rPr>
  </w:style>
  <w:style w:type="paragraph" w:customStyle="1" w:styleId="a0">
    <w:name w:val="附录标识"/>
    <w:basedOn w:val="affc"/>
    <w:rsid w:val="009E0E19"/>
    <w:pPr>
      <w:numPr>
        <w:numId w:val="5"/>
      </w:numPr>
      <w:tabs>
        <w:tab w:val="left" w:pos="6405"/>
      </w:tabs>
      <w:spacing w:after="200"/>
    </w:pPr>
    <w:rPr>
      <w:sz w:val="21"/>
    </w:rPr>
  </w:style>
  <w:style w:type="paragraph" w:customStyle="1" w:styleId="af">
    <w:name w:val="注："/>
    <w:next w:val="aff6"/>
    <w:rsid w:val="009E0E19"/>
    <w:pPr>
      <w:widowControl w:val="0"/>
      <w:numPr>
        <w:numId w:val="10"/>
      </w:numPr>
      <w:tabs>
        <w:tab w:val="clear" w:pos="1140"/>
      </w:tabs>
      <w:autoSpaceDE w:val="0"/>
      <w:autoSpaceDN w:val="0"/>
      <w:jc w:val="both"/>
    </w:pPr>
    <w:rPr>
      <w:rFonts w:ascii="宋体"/>
      <w:sz w:val="18"/>
    </w:rPr>
  </w:style>
  <w:style w:type="paragraph" w:customStyle="1" w:styleId="Char0">
    <w:name w:val="Char"/>
    <w:basedOn w:val="af6"/>
    <w:rsid w:val="009E0E19"/>
    <w:pPr>
      <w:widowControl/>
      <w:spacing w:after="160" w:line="240" w:lineRule="exact"/>
      <w:jc w:val="left"/>
    </w:pPr>
  </w:style>
  <w:style w:type="paragraph" w:customStyle="1" w:styleId="afff9">
    <w:name w:val="示例内容"/>
    <w:rsid w:val="009E0E19"/>
    <w:pPr>
      <w:ind w:firstLineChars="200" w:firstLine="200"/>
    </w:pPr>
    <w:rPr>
      <w:rFonts w:ascii="宋体"/>
      <w:sz w:val="18"/>
      <w:szCs w:val="18"/>
    </w:rPr>
  </w:style>
  <w:style w:type="paragraph" w:customStyle="1" w:styleId="a">
    <w:name w:val="附录表标题"/>
    <w:next w:val="aff6"/>
    <w:rsid w:val="009E0E19"/>
    <w:pPr>
      <w:numPr>
        <w:numId w:val="11"/>
      </w:numPr>
      <w:jc w:val="center"/>
      <w:textAlignment w:val="baseline"/>
    </w:pPr>
    <w:rPr>
      <w:rFonts w:ascii="黑体" w:eastAsia="黑体"/>
      <w:kern w:val="21"/>
      <w:sz w:val="21"/>
    </w:rPr>
  </w:style>
  <w:style w:type="paragraph" w:customStyle="1" w:styleId="Style55">
    <w:name w:val="_Style 55"/>
    <w:basedOn w:val="af6"/>
    <w:rsid w:val="009E0E19"/>
    <w:pPr>
      <w:widowControl/>
      <w:spacing w:after="160" w:line="240" w:lineRule="exact"/>
      <w:jc w:val="left"/>
    </w:pPr>
    <w:rPr>
      <w:rFonts w:ascii="Verdana" w:hAnsi="Verdana"/>
      <w:sz w:val="20"/>
      <w:lang w:eastAsia="en-US"/>
    </w:rPr>
  </w:style>
  <w:style w:type="paragraph" w:customStyle="1" w:styleId="ab">
    <w:name w:val="注×："/>
    <w:rsid w:val="009E0E19"/>
    <w:pPr>
      <w:widowControl w:val="0"/>
      <w:numPr>
        <w:numId w:val="12"/>
      </w:numPr>
      <w:tabs>
        <w:tab w:val="clear" w:pos="900"/>
        <w:tab w:val="left" w:pos="630"/>
      </w:tabs>
      <w:autoSpaceDE w:val="0"/>
      <w:autoSpaceDN w:val="0"/>
      <w:jc w:val="both"/>
    </w:pPr>
    <w:rPr>
      <w:rFonts w:ascii="宋体"/>
      <w:sz w:val="18"/>
    </w:rPr>
  </w:style>
  <w:style w:type="paragraph" w:customStyle="1" w:styleId="afffa">
    <w:name w:val="其他标准称谓"/>
    <w:uiPriority w:val="99"/>
    <w:qFormat/>
    <w:rsid w:val="009E0E19"/>
    <w:pPr>
      <w:spacing w:line="0" w:lineRule="atLeast"/>
      <w:jc w:val="distribute"/>
    </w:pPr>
    <w:rPr>
      <w:rFonts w:ascii="黑体" w:eastAsia="黑体" w:hAnsi="宋体"/>
      <w:sz w:val="52"/>
    </w:rPr>
  </w:style>
  <w:style w:type="paragraph" w:customStyle="1" w:styleId="afffb">
    <w:name w:val="参考文献、索引标题"/>
    <w:basedOn w:val="affc"/>
    <w:next w:val="af6"/>
    <w:rsid w:val="009E0E19"/>
    <w:pPr>
      <w:spacing w:after="200"/>
    </w:pPr>
    <w:rPr>
      <w:sz w:val="21"/>
    </w:rPr>
  </w:style>
  <w:style w:type="paragraph" w:customStyle="1" w:styleId="afffc">
    <w:name w:val="标准书脚_奇数页"/>
    <w:rsid w:val="009E0E19"/>
    <w:pPr>
      <w:spacing w:before="120"/>
      <w:jc w:val="right"/>
    </w:pPr>
    <w:rPr>
      <w:sz w:val="18"/>
    </w:rPr>
  </w:style>
  <w:style w:type="paragraph" w:customStyle="1" w:styleId="afffd">
    <w:name w:val="标准书眉一"/>
    <w:qFormat/>
    <w:rsid w:val="009E0E19"/>
    <w:pPr>
      <w:jc w:val="both"/>
    </w:pPr>
  </w:style>
  <w:style w:type="paragraph" w:customStyle="1" w:styleId="afffe">
    <w:name w:val="字母编号列项（一级）"/>
    <w:rsid w:val="009E0E19"/>
    <w:pPr>
      <w:ind w:leftChars="200" w:left="840" w:hangingChars="200" w:hanging="420"/>
      <w:jc w:val="both"/>
    </w:pPr>
    <w:rPr>
      <w:rFonts w:ascii="宋体"/>
      <w:sz w:val="21"/>
    </w:rPr>
  </w:style>
  <w:style w:type="paragraph" w:customStyle="1" w:styleId="affff">
    <w:name w:val="封面正文"/>
    <w:rsid w:val="009E0E19"/>
    <w:pPr>
      <w:jc w:val="both"/>
    </w:pPr>
  </w:style>
  <w:style w:type="paragraph" w:customStyle="1" w:styleId="ac">
    <w:name w:val="列项◆（三级）"/>
    <w:rsid w:val="009E0E19"/>
    <w:pPr>
      <w:numPr>
        <w:numId w:val="13"/>
      </w:numPr>
      <w:ind w:leftChars="600" w:left="800" w:hangingChars="200" w:hanging="200"/>
    </w:pPr>
    <w:rPr>
      <w:rFonts w:ascii="宋体"/>
      <w:sz w:val="21"/>
    </w:rPr>
  </w:style>
  <w:style w:type="paragraph" w:customStyle="1" w:styleId="a9">
    <w:name w:val="列项●（二级）"/>
    <w:rsid w:val="009E0E19"/>
    <w:pPr>
      <w:numPr>
        <w:numId w:val="14"/>
      </w:numPr>
      <w:tabs>
        <w:tab w:val="clear" w:pos="760"/>
        <w:tab w:val="left" w:pos="840"/>
      </w:tabs>
      <w:ind w:leftChars="400" w:left="600" w:hangingChars="200" w:hanging="200"/>
      <w:jc w:val="both"/>
    </w:pPr>
    <w:rPr>
      <w:rFonts w:ascii="宋体"/>
      <w:sz w:val="21"/>
    </w:rPr>
  </w:style>
  <w:style w:type="paragraph" w:customStyle="1" w:styleId="affff0">
    <w:name w:val="封面标准文稿编辑信息"/>
    <w:rsid w:val="009E0E19"/>
    <w:pPr>
      <w:spacing w:before="180" w:line="180" w:lineRule="exact"/>
      <w:jc w:val="center"/>
    </w:pPr>
    <w:rPr>
      <w:rFonts w:ascii="宋体"/>
      <w:sz w:val="21"/>
    </w:rPr>
  </w:style>
  <w:style w:type="paragraph" w:styleId="affff1">
    <w:name w:val="List Paragraph"/>
    <w:basedOn w:val="af6"/>
    <w:qFormat/>
    <w:rsid w:val="009E0E19"/>
    <w:pPr>
      <w:ind w:firstLineChars="200" w:firstLine="420"/>
    </w:pPr>
    <w:rPr>
      <w:rFonts w:ascii="Calibri" w:hAnsi="Calibri"/>
      <w:szCs w:val="22"/>
    </w:rPr>
  </w:style>
  <w:style w:type="paragraph" w:customStyle="1" w:styleId="affff2">
    <w:name w:val="标准书脚_偶数页"/>
    <w:rsid w:val="009E0E19"/>
    <w:pPr>
      <w:spacing w:before="120"/>
    </w:pPr>
    <w:rPr>
      <w:sz w:val="18"/>
    </w:rPr>
  </w:style>
  <w:style w:type="paragraph" w:customStyle="1" w:styleId="affff3">
    <w:name w:val="封面标准文稿类别"/>
    <w:rsid w:val="009E0E19"/>
    <w:pPr>
      <w:spacing w:before="440" w:line="400" w:lineRule="exact"/>
      <w:jc w:val="center"/>
    </w:pPr>
    <w:rPr>
      <w:rFonts w:ascii="宋体"/>
      <w:sz w:val="24"/>
    </w:rPr>
  </w:style>
  <w:style w:type="paragraph" w:customStyle="1" w:styleId="affff4">
    <w:name w:val="封面一致性程度标识"/>
    <w:rsid w:val="009E0E19"/>
    <w:pPr>
      <w:spacing w:before="440" w:line="400" w:lineRule="exact"/>
      <w:jc w:val="center"/>
    </w:pPr>
    <w:rPr>
      <w:rFonts w:ascii="宋体"/>
      <w:sz w:val="28"/>
    </w:rPr>
  </w:style>
  <w:style w:type="paragraph" w:customStyle="1" w:styleId="af1">
    <w:name w:val="四级条标题"/>
    <w:basedOn w:val="af0"/>
    <w:next w:val="aff6"/>
    <w:rsid w:val="009E0E19"/>
    <w:pPr>
      <w:numPr>
        <w:ilvl w:val="5"/>
      </w:numPr>
      <w:outlineLvl w:val="5"/>
    </w:pPr>
  </w:style>
  <w:style w:type="paragraph" w:customStyle="1" w:styleId="Style29">
    <w:name w:val="_Style 29"/>
    <w:basedOn w:val="af6"/>
    <w:rsid w:val="009E0E19"/>
    <w:pPr>
      <w:widowControl/>
      <w:spacing w:after="160" w:line="240" w:lineRule="exact"/>
      <w:jc w:val="left"/>
    </w:pPr>
    <w:rPr>
      <w:rFonts w:ascii="Verdana" w:hAnsi="Verdana"/>
      <w:sz w:val="20"/>
      <w:lang w:eastAsia="en-US"/>
    </w:rPr>
  </w:style>
  <w:style w:type="paragraph" w:customStyle="1" w:styleId="af2">
    <w:name w:val="五级条标题"/>
    <w:basedOn w:val="af1"/>
    <w:next w:val="aff6"/>
    <w:rsid w:val="009E0E19"/>
    <w:pPr>
      <w:numPr>
        <w:ilvl w:val="6"/>
      </w:numPr>
      <w:outlineLvl w:val="6"/>
    </w:pPr>
  </w:style>
  <w:style w:type="paragraph" w:customStyle="1" w:styleId="affff5">
    <w:name w:val="实施日期"/>
    <w:basedOn w:val="afff8"/>
    <w:qFormat/>
    <w:rsid w:val="009E0E19"/>
    <w:pPr>
      <w:jc w:val="right"/>
    </w:pPr>
  </w:style>
  <w:style w:type="paragraph" w:customStyle="1" w:styleId="affff6">
    <w:name w:val="图表脚注"/>
    <w:next w:val="aff6"/>
    <w:rsid w:val="009E0E19"/>
    <w:pPr>
      <w:ind w:leftChars="200" w:left="300" w:hangingChars="100" w:hanging="100"/>
      <w:jc w:val="both"/>
    </w:pPr>
    <w:rPr>
      <w:rFonts w:ascii="宋体"/>
      <w:sz w:val="18"/>
    </w:rPr>
  </w:style>
  <w:style w:type="paragraph" w:customStyle="1" w:styleId="affff7">
    <w:name w:val="目次、索引正文"/>
    <w:rsid w:val="009E0E19"/>
    <w:pPr>
      <w:spacing w:line="320" w:lineRule="exact"/>
      <w:jc w:val="both"/>
    </w:pPr>
    <w:rPr>
      <w:rFonts w:ascii="宋体"/>
      <w:sz w:val="21"/>
    </w:rPr>
  </w:style>
  <w:style w:type="paragraph" w:customStyle="1" w:styleId="affff8">
    <w:name w:val="其他发布部门"/>
    <w:basedOn w:val="affd"/>
    <w:rsid w:val="009E0E19"/>
    <w:pPr>
      <w:spacing w:line="0" w:lineRule="atLeast"/>
    </w:pPr>
    <w:rPr>
      <w:rFonts w:ascii="黑体" w:eastAsia="黑体"/>
      <w:b w:val="0"/>
    </w:rPr>
  </w:style>
  <w:style w:type="paragraph" w:customStyle="1" w:styleId="affff9">
    <w:name w:val="封面标准代替信息"/>
    <w:basedOn w:val="21"/>
    <w:rsid w:val="009E0E19"/>
    <w:pPr>
      <w:spacing w:before="57"/>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1"/>
    <customShpInfo spid="_x0000_s2053"/>
    <customShpInfo spid="_x0000_s2052"/>
    <customShpInfo spid="_x0000_s2055"/>
    <customShpInfo spid="_x0000_s2054"/>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4D3B4-072A-41D1-8C01-8D1AF47B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7</TotalTime>
  <Pages>13</Pages>
  <Words>1017</Words>
  <Characters>5798</Characters>
  <Application>Microsoft Office Word</Application>
  <DocSecurity>0</DocSecurity>
  <Lines>48</Lines>
  <Paragraphs>13</Paragraphs>
  <ScaleCrop>false</ScaleCrop>
  <Company>CNIS</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lxj</dc:creator>
  <cp:lastModifiedBy>侯少丽</cp:lastModifiedBy>
  <cp:revision>22</cp:revision>
  <cp:lastPrinted>2018-04-10T08:01:00Z</cp:lastPrinted>
  <dcterms:created xsi:type="dcterms:W3CDTF">2019-07-23T05:42:00Z</dcterms:created>
  <dcterms:modified xsi:type="dcterms:W3CDTF">2019-09-02T00:34:00Z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2052-11.1.0.8894</vt:lpwstr>
  </property>
</Properties>
</file>