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B0" w:rsidRDefault="00BC0FB0" w:rsidP="00BC0FB0">
      <w:pPr>
        <w:spacing w:line="600" w:lineRule="exact"/>
        <w:rPr>
          <w:rFonts w:ascii="黑体" w:eastAsia="黑体" w:hAnsi="黑体" w:hint="eastAsia"/>
          <w:sz w:val="32"/>
          <w:szCs w:val="32"/>
        </w:rPr>
      </w:pPr>
      <w:r w:rsidRPr="00B211EB">
        <w:rPr>
          <w:rFonts w:ascii="黑体" w:eastAsia="黑体" w:hAnsi="黑体" w:hint="eastAsia"/>
          <w:sz w:val="32"/>
          <w:szCs w:val="32"/>
        </w:rPr>
        <w:t>附件1</w:t>
      </w:r>
    </w:p>
    <w:p w:rsidR="00BC0FB0" w:rsidRPr="00B211EB" w:rsidRDefault="00BC0FB0" w:rsidP="00BC0FB0">
      <w:pPr>
        <w:spacing w:line="600" w:lineRule="exact"/>
        <w:rPr>
          <w:rFonts w:ascii="黑体" w:eastAsia="黑体" w:hAnsi="黑体" w:hint="eastAsia"/>
          <w:sz w:val="32"/>
          <w:szCs w:val="32"/>
        </w:rPr>
      </w:pPr>
    </w:p>
    <w:p w:rsidR="00BC0FB0" w:rsidRDefault="00BC0FB0" w:rsidP="00BC0FB0">
      <w:pPr>
        <w:spacing w:line="600" w:lineRule="exact"/>
        <w:jc w:val="center"/>
        <w:rPr>
          <w:rFonts w:ascii="方正小标宋简体" w:eastAsia="方正小标宋简体" w:hint="eastAsia"/>
          <w:sz w:val="44"/>
          <w:szCs w:val="44"/>
        </w:rPr>
      </w:pPr>
      <w:bookmarkStart w:id="0" w:name="_GoBack"/>
      <w:r w:rsidRPr="00B211EB">
        <w:rPr>
          <w:rFonts w:ascii="方正小标宋简体" w:eastAsia="方正小标宋简体" w:hint="eastAsia"/>
          <w:sz w:val="44"/>
          <w:szCs w:val="44"/>
        </w:rPr>
        <w:t>内蒙古自治区农机购置补贴机具</w:t>
      </w:r>
    </w:p>
    <w:p w:rsidR="00BC0FB0" w:rsidRPr="00B211EB" w:rsidRDefault="00BC0FB0" w:rsidP="00BC0FB0">
      <w:pPr>
        <w:spacing w:line="600" w:lineRule="exact"/>
        <w:jc w:val="center"/>
        <w:rPr>
          <w:rFonts w:ascii="方正小标宋简体" w:eastAsia="方正小标宋简体" w:hint="eastAsia"/>
          <w:sz w:val="44"/>
          <w:szCs w:val="44"/>
        </w:rPr>
      </w:pPr>
      <w:r w:rsidRPr="00B211EB">
        <w:rPr>
          <w:rFonts w:ascii="方正小标宋简体" w:eastAsia="方正小标宋简体" w:hint="eastAsia"/>
          <w:sz w:val="44"/>
          <w:szCs w:val="44"/>
        </w:rPr>
        <w:t>投档规范（试行）</w:t>
      </w:r>
    </w:p>
    <w:bookmarkEnd w:id="0"/>
    <w:p w:rsidR="00BC0FB0" w:rsidRPr="00B211EB" w:rsidRDefault="00BC0FB0" w:rsidP="00BC0FB0">
      <w:pPr>
        <w:spacing w:line="600" w:lineRule="exact"/>
        <w:jc w:val="center"/>
        <w:rPr>
          <w:rFonts w:ascii="方正小标宋简体" w:eastAsia="方正小标宋简体" w:hint="eastAsia"/>
          <w:sz w:val="44"/>
          <w:szCs w:val="44"/>
        </w:rPr>
      </w:pPr>
    </w:p>
    <w:p w:rsidR="00BC0FB0" w:rsidRDefault="00BC0FB0" w:rsidP="00BC0FB0">
      <w:pPr>
        <w:spacing w:line="600" w:lineRule="exact"/>
        <w:jc w:val="center"/>
        <w:rPr>
          <w:rFonts w:ascii="华文中宋" w:eastAsia="华文中宋" w:hAnsi="华文中宋"/>
          <w:sz w:val="40"/>
          <w:szCs w:val="40"/>
        </w:rPr>
      </w:pPr>
      <w:r>
        <w:rPr>
          <w:rFonts w:ascii="黑体" w:eastAsia="黑体" w:hAnsi="黑体" w:cs="黑体" w:hint="eastAsia"/>
          <w:kern w:val="0"/>
          <w:sz w:val="32"/>
          <w:szCs w:val="32"/>
        </w:rPr>
        <w:t>第一章</w:t>
      </w:r>
      <w:r>
        <w:rPr>
          <w:rFonts w:ascii="黑体" w:eastAsia="黑体" w:hAnsi="黑体" w:cs="黑体"/>
          <w:kern w:val="0"/>
          <w:sz w:val="32"/>
          <w:szCs w:val="32"/>
        </w:rPr>
        <w:t xml:space="preserve"> </w:t>
      </w:r>
      <w:r>
        <w:rPr>
          <w:rFonts w:ascii="黑体" w:eastAsia="黑体" w:hAnsi="黑体" w:cs="黑体" w:hint="eastAsia"/>
          <w:kern w:val="0"/>
          <w:sz w:val="32"/>
          <w:szCs w:val="32"/>
        </w:rPr>
        <w:t>总 则</w:t>
      </w:r>
    </w:p>
    <w:p w:rsidR="00BC0FB0" w:rsidRDefault="00BC0FB0" w:rsidP="00BC0FB0">
      <w:pPr>
        <w:spacing w:line="600" w:lineRule="exact"/>
        <w:jc w:val="center"/>
        <w:rPr>
          <w:rFonts w:ascii="仿宋_GB2312" w:eastAsia="仿宋_GB2312" w:hint="eastAsia"/>
          <w:sz w:val="32"/>
          <w:szCs w:val="32"/>
        </w:rPr>
      </w:pP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第一条</w:t>
      </w:r>
      <w:r w:rsidRPr="00B211EB">
        <w:rPr>
          <w:rFonts w:ascii="仿宋_GB2312" w:eastAsia="仿宋_GB2312" w:cs="仿宋_GB2312" w:hint="eastAsia"/>
          <w:color w:val="000000"/>
          <w:sz w:val="32"/>
          <w:szCs w:val="32"/>
        </w:rPr>
        <w:t xml:space="preserve">　为规范实施农机购置补贴机具投档（以下简称“投档”）工作，提高投档工作效率，根据农业农村部、财政部关于农机购置补贴政策实施有关文件精神，制定本规范。</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第二条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本规范所称投档，是指自治区境内外农机生产企业通过农机购置补贴机具信息化自主投档平台（以下简称“投档平台”）投送投档信息，经自治区农牧厅农机局组织形式审核、汇总公示后整理公布，为补贴政策实施提供信息的活动。</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 xml:space="preserve">第三条　</w:t>
      </w:r>
      <w:r w:rsidRPr="00B211EB">
        <w:rPr>
          <w:rFonts w:ascii="仿宋_GB2312" w:eastAsia="仿宋_GB2312" w:cs="仿宋_GB2312" w:hint="eastAsia"/>
          <w:color w:val="000000"/>
          <w:sz w:val="32"/>
          <w:szCs w:val="32"/>
        </w:rPr>
        <w:t>农业农村部农业机械化管理司负责指导全国投档工作。自治区农牧厅农机局负责组织区域内投档工作。自治区农机技术推广站负责具体事项办理及操作执行；盟市农机主管部门负责上传下达和执行情况；旗县农机主管部门按序负责补贴申领办理，随机对归档产品信息与机具实物抽检复核。</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 xml:space="preserve">第四条　</w:t>
      </w:r>
      <w:r w:rsidRPr="00B211EB">
        <w:rPr>
          <w:rFonts w:ascii="仿宋_GB2312" w:eastAsia="仿宋_GB2312" w:cs="仿宋_GB2312" w:hint="eastAsia"/>
          <w:color w:val="000000"/>
          <w:sz w:val="32"/>
          <w:szCs w:val="32"/>
        </w:rPr>
        <w:t>投档实行网上投送，由农机生产企业按照“自愿申报备案、自主承诺践诺、形式审查公示、定额定量补贴”</w:t>
      </w:r>
      <w:r w:rsidRPr="00B211EB">
        <w:rPr>
          <w:rFonts w:ascii="仿宋_GB2312" w:eastAsia="仿宋_GB2312" w:cs="仿宋_GB2312" w:hint="eastAsia"/>
          <w:color w:val="000000"/>
          <w:sz w:val="32"/>
          <w:szCs w:val="32"/>
        </w:rPr>
        <w:lastRenderedPageBreak/>
        <w:t>原则，根据本规范要求进行。</w:t>
      </w:r>
    </w:p>
    <w:p w:rsidR="00BC0FB0" w:rsidRPr="00B211EB" w:rsidRDefault="00BC0FB0" w:rsidP="00BC0FB0">
      <w:pPr>
        <w:spacing w:line="600" w:lineRule="exact"/>
        <w:ind w:firstLineChars="200" w:firstLine="640"/>
        <w:rPr>
          <w:rFonts w:ascii="仿宋_GB2312" w:eastAsia="仿宋_GB2312" w:cs="仿宋_GB2312" w:hint="eastAsia"/>
          <w:color w:val="000000"/>
          <w:sz w:val="32"/>
          <w:szCs w:val="32"/>
        </w:rPr>
      </w:pPr>
      <w:r w:rsidRPr="00B211EB">
        <w:rPr>
          <w:rFonts w:ascii="黑体" w:eastAsia="黑体" w:cs="黑体" w:hint="eastAsia"/>
          <w:color w:val="000000"/>
          <w:sz w:val="32"/>
          <w:szCs w:val="32"/>
        </w:rPr>
        <w:t>第五条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投档机具主要信息来源于全国农业机械试验鉴定管理服务信息化平台（以下简称“鉴定平台”），参与投档的农机生产企业对投档信息的真实性、有效性、合法性、合</w:t>
      </w:r>
      <w:proofErr w:type="gramStart"/>
      <w:r w:rsidRPr="00B211EB">
        <w:rPr>
          <w:rFonts w:ascii="仿宋_GB2312" w:eastAsia="仿宋_GB2312" w:cs="仿宋_GB2312" w:hint="eastAsia"/>
          <w:color w:val="000000"/>
          <w:sz w:val="32"/>
          <w:szCs w:val="32"/>
        </w:rPr>
        <w:t>规</w:t>
      </w:r>
      <w:proofErr w:type="gramEnd"/>
      <w:r w:rsidRPr="00B211EB">
        <w:rPr>
          <w:rFonts w:ascii="仿宋_GB2312" w:eastAsia="仿宋_GB2312" w:cs="仿宋_GB2312" w:hint="eastAsia"/>
          <w:color w:val="000000"/>
          <w:sz w:val="32"/>
          <w:szCs w:val="32"/>
        </w:rPr>
        <w:t>性、准确性和完整性负责并承担相应法律责任。</w:t>
      </w:r>
    </w:p>
    <w:p w:rsidR="00BC0FB0" w:rsidRPr="00B211EB" w:rsidRDefault="00BC0FB0" w:rsidP="00BC0FB0">
      <w:pPr>
        <w:spacing w:line="600" w:lineRule="exact"/>
        <w:ind w:firstLineChars="200" w:firstLine="640"/>
        <w:rPr>
          <w:rFonts w:ascii="仿宋_GB2312" w:eastAsia="仿宋_GB2312" w:cs="仿宋_GB2312"/>
          <w:color w:val="000000"/>
          <w:sz w:val="32"/>
          <w:szCs w:val="32"/>
        </w:rPr>
      </w:pPr>
    </w:p>
    <w:p w:rsidR="00BC0FB0" w:rsidRPr="00B211EB" w:rsidRDefault="00BC0FB0" w:rsidP="00BC0FB0">
      <w:pPr>
        <w:widowControl/>
        <w:spacing w:line="600" w:lineRule="exact"/>
        <w:jc w:val="center"/>
        <w:rPr>
          <w:rFonts w:ascii="黑体" w:eastAsia="黑体" w:hAnsi="黑体"/>
          <w:color w:val="000000"/>
          <w:kern w:val="0"/>
          <w:sz w:val="32"/>
          <w:szCs w:val="32"/>
        </w:rPr>
      </w:pPr>
      <w:r w:rsidRPr="00B211EB">
        <w:rPr>
          <w:rFonts w:ascii="黑体" w:eastAsia="黑体" w:hAnsi="黑体" w:cs="黑体" w:hint="eastAsia"/>
          <w:color w:val="000000"/>
          <w:kern w:val="0"/>
          <w:sz w:val="32"/>
          <w:szCs w:val="32"/>
        </w:rPr>
        <w:t>第二章</w:t>
      </w:r>
      <w:r w:rsidRPr="00B211EB">
        <w:rPr>
          <w:rFonts w:ascii="黑体" w:eastAsia="黑体" w:hAnsi="黑体" w:cs="黑体"/>
          <w:color w:val="000000"/>
          <w:kern w:val="0"/>
          <w:sz w:val="32"/>
          <w:szCs w:val="32"/>
        </w:rPr>
        <w:t xml:space="preserve"> </w:t>
      </w:r>
      <w:r w:rsidRPr="00B211EB">
        <w:rPr>
          <w:rFonts w:ascii="黑体" w:eastAsia="黑体" w:hAnsi="黑体" w:cs="黑体" w:hint="eastAsia"/>
          <w:color w:val="000000"/>
          <w:kern w:val="0"/>
          <w:sz w:val="32"/>
          <w:szCs w:val="32"/>
        </w:rPr>
        <w:t>信息投送、审核与公布</w:t>
      </w:r>
    </w:p>
    <w:p w:rsidR="00BC0FB0" w:rsidRPr="00B211EB" w:rsidRDefault="00BC0FB0" w:rsidP="00BC0FB0">
      <w:pPr>
        <w:spacing w:line="600" w:lineRule="exact"/>
        <w:ind w:firstLineChars="200" w:firstLine="640"/>
        <w:rPr>
          <w:rFonts w:ascii="黑体" w:eastAsia="黑体"/>
          <w:color w:val="000000"/>
          <w:sz w:val="32"/>
          <w:szCs w:val="32"/>
        </w:rPr>
      </w:pP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第六条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自治区农牧厅农机局及时公布补贴机具种类范围和补贴额一览表，于每年一季度内发布年度投档工作安排，并与农机鉴定、认证结果通告集中发布时间相互衔接。</w:t>
      </w:r>
    </w:p>
    <w:p w:rsidR="00BC0FB0" w:rsidRPr="00B211EB" w:rsidRDefault="00BC0FB0" w:rsidP="00BC0FB0">
      <w:pPr>
        <w:spacing w:line="600" w:lineRule="exact"/>
        <w:ind w:firstLineChars="200" w:firstLine="640"/>
        <w:rPr>
          <w:rFonts w:ascii="仿宋_GB2312" w:eastAsia="仿宋_GB2312" w:cs="仿宋_GB2312" w:hint="eastAsia"/>
          <w:color w:val="000000"/>
          <w:sz w:val="32"/>
          <w:szCs w:val="32"/>
        </w:rPr>
      </w:pPr>
      <w:r w:rsidRPr="00B211EB">
        <w:rPr>
          <w:rFonts w:ascii="黑体" w:eastAsia="黑体" w:cs="黑体" w:hint="eastAsia"/>
          <w:color w:val="000000"/>
          <w:sz w:val="32"/>
          <w:szCs w:val="32"/>
        </w:rPr>
        <w:t>第七条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自治区农机试验鉴定部门每季度前10个工作日作为鉴定、认证结果通告发布期，并在结果通告发布后10个工作日内按有关要求，将规范的结果信息上传鉴定平台，并负责定期监测信息报送情况和数据质量，及时核验更新数据，确保平台准确推送补贴机具投档所需鉴定、认证信息，为补贴机具投档工作提供及时、权威、规范的数据信息。</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 xml:space="preserve">第八条 </w:t>
      </w:r>
      <w:r w:rsidRPr="00B211EB">
        <w:rPr>
          <w:rFonts w:ascii="仿宋_GB2312" w:eastAsia="仿宋_GB2312" w:cs="仿宋_GB2312" w:hint="eastAsia"/>
          <w:color w:val="000000"/>
          <w:sz w:val="32"/>
          <w:szCs w:val="32"/>
        </w:rPr>
        <w:t>农机生产企业登录投档平台，填写企业信息，选择符合要求的机具，逐项核对鉴定平台传输的信息，依据机具的性能、结构、基本配置和参数以及价格等，按照“就低不就高”的原则选定所属档次，并在不高于该档次补贴标准基础上选择（填写）补贴额，经其确认无误后投送。</w:t>
      </w:r>
    </w:p>
    <w:p w:rsidR="00BC0FB0" w:rsidRPr="00B211EB" w:rsidRDefault="00BC0FB0" w:rsidP="00BC0FB0">
      <w:pPr>
        <w:spacing w:line="600" w:lineRule="exact"/>
        <w:ind w:firstLineChars="200" w:firstLine="640"/>
        <w:rPr>
          <w:rFonts w:ascii="仿宋_GB2312" w:eastAsia="仿宋_GB2312" w:cs="仿宋_GB2312"/>
          <w:color w:val="000000"/>
          <w:sz w:val="32"/>
          <w:szCs w:val="32"/>
        </w:rPr>
      </w:pPr>
      <w:r w:rsidRPr="00B211EB">
        <w:rPr>
          <w:rFonts w:ascii="黑体" w:eastAsia="黑体" w:cs="黑体" w:hint="eastAsia"/>
          <w:color w:val="000000"/>
          <w:sz w:val="32"/>
          <w:szCs w:val="32"/>
        </w:rPr>
        <w:t>第九条</w:t>
      </w:r>
      <w:r w:rsidRPr="00B211EB">
        <w:rPr>
          <w:rFonts w:ascii="仿宋_GB2312" w:eastAsia="仿宋_GB2312" w:cs="仿宋_GB2312"/>
          <w:color w:val="000000"/>
          <w:sz w:val="32"/>
          <w:szCs w:val="32"/>
        </w:rPr>
        <w:t xml:space="preserve"> </w:t>
      </w:r>
      <w:r w:rsidRPr="00B211EB">
        <w:rPr>
          <w:rFonts w:ascii="仿宋_GB2312" w:eastAsia="仿宋_GB2312" w:cs="仿宋_GB2312" w:hint="eastAsia"/>
          <w:color w:val="000000"/>
          <w:sz w:val="32"/>
          <w:szCs w:val="32"/>
        </w:rPr>
        <w:t>农机生产企业应投送或提交以下资料和信息：</w:t>
      </w:r>
      <w:r w:rsidRPr="00B211EB">
        <w:rPr>
          <w:rFonts w:ascii="仿宋_GB2312" w:eastAsia="仿宋_GB2312" w:cs="仿宋_GB2312"/>
          <w:color w:val="000000"/>
          <w:sz w:val="32"/>
          <w:szCs w:val="32"/>
        </w:rPr>
        <w:t xml:space="preserve"> </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lastRenderedPageBreak/>
        <w:t>（一）企业信息，包括企业营业执照扫描页、获证（鉴定、认证）企业名称、统一社会信用代码、生产厂注册地址、法定代表人和主要从业人员姓名及身份证件号码、联系方式等信息；</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（二）鉴定（认证）信息，包括鉴定（认证）证书颁发单位、证书编号、发证日期、证书有效日期、鉴定（检验、认证、检测）报告以及采信的第三方报告等；</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（三）机具信息，包括大类、小类与品目，名称与型号，基本配置和参数，机具正前、正侧、正</w:t>
      </w:r>
      <w:proofErr w:type="gramStart"/>
      <w:r w:rsidRPr="00B211EB">
        <w:rPr>
          <w:rFonts w:ascii="仿宋_GB2312" w:eastAsia="仿宋_GB2312" w:cs="仿宋_GB2312" w:hint="eastAsia"/>
          <w:color w:val="000000"/>
          <w:sz w:val="32"/>
          <w:szCs w:val="32"/>
        </w:rPr>
        <w:t>后照片</w:t>
      </w:r>
      <w:proofErr w:type="gramEnd"/>
      <w:r w:rsidRPr="00B211EB">
        <w:rPr>
          <w:rFonts w:ascii="仿宋_GB2312" w:eastAsia="仿宋_GB2312" w:cs="仿宋_GB2312" w:hint="eastAsia"/>
          <w:color w:val="000000"/>
          <w:sz w:val="32"/>
          <w:szCs w:val="32"/>
        </w:rPr>
        <w:t>和整机铭牌照片，其中轮式拖拉机还应含翻倾防护装置侧面照片；</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（四）企业投档承诺书（格式附后，开展每批次投档前，自治区农机技术推广站负责上传至投档平台）；</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（五）企业认为需补充的信息；</w:t>
      </w:r>
    </w:p>
    <w:p w:rsidR="00BC0FB0" w:rsidRPr="00B211EB" w:rsidRDefault="00BC0FB0" w:rsidP="00BC0FB0">
      <w:pPr>
        <w:spacing w:line="600" w:lineRule="exact"/>
        <w:ind w:firstLineChars="200" w:firstLine="640"/>
        <w:rPr>
          <w:rFonts w:ascii="仿宋_GB2312" w:eastAsia="仿宋_GB2312" w:hint="eastAsia"/>
          <w:color w:val="000000"/>
          <w:sz w:val="32"/>
          <w:szCs w:val="32"/>
        </w:rPr>
      </w:pPr>
      <w:r w:rsidRPr="00B211EB">
        <w:rPr>
          <w:rFonts w:ascii="仿宋_GB2312" w:eastAsia="仿宋_GB2312" w:cs="仿宋_GB2312" w:hint="eastAsia"/>
          <w:color w:val="000000"/>
          <w:sz w:val="32"/>
          <w:szCs w:val="32"/>
        </w:rPr>
        <w:t>（六）自治区农牧厅农机局规定的其他资料和信息（不包括鉴定平台已推送的信息）。</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第十条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自治区农牧厅农机局组织专家开展审核，组织对已投档机具的资料和信息进行形式审核，</w:t>
      </w:r>
      <w:proofErr w:type="gramStart"/>
      <w:r w:rsidRPr="00B211EB">
        <w:rPr>
          <w:rFonts w:ascii="仿宋_GB2312" w:eastAsia="仿宋_GB2312" w:cs="仿宋_GB2312" w:hint="eastAsia"/>
          <w:color w:val="000000"/>
          <w:sz w:val="32"/>
          <w:szCs w:val="32"/>
        </w:rPr>
        <w:t>作出</w:t>
      </w:r>
      <w:proofErr w:type="gramEnd"/>
      <w:r w:rsidRPr="00B211EB">
        <w:rPr>
          <w:rFonts w:ascii="仿宋_GB2312" w:eastAsia="仿宋_GB2312" w:cs="仿宋_GB2312" w:hint="eastAsia"/>
          <w:color w:val="000000"/>
          <w:sz w:val="32"/>
          <w:szCs w:val="32"/>
        </w:rPr>
        <w:t>通过或不通过的审核结果。对审核不通过的，应注明理由。</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第十一条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自治区农牧厅农机局组织汇总审核结果并公示，接受社会监督。公示内容应包含：机具的大类、小类、品目、档次、企业名称、机具名称、机具型号、基本配置和参数、补贴额、鉴定（认证）证书编号、审核结果等。</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第十二条</w:t>
      </w:r>
      <w:r w:rsidRPr="00B211EB">
        <w:rPr>
          <w:rFonts w:ascii="仿宋_GB2312" w:eastAsia="仿宋_GB2312" w:cs="仿宋_GB2312"/>
          <w:color w:val="000000"/>
          <w:sz w:val="32"/>
          <w:szCs w:val="32"/>
        </w:rPr>
        <w:t xml:space="preserve"> </w:t>
      </w:r>
      <w:r w:rsidRPr="00B211EB">
        <w:rPr>
          <w:rFonts w:ascii="仿宋_GB2312" w:eastAsia="仿宋_GB2312" w:cs="仿宋_GB2312" w:hint="eastAsia"/>
          <w:color w:val="000000"/>
          <w:sz w:val="32"/>
          <w:szCs w:val="32"/>
        </w:rPr>
        <w:t>农机生产企业对于投档机具审核结果有异议</w:t>
      </w:r>
      <w:r w:rsidRPr="00B211EB">
        <w:rPr>
          <w:rFonts w:ascii="仿宋_GB2312" w:eastAsia="仿宋_GB2312" w:cs="仿宋_GB2312" w:hint="eastAsia"/>
          <w:color w:val="000000"/>
          <w:sz w:val="32"/>
          <w:szCs w:val="32"/>
        </w:rPr>
        <w:lastRenderedPageBreak/>
        <w:t>的，可在公示期间向自治区农机技术推广站提出意见，自治区农牧厅农机局组织对原申报信息、补充资料等进行复核，确属审核结果有误的，予以更正。</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第十三条</w:t>
      </w:r>
      <w:r w:rsidRPr="00B211EB">
        <w:rPr>
          <w:rFonts w:ascii="黑体" w:eastAsia="黑体" w:cs="黑体"/>
          <w:color w:val="000000"/>
          <w:sz w:val="32"/>
          <w:szCs w:val="32"/>
        </w:rPr>
        <w:t xml:space="preserve"> </w:t>
      </w:r>
      <w:r w:rsidRPr="00B211EB">
        <w:rPr>
          <w:rFonts w:ascii="仿宋_GB2312" w:eastAsia="仿宋_GB2312" w:hAnsi="仿宋_GB2312" w:cs="仿宋_GB2312" w:hint="eastAsia"/>
          <w:color w:val="000000"/>
          <w:sz w:val="32"/>
          <w:szCs w:val="32"/>
        </w:rPr>
        <w:t>自治区农牧厅农机局</w:t>
      </w:r>
      <w:r w:rsidRPr="00B211EB">
        <w:rPr>
          <w:rFonts w:ascii="仿宋_GB2312" w:eastAsia="仿宋_GB2312" w:cs="仿宋_GB2312" w:hint="eastAsia"/>
          <w:color w:val="000000"/>
          <w:sz w:val="32"/>
          <w:szCs w:val="32"/>
        </w:rPr>
        <w:t>汇总公布补贴机具信息表，并留存相关资料</w:t>
      </w:r>
      <w:r w:rsidRPr="00B211EB">
        <w:rPr>
          <w:rFonts w:ascii="仿宋_GB2312" w:eastAsia="仿宋_GB2312" w:cs="仿宋_GB2312"/>
          <w:color w:val="000000"/>
          <w:sz w:val="32"/>
          <w:szCs w:val="32"/>
        </w:rPr>
        <w:t>5</w:t>
      </w:r>
      <w:r w:rsidRPr="00B211EB">
        <w:rPr>
          <w:rFonts w:ascii="仿宋_GB2312" w:eastAsia="仿宋_GB2312" w:cs="仿宋_GB2312" w:hint="eastAsia"/>
          <w:color w:val="000000"/>
          <w:sz w:val="32"/>
          <w:szCs w:val="32"/>
        </w:rPr>
        <w:t>年。</w:t>
      </w:r>
    </w:p>
    <w:p w:rsidR="00BC0FB0" w:rsidRPr="00B211EB" w:rsidRDefault="00BC0FB0" w:rsidP="00BC0FB0">
      <w:pPr>
        <w:spacing w:line="600" w:lineRule="exact"/>
        <w:ind w:firstLineChars="200" w:firstLine="640"/>
        <w:rPr>
          <w:rFonts w:ascii="仿宋_GB2312" w:eastAsia="仿宋_GB2312"/>
          <w:color w:val="000000"/>
          <w:sz w:val="32"/>
          <w:szCs w:val="32"/>
        </w:rPr>
      </w:pPr>
    </w:p>
    <w:p w:rsidR="00BC0FB0" w:rsidRPr="00B211EB" w:rsidRDefault="00BC0FB0" w:rsidP="00BC0FB0">
      <w:pPr>
        <w:widowControl/>
        <w:spacing w:line="600" w:lineRule="exact"/>
        <w:jc w:val="center"/>
        <w:rPr>
          <w:rFonts w:ascii="黑体" w:eastAsia="黑体" w:hAnsi="黑体"/>
          <w:color w:val="000000"/>
          <w:kern w:val="0"/>
          <w:sz w:val="32"/>
          <w:szCs w:val="32"/>
        </w:rPr>
      </w:pPr>
      <w:r w:rsidRPr="00B211EB">
        <w:rPr>
          <w:rFonts w:ascii="黑体" w:eastAsia="黑体" w:hAnsi="黑体" w:cs="黑体" w:hint="eastAsia"/>
          <w:color w:val="000000"/>
          <w:kern w:val="0"/>
          <w:sz w:val="32"/>
          <w:szCs w:val="32"/>
        </w:rPr>
        <w:t>第三章</w:t>
      </w:r>
      <w:r w:rsidRPr="00B211EB">
        <w:rPr>
          <w:rFonts w:ascii="黑体" w:eastAsia="黑体" w:hAnsi="黑体" w:cs="黑体"/>
          <w:color w:val="000000"/>
          <w:kern w:val="0"/>
          <w:sz w:val="32"/>
          <w:szCs w:val="32"/>
        </w:rPr>
        <w:t xml:space="preserve"> </w:t>
      </w:r>
      <w:r w:rsidRPr="00B211EB">
        <w:rPr>
          <w:rFonts w:ascii="黑体" w:eastAsia="黑体" w:hAnsi="黑体" w:cs="黑体" w:hint="eastAsia"/>
          <w:color w:val="000000"/>
          <w:kern w:val="0"/>
          <w:sz w:val="32"/>
          <w:szCs w:val="32"/>
        </w:rPr>
        <w:t>监督管理</w:t>
      </w:r>
    </w:p>
    <w:p w:rsidR="00BC0FB0" w:rsidRPr="00B211EB" w:rsidRDefault="00BC0FB0" w:rsidP="00BC0FB0">
      <w:pPr>
        <w:widowControl/>
        <w:spacing w:line="600" w:lineRule="exact"/>
        <w:rPr>
          <w:rFonts w:ascii="黑体" w:eastAsia="黑体" w:hAnsi="黑体" w:cs="黑体"/>
          <w:color w:val="000000"/>
          <w:kern w:val="0"/>
          <w:sz w:val="32"/>
          <w:szCs w:val="32"/>
        </w:rPr>
      </w:pPr>
      <w:r w:rsidRPr="00B211EB">
        <w:rPr>
          <w:rFonts w:ascii="黑体" w:eastAsia="黑体" w:hAnsi="黑体" w:cs="黑体"/>
          <w:color w:val="000000"/>
          <w:kern w:val="0"/>
          <w:sz w:val="32"/>
          <w:szCs w:val="32"/>
        </w:rPr>
        <w:t xml:space="preserve">    </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第十四条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有下列情形之一的</w:t>
      </w:r>
      <w:r w:rsidRPr="00B211EB">
        <w:rPr>
          <w:rFonts w:ascii="仿宋_GB2312" w:eastAsia="仿宋_GB2312" w:cs="仿宋_GB2312"/>
          <w:color w:val="000000"/>
          <w:sz w:val="32"/>
          <w:szCs w:val="32"/>
        </w:rPr>
        <w:t>,</w:t>
      </w:r>
      <w:r w:rsidRPr="00B211EB">
        <w:rPr>
          <w:rFonts w:ascii="仿宋_GB2312" w:eastAsia="仿宋_GB2312" w:cs="仿宋_GB2312" w:hint="eastAsia"/>
          <w:color w:val="000000"/>
          <w:sz w:val="32"/>
          <w:szCs w:val="32"/>
        </w:rPr>
        <w:t>不得参与投档。若继续投档，由此引发的一切损失由相关企业负责。</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（一）列入全国农机购置补贴黑名单数据库的生产企业、法定代表人、主要从业人员及机具；</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（二）列入全国农机购置补贴违规通报数据库且尚未恢复或已取消补贴资格的机具；</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（三）国家产品质量监督抽查或市场质量监督检查中不合格的机具；</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（四）自治区农牧厅农机局列明的不应投档的情形。</w:t>
      </w:r>
    </w:p>
    <w:p w:rsidR="00BC0FB0" w:rsidRPr="00B211EB" w:rsidRDefault="00BC0FB0" w:rsidP="00BC0FB0">
      <w:pPr>
        <w:spacing w:line="600" w:lineRule="exact"/>
        <w:ind w:firstLineChars="200" w:firstLine="640"/>
        <w:rPr>
          <w:rFonts w:ascii="仿宋_GB2312" w:eastAsia="仿宋_GB2312" w:cs="仿宋_GB2312" w:hint="eastAsia"/>
          <w:color w:val="000000"/>
          <w:sz w:val="32"/>
          <w:szCs w:val="32"/>
        </w:rPr>
      </w:pPr>
      <w:r w:rsidRPr="00B211EB">
        <w:rPr>
          <w:rFonts w:ascii="黑体" w:eastAsia="黑体" w:cs="黑体" w:hint="eastAsia"/>
          <w:color w:val="000000"/>
          <w:sz w:val="32"/>
          <w:szCs w:val="32"/>
        </w:rPr>
        <w:t>第十五条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农机生产企业参与投档，应严格遵守投档规定，主动接受相关部门的监督、检查。</w:t>
      </w:r>
    </w:p>
    <w:p w:rsidR="00BC0FB0" w:rsidRPr="00B211EB" w:rsidRDefault="00BC0FB0" w:rsidP="00BC0FB0">
      <w:pPr>
        <w:spacing w:line="600" w:lineRule="exact"/>
        <w:ind w:firstLineChars="200" w:firstLine="640"/>
        <w:rPr>
          <w:rFonts w:ascii="黑体" w:eastAsia="黑体" w:cs="黑体" w:hint="eastAsia"/>
          <w:color w:val="000000"/>
          <w:sz w:val="32"/>
          <w:szCs w:val="32"/>
        </w:rPr>
      </w:pPr>
      <w:r w:rsidRPr="00B211EB">
        <w:rPr>
          <w:rFonts w:ascii="黑体" w:eastAsia="黑体" w:cs="黑体" w:hint="eastAsia"/>
          <w:color w:val="000000"/>
          <w:sz w:val="32"/>
          <w:szCs w:val="32"/>
        </w:rPr>
        <w:t>第十六条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旗县农机主管部门是政策执行的主体，要安排农机管理、推广部门，各司其职，加强自主归档补贴产品从鉴定检测配置参数、档次选择、补贴机具实物、实际配置参数等方面随机性核对，发现问题，及时向盟市农牧局报告。</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lastRenderedPageBreak/>
        <w:t>第十七条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盟市农机主管部门要加强执行过程中的监督检查，发现问题及时向自治区农牧厅农机局反馈。</w:t>
      </w:r>
    </w:p>
    <w:p w:rsidR="00BC0FB0" w:rsidRPr="00B211EB" w:rsidRDefault="00BC0FB0" w:rsidP="00BC0FB0">
      <w:pPr>
        <w:spacing w:line="600" w:lineRule="exact"/>
        <w:ind w:firstLineChars="200" w:firstLine="640"/>
        <w:rPr>
          <w:rFonts w:ascii="仿宋_GB2312" w:eastAsia="仿宋_GB2312" w:cs="仿宋_GB2312"/>
          <w:color w:val="000000"/>
          <w:sz w:val="32"/>
          <w:szCs w:val="32"/>
        </w:rPr>
      </w:pPr>
      <w:r w:rsidRPr="00B211EB">
        <w:rPr>
          <w:rFonts w:ascii="黑体" w:eastAsia="黑体" w:cs="黑体" w:hint="eastAsia"/>
          <w:color w:val="000000"/>
          <w:sz w:val="32"/>
          <w:szCs w:val="32"/>
        </w:rPr>
        <w:t>第十八条</w:t>
      </w:r>
      <w:r w:rsidRPr="00B211EB">
        <w:rPr>
          <w:rFonts w:ascii="黑体" w:eastAsia="黑体" w:cs="黑体"/>
          <w:color w:val="000000"/>
          <w:sz w:val="32"/>
          <w:szCs w:val="32"/>
        </w:rPr>
        <w:t xml:space="preserve"> </w:t>
      </w:r>
      <w:r w:rsidRPr="00B211EB">
        <w:rPr>
          <w:rFonts w:ascii="仿宋_GB2312" w:eastAsia="仿宋_GB2312" w:cs="仿宋_GB2312" w:hint="eastAsia"/>
          <w:color w:val="000000"/>
          <w:sz w:val="32"/>
          <w:szCs w:val="32"/>
        </w:rPr>
        <w:t>对农机生产企业在投档过程中发生的违规行为，各级农机主管部门依照《内蒙古自治区农牧业厅 财政厅关于印发〈内蒙古自治区农机购置补贴产品违规经营行为处理办法（试行）〉的通知 》（内农牧</w:t>
      </w:r>
      <w:proofErr w:type="gramStart"/>
      <w:r w:rsidRPr="00B211EB">
        <w:rPr>
          <w:rFonts w:ascii="仿宋_GB2312" w:eastAsia="仿宋_GB2312" w:cs="仿宋_GB2312" w:hint="eastAsia"/>
          <w:color w:val="000000"/>
          <w:sz w:val="32"/>
          <w:szCs w:val="32"/>
        </w:rPr>
        <w:t>规</w:t>
      </w:r>
      <w:proofErr w:type="gramEnd"/>
      <w:r w:rsidRPr="00B211EB">
        <w:rPr>
          <w:rFonts w:ascii="仿宋_GB2312" w:eastAsia="仿宋_GB2312" w:cs="仿宋_GB2312" w:hint="eastAsia"/>
          <w:color w:val="000000"/>
          <w:sz w:val="32"/>
          <w:szCs w:val="32"/>
        </w:rPr>
        <w:t>发〔2017〕9号）和有关规定处理。</w:t>
      </w:r>
    </w:p>
    <w:p w:rsidR="00BC0FB0" w:rsidRPr="00B211EB" w:rsidRDefault="00BC0FB0" w:rsidP="00BC0FB0">
      <w:pPr>
        <w:spacing w:line="600" w:lineRule="exact"/>
        <w:ind w:firstLineChars="200" w:firstLine="640"/>
        <w:rPr>
          <w:rFonts w:ascii="仿宋_GB2312" w:eastAsia="仿宋_GB2312" w:hint="eastAsia"/>
          <w:color w:val="000000"/>
          <w:sz w:val="32"/>
          <w:szCs w:val="32"/>
        </w:rPr>
      </w:pPr>
    </w:p>
    <w:p w:rsidR="00BC0FB0" w:rsidRPr="00B211EB" w:rsidRDefault="00BC0FB0" w:rsidP="00BC0FB0">
      <w:pPr>
        <w:widowControl/>
        <w:spacing w:line="600" w:lineRule="exact"/>
        <w:jc w:val="center"/>
        <w:rPr>
          <w:rFonts w:ascii="黑体" w:eastAsia="黑体" w:hAnsi="黑体"/>
          <w:color w:val="000000"/>
          <w:kern w:val="0"/>
          <w:sz w:val="32"/>
          <w:szCs w:val="32"/>
        </w:rPr>
      </w:pPr>
      <w:r w:rsidRPr="00B211EB">
        <w:rPr>
          <w:rFonts w:ascii="黑体" w:eastAsia="黑体" w:hAnsi="黑体" w:cs="黑体" w:hint="eastAsia"/>
          <w:color w:val="000000"/>
          <w:kern w:val="0"/>
          <w:sz w:val="32"/>
          <w:szCs w:val="32"/>
        </w:rPr>
        <w:t>第四章</w:t>
      </w:r>
      <w:r w:rsidRPr="00B211EB">
        <w:rPr>
          <w:rFonts w:ascii="黑体" w:eastAsia="黑体" w:hAnsi="黑体" w:cs="黑体"/>
          <w:color w:val="000000"/>
          <w:kern w:val="0"/>
          <w:sz w:val="32"/>
          <w:szCs w:val="32"/>
        </w:rPr>
        <w:t xml:space="preserve"> </w:t>
      </w:r>
      <w:r w:rsidRPr="00B211EB">
        <w:rPr>
          <w:rFonts w:ascii="黑体" w:eastAsia="黑体" w:hAnsi="黑体" w:cs="黑体" w:hint="eastAsia"/>
          <w:color w:val="000000"/>
          <w:kern w:val="0"/>
          <w:sz w:val="32"/>
          <w:szCs w:val="32"/>
        </w:rPr>
        <w:t>附</w:t>
      </w:r>
      <w:r>
        <w:rPr>
          <w:rFonts w:ascii="黑体" w:eastAsia="黑体" w:hAnsi="黑体" w:cs="黑体" w:hint="eastAsia"/>
          <w:color w:val="000000"/>
          <w:kern w:val="0"/>
          <w:sz w:val="32"/>
          <w:szCs w:val="32"/>
        </w:rPr>
        <w:t xml:space="preserve"> </w:t>
      </w:r>
      <w:r w:rsidRPr="00B211EB">
        <w:rPr>
          <w:rFonts w:ascii="黑体" w:eastAsia="黑体" w:hAnsi="黑体" w:cs="黑体" w:hint="eastAsia"/>
          <w:color w:val="000000"/>
          <w:kern w:val="0"/>
          <w:sz w:val="32"/>
          <w:szCs w:val="32"/>
        </w:rPr>
        <w:t>则</w:t>
      </w:r>
    </w:p>
    <w:p w:rsidR="00BC0FB0" w:rsidRPr="00B211EB" w:rsidRDefault="00BC0FB0" w:rsidP="00BC0FB0">
      <w:pPr>
        <w:widowControl/>
        <w:spacing w:line="600" w:lineRule="exact"/>
        <w:rPr>
          <w:rFonts w:ascii="黑体" w:eastAsia="黑体" w:hAnsi="黑体" w:cs="黑体"/>
          <w:color w:val="000000"/>
          <w:kern w:val="0"/>
          <w:sz w:val="32"/>
          <w:szCs w:val="32"/>
        </w:rPr>
      </w:pPr>
      <w:r w:rsidRPr="00B211EB">
        <w:rPr>
          <w:rFonts w:ascii="黑体" w:eastAsia="黑体" w:hAnsi="黑体" w:cs="黑体"/>
          <w:color w:val="000000"/>
          <w:kern w:val="0"/>
          <w:sz w:val="32"/>
          <w:szCs w:val="32"/>
        </w:rPr>
        <w:t xml:space="preserve">    </w:t>
      </w:r>
    </w:p>
    <w:p w:rsidR="00BC0FB0" w:rsidRPr="00B211EB" w:rsidRDefault="00BC0FB0" w:rsidP="00BC0FB0">
      <w:pPr>
        <w:spacing w:line="600" w:lineRule="exact"/>
        <w:ind w:firstLineChars="200" w:firstLine="640"/>
        <w:rPr>
          <w:rFonts w:ascii="仿宋_GB2312" w:eastAsia="仿宋_GB2312" w:cs="仿宋_GB2312" w:hint="eastAsia"/>
          <w:color w:val="000000"/>
          <w:sz w:val="32"/>
          <w:szCs w:val="32"/>
        </w:rPr>
      </w:pPr>
      <w:r w:rsidRPr="00B211EB">
        <w:rPr>
          <w:rFonts w:ascii="黑体" w:eastAsia="黑体" w:cs="黑体" w:hint="eastAsia"/>
          <w:color w:val="000000"/>
          <w:sz w:val="32"/>
          <w:szCs w:val="32"/>
        </w:rPr>
        <w:t xml:space="preserve">第十九条 </w:t>
      </w:r>
      <w:r w:rsidRPr="00B211EB">
        <w:rPr>
          <w:rFonts w:ascii="仿宋_GB2312" w:eastAsia="仿宋_GB2312" w:cs="仿宋_GB2312" w:hint="eastAsia"/>
          <w:color w:val="000000"/>
          <w:sz w:val="32"/>
          <w:szCs w:val="32"/>
        </w:rPr>
        <w:t>本规范由自治区农牧厅农机局负责解释。</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黑体" w:eastAsia="黑体" w:cs="黑体" w:hint="eastAsia"/>
          <w:color w:val="000000"/>
          <w:sz w:val="32"/>
          <w:szCs w:val="32"/>
        </w:rPr>
        <w:t xml:space="preserve">第二十条 </w:t>
      </w:r>
      <w:r w:rsidRPr="00B211EB">
        <w:rPr>
          <w:rFonts w:ascii="仿宋_GB2312" w:eastAsia="仿宋_GB2312" w:cs="仿宋_GB2312" w:hint="eastAsia"/>
          <w:color w:val="000000"/>
          <w:sz w:val="32"/>
          <w:szCs w:val="32"/>
        </w:rPr>
        <w:t>本规范自发布之日起施行。</w:t>
      </w:r>
    </w:p>
    <w:p w:rsidR="00BC0FB0" w:rsidRPr="00B211EB" w:rsidRDefault="00BC0FB0" w:rsidP="00BC0FB0">
      <w:pPr>
        <w:spacing w:line="600" w:lineRule="exact"/>
        <w:rPr>
          <w:rFonts w:ascii="仿宋_GB2312" w:eastAsia="仿宋_GB2312" w:hint="eastAsia"/>
          <w:color w:val="000000"/>
          <w:sz w:val="32"/>
          <w:szCs w:val="32"/>
        </w:rPr>
      </w:pPr>
    </w:p>
    <w:p w:rsidR="00BC0FB0" w:rsidRPr="00B211EB" w:rsidRDefault="00BC0FB0" w:rsidP="00BC0FB0">
      <w:pPr>
        <w:spacing w:line="600" w:lineRule="exact"/>
        <w:rPr>
          <w:rFonts w:ascii="仿宋_GB2312" w:eastAsia="仿宋_GB2312" w:hint="eastAsia"/>
          <w:color w:val="000000"/>
          <w:sz w:val="32"/>
          <w:szCs w:val="32"/>
        </w:rPr>
      </w:pPr>
    </w:p>
    <w:p w:rsidR="00BC0FB0" w:rsidRPr="00B211EB" w:rsidRDefault="00BC0FB0" w:rsidP="00BC0FB0">
      <w:pPr>
        <w:spacing w:line="600" w:lineRule="exact"/>
        <w:rPr>
          <w:rFonts w:ascii="仿宋_GB2312" w:eastAsia="仿宋_GB2312" w:hint="eastAsia"/>
          <w:color w:val="000000"/>
          <w:sz w:val="32"/>
          <w:szCs w:val="32"/>
        </w:rPr>
      </w:pPr>
    </w:p>
    <w:p w:rsidR="00BC0FB0" w:rsidRPr="00B211EB" w:rsidRDefault="00BC0FB0" w:rsidP="00BC0FB0">
      <w:pPr>
        <w:spacing w:line="600" w:lineRule="exact"/>
        <w:rPr>
          <w:rFonts w:ascii="仿宋_GB2312" w:eastAsia="仿宋_GB2312" w:hint="eastAsia"/>
          <w:color w:val="000000"/>
          <w:sz w:val="32"/>
          <w:szCs w:val="32"/>
        </w:rPr>
      </w:pPr>
    </w:p>
    <w:p w:rsidR="00BC0FB0" w:rsidRPr="00B211EB" w:rsidRDefault="00BC0FB0" w:rsidP="00BC0FB0">
      <w:pPr>
        <w:spacing w:line="600" w:lineRule="exact"/>
        <w:rPr>
          <w:rFonts w:ascii="仿宋_GB2312" w:eastAsia="仿宋_GB2312" w:hint="eastAsia"/>
          <w:color w:val="000000"/>
          <w:sz w:val="32"/>
          <w:szCs w:val="32"/>
        </w:rPr>
      </w:pPr>
    </w:p>
    <w:p w:rsidR="00BC0FB0" w:rsidRPr="00B211EB" w:rsidRDefault="00BC0FB0" w:rsidP="00BC0FB0">
      <w:pPr>
        <w:widowControl/>
        <w:spacing w:line="600" w:lineRule="exact"/>
        <w:jc w:val="center"/>
        <w:rPr>
          <w:rFonts w:ascii="方正小标宋简体" w:eastAsia="方正小标宋简体" w:hAnsi="黑体" w:hint="eastAsia"/>
          <w:color w:val="000000"/>
          <w:kern w:val="0"/>
          <w:sz w:val="44"/>
          <w:szCs w:val="44"/>
        </w:rPr>
      </w:pPr>
      <w:r w:rsidRPr="00B211EB">
        <w:rPr>
          <w:rFonts w:ascii="方正小标宋简体" w:eastAsia="方正小标宋简体" w:hAnsi="黑体" w:cs="黑体" w:hint="eastAsia"/>
          <w:color w:val="000000"/>
          <w:kern w:val="0"/>
          <w:sz w:val="44"/>
          <w:szCs w:val="44"/>
        </w:rPr>
        <w:t>生产企业自主投档承诺书（参考件）</w:t>
      </w:r>
    </w:p>
    <w:p w:rsidR="00BC0FB0" w:rsidRPr="00B211EB" w:rsidRDefault="00BC0FB0" w:rsidP="00BC0FB0">
      <w:pPr>
        <w:widowControl/>
        <w:spacing w:line="600" w:lineRule="exact"/>
        <w:jc w:val="center"/>
        <w:rPr>
          <w:rFonts w:ascii="黑体" w:eastAsia="黑体" w:hAnsi="黑体"/>
          <w:color w:val="000000"/>
          <w:kern w:val="0"/>
          <w:sz w:val="32"/>
          <w:szCs w:val="32"/>
        </w:rPr>
      </w:pP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本企业自愿参与内蒙古自治区农机购置补贴政策实施，自觉遵守农机购置补贴政策规定，自愿申请补贴机具投档，同时郑重</w:t>
      </w:r>
      <w:proofErr w:type="gramStart"/>
      <w:r w:rsidRPr="00B211EB">
        <w:rPr>
          <w:rFonts w:ascii="仿宋_GB2312" w:eastAsia="仿宋_GB2312" w:cs="仿宋_GB2312" w:hint="eastAsia"/>
          <w:color w:val="000000"/>
          <w:sz w:val="32"/>
          <w:szCs w:val="32"/>
        </w:rPr>
        <w:t>作出</w:t>
      </w:r>
      <w:proofErr w:type="gramEnd"/>
      <w:r w:rsidRPr="00B211EB">
        <w:rPr>
          <w:rFonts w:ascii="仿宋_GB2312" w:eastAsia="仿宋_GB2312" w:cs="仿宋_GB2312" w:hint="eastAsia"/>
          <w:color w:val="000000"/>
          <w:sz w:val="32"/>
          <w:szCs w:val="32"/>
        </w:rPr>
        <w:t>如下承诺。</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一、本企业自主完成补贴机具投档信息填报，</w:t>
      </w:r>
      <w:proofErr w:type="gramStart"/>
      <w:r w:rsidRPr="00B211EB">
        <w:rPr>
          <w:rFonts w:ascii="仿宋_GB2312" w:eastAsia="仿宋_GB2312" w:cs="仿宋_GB2312" w:hint="eastAsia"/>
          <w:color w:val="000000"/>
          <w:sz w:val="32"/>
          <w:szCs w:val="32"/>
        </w:rPr>
        <w:t>据实将</w:t>
      </w:r>
      <w:proofErr w:type="gramEnd"/>
      <w:r w:rsidRPr="00B211EB">
        <w:rPr>
          <w:rFonts w:ascii="仿宋_GB2312" w:eastAsia="仿宋_GB2312" w:cs="仿宋_GB2312" w:hint="eastAsia"/>
          <w:color w:val="000000"/>
          <w:sz w:val="32"/>
          <w:szCs w:val="32"/>
        </w:rPr>
        <w:t>补</w:t>
      </w:r>
      <w:r w:rsidRPr="00B211EB">
        <w:rPr>
          <w:rFonts w:ascii="仿宋_GB2312" w:eastAsia="仿宋_GB2312" w:cs="仿宋_GB2312" w:hint="eastAsia"/>
          <w:color w:val="000000"/>
          <w:sz w:val="32"/>
          <w:szCs w:val="32"/>
        </w:rPr>
        <w:lastRenderedPageBreak/>
        <w:t>贴机具归入相应档次并选择（填）补贴额，投送的所有信息均与产销实际相符、准确无误，且与农机鉴定（认证、检测）机构所发布的相关信息一致，不存在有关规定所列的不得参与投档的情形，无任何虚假、误投或者重大遗漏等影响政策规范实施的问题。</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二、本企业主动加强投档信息审核，对审核、公示期间以及公布后所发现的各类问题，将主动报告内蒙古自治区农机</w:t>
      </w:r>
      <w:proofErr w:type="gramStart"/>
      <w:r w:rsidRPr="00B211EB">
        <w:rPr>
          <w:rFonts w:ascii="仿宋_GB2312" w:eastAsia="仿宋_GB2312" w:cs="仿宋_GB2312" w:hint="eastAsia"/>
          <w:color w:val="000000"/>
          <w:sz w:val="32"/>
          <w:szCs w:val="32"/>
        </w:rPr>
        <w:t>化主管</w:t>
      </w:r>
      <w:proofErr w:type="gramEnd"/>
      <w:r w:rsidRPr="00B211EB">
        <w:rPr>
          <w:rFonts w:ascii="仿宋_GB2312" w:eastAsia="仿宋_GB2312" w:cs="仿宋_GB2312" w:hint="eastAsia"/>
          <w:color w:val="000000"/>
          <w:sz w:val="32"/>
          <w:szCs w:val="32"/>
        </w:rPr>
        <w:t>部门和投档工作组织单位，并积极整改。</w:t>
      </w:r>
    </w:p>
    <w:p w:rsidR="00BC0FB0" w:rsidRPr="00B211EB" w:rsidRDefault="00BC0FB0" w:rsidP="00BC0FB0">
      <w:pPr>
        <w:spacing w:line="600" w:lineRule="exact"/>
        <w:ind w:firstLineChars="200" w:firstLine="640"/>
        <w:rPr>
          <w:rFonts w:ascii="仿宋_GB2312" w:eastAsia="仿宋_GB2312"/>
          <w:color w:val="000000"/>
          <w:sz w:val="32"/>
          <w:szCs w:val="32"/>
        </w:rPr>
      </w:pPr>
      <w:r w:rsidRPr="00B211EB">
        <w:rPr>
          <w:rFonts w:ascii="仿宋_GB2312" w:eastAsia="仿宋_GB2312" w:cs="仿宋_GB2312" w:hint="eastAsia"/>
          <w:color w:val="000000"/>
          <w:sz w:val="32"/>
          <w:szCs w:val="32"/>
        </w:rPr>
        <w:t>三、如违反投档相关规定，本企业将完全接受相关部门的处理处罚，并自行承担由此引发的全部经济纠纷和损失。</w:t>
      </w:r>
    </w:p>
    <w:p w:rsidR="00BC0FB0" w:rsidRDefault="00BC0FB0" w:rsidP="00BC0FB0">
      <w:pPr>
        <w:spacing w:line="600" w:lineRule="exact"/>
        <w:ind w:firstLineChars="200" w:firstLine="640"/>
        <w:rPr>
          <w:rFonts w:ascii="仿宋_GB2312" w:eastAsia="仿宋_GB2312" w:hint="eastAsia"/>
          <w:color w:val="000000"/>
          <w:sz w:val="32"/>
          <w:szCs w:val="32"/>
        </w:rPr>
      </w:pPr>
    </w:p>
    <w:p w:rsidR="00BC0FB0" w:rsidRPr="00B211EB" w:rsidRDefault="00BC0FB0" w:rsidP="00BC0FB0">
      <w:pPr>
        <w:spacing w:line="600" w:lineRule="exact"/>
        <w:ind w:firstLineChars="200" w:firstLine="640"/>
        <w:rPr>
          <w:rFonts w:ascii="仿宋_GB2312" w:eastAsia="仿宋_GB2312"/>
          <w:color w:val="000000"/>
          <w:sz w:val="32"/>
          <w:szCs w:val="32"/>
        </w:rPr>
      </w:pPr>
    </w:p>
    <w:p w:rsidR="00BC0FB0" w:rsidRPr="00B211EB" w:rsidRDefault="00BC0FB0" w:rsidP="00BC0FB0">
      <w:pPr>
        <w:spacing w:line="600" w:lineRule="exact"/>
        <w:ind w:left="3140" w:firstLineChars="300" w:firstLine="960"/>
        <w:rPr>
          <w:rFonts w:ascii="仿宋_GB2312" w:eastAsia="仿宋_GB2312"/>
          <w:color w:val="000000"/>
          <w:sz w:val="32"/>
          <w:szCs w:val="32"/>
        </w:rPr>
      </w:pPr>
      <w:r w:rsidRPr="00B211EB">
        <w:rPr>
          <w:rFonts w:ascii="仿宋_GB2312" w:eastAsia="仿宋_GB2312" w:cs="仿宋_GB2312" w:hint="eastAsia"/>
          <w:color w:val="000000"/>
          <w:sz w:val="32"/>
          <w:szCs w:val="32"/>
        </w:rPr>
        <w:t>法定代表人（签字）：</w:t>
      </w:r>
    </w:p>
    <w:p w:rsidR="00BC0FB0" w:rsidRPr="00B211EB" w:rsidRDefault="00BC0FB0" w:rsidP="00BC0FB0">
      <w:pPr>
        <w:spacing w:line="600" w:lineRule="exact"/>
        <w:ind w:left="3140" w:firstLineChars="300" w:firstLine="960"/>
        <w:rPr>
          <w:rFonts w:ascii="仿宋_GB2312" w:eastAsia="仿宋_GB2312" w:cs="仿宋_GB2312"/>
          <w:color w:val="000000"/>
          <w:sz w:val="32"/>
          <w:szCs w:val="32"/>
        </w:rPr>
      </w:pPr>
      <w:r w:rsidRPr="00B211EB">
        <w:rPr>
          <w:rFonts w:ascii="仿宋_GB2312" w:eastAsia="仿宋_GB2312" w:cs="仿宋_GB2312" w:hint="eastAsia"/>
          <w:color w:val="000000"/>
          <w:sz w:val="32"/>
          <w:szCs w:val="32"/>
        </w:rPr>
        <w:t>生产企业（盖章）：</w:t>
      </w:r>
      <w:r w:rsidRPr="00B211EB">
        <w:rPr>
          <w:rFonts w:ascii="仿宋_GB2312" w:eastAsia="仿宋_GB2312" w:cs="仿宋_GB2312"/>
          <w:color w:val="000000"/>
          <w:sz w:val="32"/>
          <w:szCs w:val="32"/>
        </w:rPr>
        <w:t xml:space="preserve"> </w:t>
      </w:r>
    </w:p>
    <w:p w:rsidR="00BC0FB0" w:rsidRPr="00B211EB" w:rsidRDefault="00BC0FB0" w:rsidP="00BC0FB0">
      <w:pPr>
        <w:spacing w:line="600" w:lineRule="exact"/>
        <w:ind w:firstLineChars="200" w:firstLine="640"/>
        <w:rPr>
          <w:color w:val="000000"/>
        </w:rPr>
      </w:pPr>
      <w:r w:rsidRPr="00B211EB">
        <w:rPr>
          <w:rFonts w:ascii="仿宋_GB2312" w:eastAsia="仿宋_GB2312" w:cs="仿宋_GB2312"/>
          <w:color w:val="000000"/>
          <w:sz w:val="32"/>
          <w:szCs w:val="32"/>
        </w:rPr>
        <w:t xml:space="preserve">                                     </w:t>
      </w:r>
      <w:r w:rsidRPr="00B211EB">
        <w:rPr>
          <w:rFonts w:ascii="仿宋_GB2312" w:eastAsia="仿宋_GB2312" w:cs="仿宋_GB2312" w:hint="eastAsia"/>
          <w:color w:val="000000"/>
          <w:sz w:val="32"/>
          <w:szCs w:val="32"/>
        </w:rPr>
        <w:t>年</w:t>
      </w:r>
      <w:r w:rsidRPr="00B211EB">
        <w:rPr>
          <w:rFonts w:ascii="仿宋_GB2312" w:eastAsia="仿宋_GB2312" w:cs="仿宋_GB2312"/>
          <w:color w:val="000000"/>
          <w:sz w:val="32"/>
          <w:szCs w:val="32"/>
        </w:rPr>
        <w:t xml:space="preserve">  </w:t>
      </w:r>
      <w:r w:rsidRPr="00B211EB">
        <w:rPr>
          <w:rFonts w:ascii="仿宋_GB2312" w:eastAsia="仿宋_GB2312" w:cs="仿宋_GB2312" w:hint="eastAsia"/>
          <w:color w:val="000000"/>
          <w:sz w:val="32"/>
          <w:szCs w:val="32"/>
        </w:rPr>
        <w:t>月</w:t>
      </w:r>
      <w:r w:rsidRPr="00B211EB">
        <w:rPr>
          <w:rFonts w:ascii="仿宋_GB2312" w:eastAsia="仿宋_GB2312" w:cs="仿宋_GB2312"/>
          <w:color w:val="000000"/>
          <w:sz w:val="32"/>
          <w:szCs w:val="32"/>
        </w:rPr>
        <w:t xml:space="preserve">  </w:t>
      </w:r>
      <w:r w:rsidRPr="00B211EB">
        <w:rPr>
          <w:rFonts w:ascii="仿宋_GB2312" w:eastAsia="仿宋_GB2312" w:cs="仿宋_GB2312" w:hint="eastAsia"/>
          <w:color w:val="000000"/>
          <w:sz w:val="32"/>
          <w:szCs w:val="32"/>
        </w:rPr>
        <w:t>日</w:t>
      </w:r>
    </w:p>
    <w:p w:rsidR="00BC0FB0" w:rsidRPr="00B211EB" w:rsidRDefault="00BC0FB0" w:rsidP="00BC0FB0">
      <w:pPr>
        <w:spacing w:line="600" w:lineRule="exact"/>
        <w:rPr>
          <w:rFonts w:ascii="仿宋_GB2312" w:eastAsia="仿宋_GB2312" w:hint="eastAsia"/>
          <w:color w:val="000000"/>
          <w:sz w:val="32"/>
          <w:szCs w:val="32"/>
        </w:rPr>
      </w:pPr>
    </w:p>
    <w:p w:rsidR="00597C88" w:rsidRDefault="00597C88"/>
    <w:sectPr w:rsidR="00597C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B0"/>
    <w:rsid w:val="00597C88"/>
    <w:rsid w:val="00BC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44A78-4862-452C-82C6-A88BE87D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FB0"/>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1</cp:revision>
  <dcterms:created xsi:type="dcterms:W3CDTF">2019-07-29T06:43:00Z</dcterms:created>
  <dcterms:modified xsi:type="dcterms:W3CDTF">2019-07-29T06:44:00Z</dcterms:modified>
</cp:coreProperties>
</file>