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344" w:rsidRPr="00AF4344" w:rsidRDefault="00AF4344" w:rsidP="00AF4344">
      <w:pPr>
        <w:autoSpaceDE w:val="0"/>
        <w:autoSpaceDN w:val="0"/>
        <w:adjustRightInd w:val="0"/>
        <w:rPr>
          <w:rFonts w:ascii="黑体" w:eastAsia="黑体" w:hAnsi="黑体" w:cs="Times New Roman"/>
          <w:color w:val="000000"/>
          <w:sz w:val="32"/>
          <w:szCs w:val="32"/>
        </w:rPr>
      </w:pPr>
      <w:r w:rsidRPr="00AF4344">
        <w:rPr>
          <w:rFonts w:ascii="黑体" w:eastAsia="黑体" w:hAnsi="黑体" w:cs="Times New Roman" w:hint="eastAsia"/>
          <w:color w:val="000000"/>
          <w:sz w:val="32"/>
          <w:szCs w:val="32"/>
        </w:rPr>
        <w:t>附件1</w:t>
      </w:r>
    </w:p>
    <w:p w:rsidR="00AF4344" w:rsidRPr="00AF4344" w:rsidRDefault="00AF4344" w:rsidP="00AF4344">
      <w:pPr>
        <w:jc w:val="center"/>
        <w:rPr>
          <w:rFonts w:ascii="黑体" w:eastAsia="黑体" w:hAnsi="黑体" w:cs="Times New Roman"/>
          <w:color w:val="000000"/>
          <w:sz w:val="44"/>
          <w:szCs w:val="44"/>
          <w:shd w:val="clear" w:color="auto" w:fill="FFFFFF"/>
        </w:rPr>
      </w:pPr>
    </w:p>
    <w:p w:rsidR="00AF4344" w:rsidRPr="00AF4344" w:rsidRDefault="00AF4344" w:rsidP="00AF4344">
      <w:pPr>
        <w:jc w:val="center"/>
        <w:rPr>
          <w:rFonts w:ascii="宋体" w:eastAsia="宋体" w:hAnsi="宋体" w:cs="Times New Roman"/>
          <w:b/>
          <w:color w:val="000000"/>
          <w:sz w:val="36"/>
          <w:szCs w:val="36"/>
          <w:shd w:val="clear" w:color="auto" w:fill="FFFFFF"/>
        </w:rPr>
      </w:pPr>
      <w:r w:rsidRPr="00AF4344">
        <w:rPr>
          <w:rFonts w:ascii="宋体" w:eastAsia="宋体" w:hAnsi="宋体" w:cs="Times New Roman" w:hint="eastAsia"/>
          <w:b/>
          <w:color w:val="000000"/>
          <w:sz w:val="36"/>
          <w:szCs w:val="36"/>
          <w:shd w:val="clear" w:color="auto" w:fill="FFFFFF"/>
        </w:rPr>
        <w:t>国家支持的农业机械推广鉴定</w:t>
      </w:r>
    </w:p>
    <w:p w:rsidR="00AF4344" w:rsidRPr="00AF4344" w:rsidRDefault="00AF4344" w:rsidP="00AF4344">
      <w:pPr>
        <w:tabs>
          <w:tab w:val="center" w:pos="4153"/>
          <w:tab w:val="left" w:pos="6555"/>
        </w:tabs>
        <w:jc w:val="left"/>
        <w:rPr>
          <w:rFonts w:ascii="Calibri" w:eastAsia="仿宋_GB2312" w:hAnsi="Calibri" w:cs="Times New Roman"/>
          <w:color w:val="000000"/>
          <w:sz w:val="32"/>
          <w:szCs w:val="32"/>
          <w:shd w:val="clear" w:color="auto" w:fill="FFFFFF"/>
        </w:rPr>
      </w:pPr>
      <w:r w:rsidRPr="00AF4344">
        <w:rPr>
          <w:rFonts w:ascii="宋体" w:eastAsia="宋体" w:hAnsi="宋体" w:cs="Times New Roman"/>
          <w:b/>
          <w:color w:val="000000"/>
          <w:sz w:val="36"/>
          <w:szCs w:val="36"/>
          <w:shd w:val="clear" w:color="auto" w:fill="FFFFFF"/>
        </w:rPr>
        <w:tab/>
      </w:r>
      <w:r w:rsidRPr="00AF4344">
        <w:rPr>
          <w:rFonts w:ascii="宋体" w:eastAsia="宋体" w:hAnsi="宋体" w:cs="Times New Roman" w:hint="eastAsia"/>
          <w:b/>
          <w:color w:val="000000"/>
          <w:sz w:val="36"/>
          <w:szCs w:val="36"/>
          <w:shd w:val="clear" w:color="auto" w:fill="FFFFFF"/>
        </w:rPr>
        <w:t>任务计划管理办法</w:t>
      </w:r>
      <w:r w:rsidRPr="00AF4344">
        <w:rPr>
          <w:rFonts w:ascii="宋体" w:eastAsia="宋体" w:hAnsi="宋体" w:cs="Times New Roman"/>
          <w:b/>
          <w:color w:val="000000"/>
          <w:sz w:val="36"/>
          <w:szCs w:val="36"/>
          <w:shd w:val="clear" w:color="auto" w:fill="FFFFFF"/>
        </w:rPr>
        <w:tab/>
      </w:r>
      <w:r w:rsidRPr="00AF4344">
        <w:rPr>
          <w:rFonts w:ascii="黑体" w:eastAsia="黑体" w:hAnsi="黑体" w:cs="Times New Roman" w:hint="eastAsia"/>
          <w:color w:val="000000"/>
          <w:sz w:val="44"/>
          <w:szCs w:val="44"/>
        </w:rPr>
        <w:br/>
      </w:r>
      <w:r w:rsidRPr="00AF4344">
        <w:rPr>
          <w:rFonts w:ascii="仿宋_GB2312" w:eastAsia="仿宋_GB2312" w:hAnsi="Calibri" w:cs="Times New Roman" w:hint="eastAsia"/>
          <w:color w:val="000000"/>
          <w:sz w:val="32"/>
          <w:szCs w:val="32"/>
          <w:shd w:val="clear" w:color="auto" w:fill="FFFFFF"/>
        </w:rPr>
        <w:t xml:space="preserve"> </w:t>
      </w:r>
    </w:p>
    <w:p w:rsidR="00AF4344" w:rsidRPr="00AF4344" w:rsidRDefault="00AF4344" w:rsidP="00AF4344">
      <w:pPr>
        <w:spacing w:afterLines="100" w:after="312"/>
        <w:jc w:val="center"/>
        <w:rPr>
          <w:rFonts w:ascii="黑体" w:eastAsia="黑体" w:hAnsi="黑体" w:cs="Times New Roman"/>
          <w:color w:val="000000"/>
          <w:sz w:val="32"/>
          <w:szCs w:val="32"/>
          <w:shd w:val="clear" w:color="auto" w:fill="FFFFFF"/>
        </w:rPr>
      </w:pPr>
      <w:r w:rsidRPr="00AF4344">
        <w:rPr>
          <w:rFonts w:ascii="黑体" w:eastAsia="黑体" w:hAnsi="黑体" w:cs="Times New Roman" w:hint="eastAsia"/>
          <w:color w:val="000000"/>
          <w:sz w:val="32"/>
          <w:szCs w:val="32"/>
          <w:shd w:val="clear" w:color="auto" w:fill="FFFFFF"/>
        </w:rPr>
        <w:t>第一章 总则</w:t>
      </w:r>
    </w:p>
    <w:p w:rsidR="00AF4344" w:rsidRPr="00AF4344" w:rsidRDefault="00AF4344" w:rsidP="00AF4344">
      <w:pPr>
        <w:ind w:firstLineChars="221" w:firstLine="707"/>
        <w:jc w:val="left"/>
        <w:rPr>
          <w:rFonts w:ascii="仿宋_GB2312" w:eastAsia="仿宋_GB2312" w:hAnsi="Calibri" w:cs="Times New Roman"/>
          <w:color w:val="000000"/>
          <w:sz w:val="32"/>
          <w:szCs w:val="32"/>
          <w:shd w:val="clear" w:color="auto" w:fill="FFFFFF"/>
        </w:rPr>
      </w:pPr>
      <w:r w:rsidRPr="00AF4344">
        <w:rPr>
          <w:rFonts w:ascii="黑体" w:eastAsia="黑体" w:hAnsi="黑体" w:cs="Times New Roman" w:hint="eastAsia"/>
          <w:color w:val="000000"/>
          <w:sz w:val="32"/>
          <w:szCs w:val="32"/>
          <w:shd w:val="clear" w:color="auto" w:fill="FFFFFF"/>
        </w:rPr>
        <w:t xml:space="preserve">第一条 </w:t>
      </w:r>
      <w:r w:rsidRPr="00AF4344">
        <w:rPr>
          <w:rFonts w:ascii="仿宋_GB2312" w:eastAsia="仿宋_GB2312" w:hAnsi="Calibri" w:cs="Times New Roman" w:hint="eastAsia"/>
          <w:color w:val="000000"/>
          <w:sz w:val="32"/>
          <w:szCs w:val="32"/>
          <w:shd w:val="clear" w:color="auto" w:fill="FFFFFF"/>
        </w:rPr>
        <w:t>为了切实做好国家支持的</w:t>
      </w:r>
      <w:r w:rsidRPr="00AF4344">
        <w:rPr>
          <w:rFonts w:ascii="仿宋_GB2312" w:eastAsia="仿宋_GB2312" w:hAnsi="Calibri" w:cs="Times New Roman" w:hint="eastAsia"/>
          <w:bCs/>
          <w:color w:val="000000"/>
          <w:sz w:val="32"/>
          <w:szCs w:val="32"/>
          <w:shd w:val="clear" w:color="auto" w:fill="FFFFFF"/>
        </w:rPr>
        <w:t>农业机械</w:t>
      </w:r>
      <w:r w:rsidRPr="00AF4344">
        <w:rPr>
          <w:rFonts w:ascii="仿宋_GB2312" w:eastAsia="仿宋_GB2312" w:hAnsi="Calibri" w:cs="Times New Roman" w:hint="eastAsia"/>
          <w:color w:val="000000"/>
          <w:sz w:val="32"/>
          <w:szCs w:val="32"/>
          <w:shd w:val="clear" w:color="auto" w:fill="FFFFFF"/>
        </w:rPr>
        <w:t>推广鉴定</w:t>
      </w:r>
      <w:r w:rsidRPr="00AF4344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（以下简称“国推鉴定”）</w:t>
      </w:r>
      <w:r w:rsidRPr="00AF4344">
        <w:rPr>
          <w:rFonts w:ascii="仿宋_GB2312" w:eastAsia="仿宋_GB2312" w:hAnsi="Calibri" w:cs="Times New Roman" w:hint="eastAsia"/>
          <w:color w:val="000000"/>
          <w:sz w:val="32"/>
          <w:szCs w:val="32"/>
          <w:shd w:val="clear" w:color="auto" w:fill="FFFFFF"/>
        </w:rPr>
        <w:t>工作，确保完成绩效目标任务，依据《农业机械试验鉴定办法》、《农业机械试验鉴定工作规范》和《国家支持的农业机械推广鉴定实施细则》，制定本办法。</w:t>
      </w:r>
      <w:r w:rsidRPr="00AF4344">
        <w:rPr>
          <w:rFonts w:ascii="仿宋_GB2312" w:eastAsia="仿宋_GB2312" w:hAnsi="Calibri" w:cs="Times New Roman" w:hint="eastAsia"/>
          <w:color w:val="000000"/>
          <w:sz w:val="32"/>
          <w:szCs w:val="32"/>
        </w:rPr>
        <w:br/>
      </w:r>
      <w:r w:rsidRPr="00AF4344">
        <w:rPr>
          <w:rFonts w:ascii="黑体" w:eastAsia="黑体" w:hAnsi="黑体" w:cs="Times New Roman" w:hint="eastAsia"/>
          <w:color w:val="000000"/>
          <w:sz w:val="32"/>
          <w:szCs w:val="32"/>
          <w:shd w:val="clear" w:color="auto" w:fill="FFFFFF"/>
        </w:rPr>
        <w:t xml:space="preserve">    第二条 </w:t>
      </w:r>
      <w:r w:rsidRPr="00AF4344">
        <w:rPr>
          <w:rFonts w:ascii="仿宋_GB2312" w:eastAsia="仿宋_GB2312" w:hAnsi="Calibri" w:cs="Times New Roman" w:hint="eastAsia"/>
          <w:color w:val="000000"/>
          <w:sz w:val="32"/>
          <w:szCs w:val="32"/>
          <w:shd w:val="clear" w:color="auto" w:fill="FFFFFF"/>
        </w:rPr>
        <w:t>国推鉴定任务由农业农村部农业机械试验鉴定总站（以下简称“总站”）统筹分配，</w:t>
      </w:r>
      <w:r w:rsidRPr="00AF4344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通过国推鉴定能力确认的机构（以下简称“承担机构”）</w:t>
      </w:r>
      <w:r w:rsidRPr="00AF4344">
        <w:rPr>
          <w:rFonts w:ascii="仿宋_GB2312" w:eastAsia="仿宋_GB2312" w:hAnsi="Calibri" w:cs="Times New Roman" w:hint="eastAsia"/>
          <w:color w:val="000000"/>
          <w:sz w:val="32"/>
          <w:szCs w:val="32"/>
          <w:shd w:val="clear" w:color="auto" w:fill="FFFFFF"/>
        </w:rPr>
        <w:t>在确认能力范围内承担分配的国推鉴定任务。</w:t>
      </w:r>
      <w:r w:rsidRPr="00AF4344">
        <w:rPr>
          <w:rFonts w:ascii="仿宋_GB2312" w:eastAsia="仿宋_GB2312" w:hAnsi="Calibri" w:cs="Times New Roman" w:hint="eastAsia"/>
          <w:color w:val="000000"/>
          <w:sz w:val="32"/>
          <w:szCs w:val="32"/>
        </w:rPr>
        <w:br/>
      </w:r>
      <w:r w:rsidRPr="00AF4344">
        <w:rPr>
          <w:rFonts w:ascii="黑体" w:eastAsia="黑体" w:hAnsi="黑体" w:cs="Times New Roman" w:hint="eastAsia"/>
          <w:color w:val="000000"/>
          <w:sz w:val="32"/>
          <w:szCs w:val="32"/>
          <w:shd w:val="clear" w:color="auto" w:fill="FFFFFF"/>
        </w:rPr>
        <w:t xml:space="preserve">    第三条</w:t>
      </w:r>
      <w:r w:rsidRPr="00AF4344">
        <w:rPr>
          <w:rFonts w:ascii="仿宋_GB2312" w:eastAsia="仿宋_GB2312" w:hAnsi="Calibri" w:cs="Times New Roman" w:hint="eastAsia"/>
          <w:color w:val="000000"/>
          <w:sz w:val="32"/>
          <w:szCs w:val="32"/>
          <w:shd w:val="clear" w:color="auto" w:fill="FFFFFF"/>
        </w:rPr>
        <w:t xml:space="preserve"> 总站任务分配部门负责</w:t>
      </w:r>
      <w:proofErr w:type="gramStart"/>
      <w:r w:rsidRPr="00AF4344">
        <w:rPr>
          <w:rFonts w:ascii="仿宋_GB2312" w:eastAsia="仿宋_GB2312" w:hAnsi="Calibri" w:cs="Times New Roman" w:hint="eastAsia"/>
          <w:color w:val="000000"/>
          <w:sz w:val="32"/>
          <w:szCs w:val="32"/>
          <w:shd w:val="clear" w:color="auto" w:fill="FFFFFF"/>
        </w:rPr>
        <w:t>分配国</w:t>
      </w:r>
      <w:proofErr w:type="gramEnd"/>
      <w:r w:rsidRPr="00AF4344">
        <w:rPr>
          <w:rFonts w:ascii="仿宋_GB2312" w:eastAsia="仿宋_GB2312" w:hAnsi="Calibri" w:cs="Times New Roman" w:hint="eastAsia"/>
          <w:color w:val="000000"/>
          <w:sz w:val="32"/>
          <w:szCs w:val="32"/>
          <w:shd w:val="clear" w:color="auto" w:fill="FFFFFF"/>
        </w:rPr>
        <w:t>推鉴定任务，</w:t>
      </w:r>
      <w:proofErr w:type="gramStart"/>
      <w:r w:rsidRPr="00AF4344">
        <w:rPr>
          <w:rFonts w:ascii="仿宋_GB2312" w:eastAsia="仿宋_GB2312" w:hAnsi="Calibri" w:cs="Times New Roman" w:hint="eastAsia"/>
          <w:color w:val="000000"/>
          <w:sz w:val="32"/>
          <w:szCs w:val="32"/>
          <w:shd w:val="clear" w:color="auto" w:fill="FFFFFF"/>
        </w:rPr>
        <w:t>总站国</w:t>
      </w:r>
      <w:proofErr w:type="gramEnd"/>
      <w:r w:rsidRPr="00AF4344">
        <w:rPr>
          <w:rFonts w:ascii="仿宋_GB2312" w:eastAsia="仿宋_GB2312" w:hAnsi="Calibri" w:cs="Times New Roman" w:hint="eastAsia"/>
          <w:color w:val="000000"/>
          <w:sz w:val="32"/>
          <w:szCs w:val="32"/>
          <w:shd w:val="clear" w:color="auto" w:fill="FFFFFF"/>
        </w:rPr>
        <w:t>推鉴定能力确认部门负责提供承担机构的能力确认信息。</w:t>
      </w:r>
    </w:p>
    <w:p w:rsidR="00AF4344" w:rsidRPr="00AF4344" w:rsidRDefault="00AF4344" w:rsidP="00AF4344">
      <w:pPr>
        <w:ind w:firstLineChars="200" w:firstLine="640"/>
        <w:jc w:val="left"/>
        <w:rPr>
          <w:rFonts w:ascii="仿宋_GB2312" w:eastAsia="仿宋_GB2312" w:hAnsi="Calibri" w:cs="Times New Roman"/>
          <w:color w:val="000000"/>
          <w:sz w:val="32"/>
          <w:szCs w:val="32"/>
          <w:shd w:val="clear" w:color="auto" w:fill="FFFFFF"/>
        </w:rPr>
      </w:pPr>
      <w:r w:rsidRPr="00AF4344">
        <w:rPr>
          <w:rFonts w:ascii="黑体" w:eastAsia="黑体" w:hAnsi="黑体" w:cs="Times New Roman" w:hint="eastAsia"/>
          <w:color w:val="000000"/>
          <w:sz w:val="32"/>
          <w:szCs w:val="32"/>
          <w:shd w:val="clear" w:color="auto" w:fill="FFFFFF"/>
        </w:rPr>
        <w:t xml:space="preserve">第四条 </w:t>
      </w:r>
      <w:r w:rsidRPr="00AF4344">
        <w:rPr>
          <w:rFonts w:ascii="仿宋_GB2312" w:eastAsia="仿宋_GB2312" w:hAnsi="Calibri" w:cs="Times New Roman" w:hint="eastAsia"/>
          <w:color w:val="000000"/>
          <w:sz w:val="32"/>
          <w:szCs w:val="32"/>
          <w:shd w:val="clear" w:color="auto" w:fill="FFFFFF"/>
        </w:rPr>
        <w:t>为确保公正、公平、合理、高效，在</w:t>
      </w:r>
      <w:proofErr w:type="gramStart"/>
      <w:r w:rsidRPr="00AF4344">
        <w:rPr>
          <w:rFonts w:ascii="仿宋_GB2312" w:eastAsia="仿宋_GB2312" w:hAnsi="Calibri" w:cs="Times New Roman" w:hint="eastAsia"/>
          <w:color w:val="000000"/>
          <w:sz w:val="32"/>
          <w:szCs w:val="32"/>
          <w:shd w:val="clear" w:color="auto" w:fill="FFFFFF"/>
        </w:rPr>
        <w:t>分配</w:t>
      </w:r>
      <w:r w:rsidRPr="00AF4344">
        <w:rPr>
          <w:rFonts w:ascii="Calibri" w:eastAsia="仿宋_GB2312" w:hAnsi="Calibri" w:cs="Times New Roman" w:hint="eastAsia"/>
          <w:color w:val="000000"/>
          <w:sz w:val="32"/>
          <w:szCs w:val="32"/>
          <w:shd w:val="clear" w:color="auto" w:fill="FFFFFF"/>
        </w:rPr>
        <w:t>国</w:t>
      </w:r>
      <w:proofErr w:type="gramEnd"/>
      <w:r w:rsidRPr="00AF4344">
        <w:rPr>
          <w:rFonts w:ascii="Calibri" w:eastAsia="仿宋_GB2312" w:hAnsi="Calibri" w:cs="Times New Roman" w:hint="eastAsia"/>
          <w:color w:val="000000"/>
          <w:sz w:val="32"/>
          <w:szCs w:val="32"/>
          <w:shd w:val="clear" w:color="auto" w:fill="FFFFFF"/>
        </w:rPr>
        <w:t>推鉴定</w:t>
      </w:r>
      <w:r w:rsidRPr="00AF4344">
        <w:rPr>
          <w:rFonts w:ascii="仿宋_GB2312" w:eastAsia="仿宋_GB2312" w:hAnsi="Calibri" w:cs="Times New Roman" w:hint="eastAsia"/>
          <w:color w:val="000000"/>
          <w:sz w:val="32"/>
          <w:szCs w:val="32"/>
          <w:shd w:val="clear" w:color="auto" w:fill="FFFFFF"/>
        </w:rPr>
        <w:t>任务时遵循以下原则：</w:t>
      </w:r>
    </w:p>
    <w:p w:rsidR="00AF4344" w:rsidRPr="00AF4344" w:rsidRDefault="00AF4344" w:rsidP="00AF4344">
      <w:pPr>
        <w:ind w:firstLineChars="200" w:firstLine="640"/>
        <w:jc w:val="left"/>
        <w:rPr>
          <w:rFonts w:ascii="仿宋_GB2312" w:eastAsia="仿宋_GB2312" w:hAnsi="Calibri" w:cs="Times New Roman"/>
          <w:color w:val="000000"/>
          <w:sz w:val="32"/>
          <w:szCs w:val="32"/>
          <w:shd w:val="clear" w:color="auto" w:fill="FFFFFF"/>
        </w:rPr>
      </w:pPr>
      <w:r w:rsidRPr="00AF4344">
        <w:rPr>
          <w:rFonts w:ascii="仿宋_GB2312" w:eastAsia="仿宋_GB2312" w:hAnsi="Calibri" w:cs="Times New Roman" w:hint="eastAsia"/>
          <w:color w:val="000000"/>
          <w:sz w:val="32"/>
          <w:szCs w:val="32"/>
          <w:shd w:val="clear" w:color="auto" w:fill="FFFFFF"/>
        </w:rPr>
        <w:t>（一）在承担机构的能力确认范围内；</w:t>
      </w:r>
    </w:p>
    <w:p w:rsidR="00AF4344" w:rsidRPr="00AF4344" w:rsidRDefault="00AF4344" w:rsidP="00AF4344">
      <w:pPr>
        <w:ind w:firstLineChars="200" w:firstLine="640"/>
        <w:jc w:val="left"/>
        <w:rPr>
          <w:rFonts w:ascii="仿宋_GB2312" w:eastAsia="仿宋_GB2312" w:hAnsi="Calibri" w:cs="Times New Roman"/>
          <w:color w:val="000000"/>
          <w:sz w:val="32"/>
          <w:szCs w:val="32"/>
          <w:shd w:val="clear" w:color="auto" w:fill="FFFFFF"/>
        </w:rPr>
      </w:pPr>
      <w:r w:rsidRPr="00AF4344">
        <w:rPr>
          <w:rFonts w:ascii="仿宋_GB2312" w:eastAsia="仿宋_GB2312" w:hAnsi="Calibri" w:cs="Times New Roman" w:hint="eastAsia"/>
          <w:color w:val="000000"/>
          <w:sz w:val="32"/>
          <w:szCs w:val="32"/>
          <w:shd w:val="clear" w:color="auto" w:fill="FFFFFF"/>
        </w:rPr>
        <w:t>（二）在国推鉴定的任务分配计划内；</w:t>
      </w:r>
    </w:p>
    <w:p w:rsidR="00AF4344" w:rsidRPr="00AF4344" w:rsidRDefault="00AF4344" w:rsidP="00AF4344">
      <w:pPr>
        <w:ind w:firstLineChars="200" w:firstLine="640"/>
        <w:jc w:val="left"/>
        <w:rPr>
          <w:rFonts w:ascii="仿宋_GB2312" w:eastAsia="仿宋_GB2312" w:hAnsi="Calibri" w:cs="Times New Roman"/>
          <w:color w:val="000000"/>
          <w:sz w:val="32"/>
          <w:szCs w:val="32"/>
          <w:shd w:val="clear" w:color="auto" w:fill="FFFFFF"/>
        </w:rPr>
      </w:pPr>
      <w:r w:rsidRPr="00AF4344">
        <w:rPr>
          <w:rFonts w:ascii="仿宋_GB2312" w:eastAsia="仿宋_GB2312" w:hAnsi="Calibri" w:cs="Times New Roman" w:hint="eastAsia"/>
          <w:color w:val="000000"/>
          <w:sz w:val="32"/>
          <w:szCs w:val="32"/>
          <w:shd w:val="clear" w:color="auto" w:fill="FFFFFF"/>
        </w:rPr>
        <w:lastRenderedPageBreak/>
        <w:t>（三）优先分配给生产者所在地承担机构，或就近或产品适用地域的承担机构；</w:t>
      </w:r>
    </w:p>
    <w:p w:rsidR="00AF4344" w:rsidRPr="00AF4344" w:rsidRDefault="00AF4344" w:rsidP="00AF4344">
      <w:pPr>
        <w:ind w:firstLineChars="200" w:firstLine="640"/>
        <w:jc w:val="left"/>
        <w:rPr>
          <w:rFonts w:ascii="仿宋_GB2312" w:eastAsia="仿宋_GB2312" w:hAnsi="Calibri" w:cs="Times New Roman"/>
          <w:color w:val="000000"/>
          <w:sz w:val="32"/>
          <w:szCs w:val="32"/>
          <w:shd w:val="clear" w:color="auto" w:fill="FFFFFF"/>
        </w:rPr>
      </w:pPr>
      <w:r w:rsidRPr="00AF4344">
        <w:rPr>
          <w:rFonts w:ascii="仿宋_GB2312" w:eastAsia="仿宋_GB2312" w:hAnsi="Calibri" w:cs="Times New Roman" w:hint="eastAsia"/>
          <w:color w:val="000000"/>
          <w:sz w:val="32"/>
          <w:szCs w:val="32"/>
          <w:shd w:val="clear" w:color="auto" w:fill="FFFFFF"/>
        </w:rPr>
        <w:t>（四）满足承担机构保持鉴定能力的需要；</w:t>
      </w:r>
    </w:p>
    <w:p w:rsidR="00AF4344" w:rsidRPr="00AF4344" w:rsidRDefault="00AF4344" w:rsidP="00AF4344">
      <w:pPr>
        <w:ind w:firstLine="630"/>
        <w:jc w:val="left"/>
        <w:rPr>
          <w:rFonts w:ascii="仿宋_GB2312" w:eastAsia="仿宋_GB2312" w:hAnsi="Calibri" w:cs="Times New Roman"/>
          <w:color w:val="000000"/>
          <w:sz w:val="32"/>
          <w:szCs w:val="32"/>
          <w:shd w:val="clear" w:color="auto" w:fill="FFFFFF"/>
        </w:rPr>
      </w:pPr>
      <w:r w:rsidRPr="00AF4344">
        <w:rPr>
          <w:rFonts w:ascii="仿宋_GB2312" w:eastAsia="仿宋_GB2312" w:hAnsi="Calibri" w:cs="Times New Roman" w:hint="eastAsia"/>
          <w:color w:val="000000"/>
          <w:sz w:val="32"/>
          <w:szCs w:val="32"/>
          <w:shd w:val="clear" w:color="auto" w:fill="FFFFFF"/>
        </w:rPr>
        <w:t>（五）按受理先后顺序分配任务。</w:t>
      </w:r>
    </w:p>
    <w:p w:rsidR="00AF4344" w:rsidRPr="00AF4344" w:rsidRDefault="00AF4344" w:rsidP="00AF4344">
      <w:pPr>
        <w:widowControl/>
        <w:shd w:val="clear" w:color="auto" w:fill="FFFFFF"/>
        <w:spacing w:beforeLines="100" w:before="312" w:afterLines="100" w:after="312"/>
        <w:jc w:val="center"/>
        <w:rPr>
          <w:rFonts w:ascii="黑体" w:eastAsia="黑体" w:hAnsi="黑体" w:cs="Times New Roman"/>
          <w:color w:val="000000"/>
          <w:sz w:val="32"/>
          <w:szCs w:val="32"/>
          <w:shd w:val="clear" w:color="auto" w:fill="FFFFFF"/>
        </w:rPr>
      </w:pPr>
      <w:r w:rsidRPr="00AF4344">
        <w:rPr>
          <w:rFonts w:ascii="黑体" w:eastAsia="黑体" w:hAnsi="黑体" w:cs="Times New Roman" w:hint="eastAsia"/>
          <w:color w:val="000000"/>
          <w:sz w:val="32"/>
          <w:szCs w:val="32"/>
          <w:shd w:val="clear" w:color="auto" w:fill="FFFFFF"/>
        </w:rPr>
        <w:t>第二章  任务分配</w:t>
      </w:r>
    </w:p>
    <w:p w:rsidR="00AF4344" w:rsidRPr="00AF4344" w:rsidRDefault="00AF4344" w:rsidP="00AF4344">
      <w:pPr>
        <w:widowControl/>
        <w:shd w:val="clear" w:color="auto" w:fill="FFFFFF"/>
        <w:ind w:firstLineChars="200" w:firstLine="640"/>
        <w:jc w:val="left"/>
        <w:rPr>
          <w:rFonts w:ascii="黑体" w:eastAsia="黑体" w:hAnsi="黑体" w:cs="Times New Roman"/>
          <w:color w:val="000000"/>
          <w:sz w:val="32"/>
          <w:szCs w:val="32"/>
          <w:shd w:val="clear" w:color="auto" w:fill="FFFFFF"/>
        </w:rPr>
      </w:pPr>
      <w:r w:rsidRPr="00AF4344">
        <w:rPr>
          <w:rFonts w:ascii="黑体" w:eastAsia="黑体" w:hAnsi="黑体" w:cs="Times New Roman" w:hint="eastAsia"/>
          <w:color w:val="000000"/>
          <w:sz w:val="32"/>
          <w:szCs w:val="32"/>
          <w:shd w:val="clear" w:color="auto" w:fill="FFFFFF"/>
        </w:rPr>
        <w:t xml:space="preserve">第五条 </w:t>
      </w:r>
      <w:r w:rsidRPr="00AF4344">
        <w:rPr>
          <w:rFonts w:ascii="仿宋_GB2312" w:eastAsia="仿宋_GB2312" w:hAnsi="Calibri" w:cs="Times New Roman" w:hint="eastAsia"/>
          <w:color w:val="000000"/>
          <w:sz w:val="32"/>
          <w:szCs w:val="32"/>
          <w:shd w:val="clear" w:color="auto" w:fill="FFFFFF"/>
        </w:rPr>
        <w:t>承担机构</w:t>
      </w:r>
      <w:r w:rsidRPr="00AF4344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每年12月底前申报次年可承担的国推鉴定项目数量。总站根据</w:t>
      </w:r>
      <w:r w:rsidRPr="00AF4344">
        <w:rPr>
          <w:rFonts w:ascii="仿宋_GB2312" w:eastAsia="仿宋_GB2312" w:hAnsi="Calibri" w:cs="Times New Roman" w:hint="eastAsia"/>
          <w:color w:val="000000"/>
          <w:sz w:val="32"/>
          <w:szCs w:val="32"/>
          <w:shd w:val="clear" w:color="auto" w:fill="FFFFFF"/>
        </w:rPr>
        <w:t>国推鉴定专项</w:t>
      </w:r>
      <w:r w:rsidRPr="00AF4344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经费额度、定额标准、部属农机鉴定机构承担国推鉴定的能力和年度绩效考核指标测算</w:t>
      </w:r>
      <w:proofErr w:type="gramStart"/>
      <w:r w:rsidRPr="00AF4344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年度国推项目</w:t>
      </w:r>
      <w:proofErr w:type="gramEnd"/>
      <w:r w:rsidRPr="00AF4344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数量，结合各承担机构申报数量、历年完成情况确定各承担机构的国推鉴定年度分配计划。</w:t>
      </w:r>
      <w:r w:rsidRPr="00AF4344">
        <w:rPr>
          <w:rFonts w:ascii="仿宋_GB2312" w:eastAsia="仿宋_GB2312" w:hAnsi="Calibri" w:cs="Times New Roman" w:hint="eastAsia"/>
          <w:color w:val="000000"/>
          <w:sz w:val="32"/>
          <w:szCs w:val="32"/>
        </w:rPr>
        <w:br/>
      </w:r>
      <w:r w:rsidRPr="00AF4344">
        <w:rPr>
          <w:rFonts w:ascii="黑体" w:eastAsia="黑体" w:hAnsi="黑体" w:cs="Times New Roman" w:hint="eastAsia"/>
          <w:color w:val="000000"/>
          <w:sz w:val="32"/>
          <w:szCs w:val="32"/>
          <w:shd w:val="clear" w:color="auto" w:fill="FFFFFF"/>
        </w:rPr>
        <w:t xml:space="preserve">    第六条 </w:t>
      </w:r>
      <w:proofErr w:type="gramStart"/>
      <w:r w:rsidRPr="00AF4344">
        <w:rPr>
          <w:rFonts w:ascii="仿宋_GB2312" w:eastAsia="仿宋_GB2312" w:hAnsi="Calibri" w:cs="Times New Roman" w:hint="eastAsia"/>
          <w:color w:val="000000"/>
          <w:sz w:val="32"/>
          <w:szCs w:val="32"/>
          <w:shd w:val="clear" w:color="auto" w:fill="FFFFFF"/>
        </w:rPr>
        <w:t>当承担</w:t>
      </w:r>
      <w:proofErr w:type="gramEnd"/>
      <w:r w:rsidRPr="00AF4344">
        <w:rPr>
          <w:rFonts w:ascii="仿宋_GB2312" w:eastAsia="仿宋_GB2312" w:hAnsi="Calibri" w:cs="Times New Roman" w:hint="eastAsia"/>
          <w:color w:val="000000"/>
          <w:sz w:val="32"/>
          <w:szCs w:val="32"/>
          <w:shd w:val="clear" w:color="auto" w:fill="FFFFFF"/>
        </w:rPr>
        <w:t>机构需调整承担项目数量时，应事先向总站提出书面申请，经总站审核同意后按照调整后的分配计划分配任务。</w:t>
      </w:r>
      <w:r w:rsidRPr="00AF4344">
        <w:rPr>
          <w:rFonts w:ascii="仿宋_GB2312" w:eastAsia="仿宋_GB2312" w:hAnsi="Calibri" w:cs="Times New Roman" w:hint="eastAsia"/>
          <w:color w:val="000000"/>
          <w:sz w:val="32"/>
          <w:szCs w:val="32"/>
        </w:rPr>
        <w:br/>
      </w:r>
      <w:r w:rsidRPr="00AF4344">
        <w:rPr>
          <w:rFonts w:ascii="黑体" w:eastAsia="黑体" w:hAnsi="黑体" w:cs="Times New Roman" w:hint="eastAsia"/>
          <w:color w:val="000000"/>
          <w:sz w:val="32"/>
          <w:szCs w:val="32"/>
          <w:shd w:val="clear" w:color="auto" w:fill="FFFFFF"/>
        </w:rPr>
        <w:t xml:space="preserve">    第七条 </w:t>
      </w:r>
      <w:r w:rsidRPr="00AF4344">
        <w:rPr>
          <w:rFonts w:ascii="仿宋_GB2312" w:eastAsia="仿宋_GB2312" w:hAnsi="Calibri" w:cs="Times New Roman" w:hint="eastAsia"/>
          <w:color w:val="000000"/>
          <w:sz w:val="32"/>
          <w:szCs w:val="32"/>
          <w:shd w:val="clear" w:color="auto" w:fill="FFFFFF"/>
        </w:rPr>
        <w:t>总站依据</w:t>
      </w:r>
      <w:r w:rsidRPr="00AF4344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国推鉴定年度分配计划，</w:t>
      </w:r>
      <w:r w:rsidRPr="00AF4344">
        <w:rPr>
          <w:rFonts w:ascii="仿宋_GB2312" w:eastAsia="仿宋_GB2312" w:hAnsi="Calibri" w:cs="Times New Roman" w:hint="eastAsia"/>
          <w:color w:val="000000"/>
          <w:sz w:val="32"/>
          <w:szCs w:val="32"/>
          <w:shd w:val="clear" w:color="auto" w:fill="FFFFFF"/>
        </w:rPr>
        <w:t>按照第四条规定的任务分配原则</w:t>
      </w:r>
      <w:proofErr w:type="gramStart"/>
      <w:r w:rsidRPr="00AF4344">
        <w:rPr>
          <w:rFonts w:ascii="仿宋_GB2312" w:eastAsia="仿宋_GB2312" w:hAnsi="Calibri" w:cs="Times New Roman" w:hint="eastAsia"/>
          <w:color w:val="000000"/>
          <w:sz w:val="32"/>
          <w:szCs w:val="32"/>
          <w:shd w:val="clear" w:color="auto" w:fill="FFFFFF"/>
        </w:rPr>
        <w:t>分配国</w:t>
      </w:r>
      <w:proofErr w:type="gramEnd"/>
      <w:r w:rsidRPr="00AF4344">
        <w:rPr>
          <w:rFonts w:ascii="仿宋_GB2312" w:eastAsia="仿宋_GB2312" w:hAnsi="Calibri" w:cs="Times New Roman" w:hint="eastAsia"/>
          <w:color w:val="000000"/>
          <w:sz w:val="32"/>
          <w:szCs w:val="32"/>
          <w:shd w:val="clear" w:color="auto" w:fill="FFFFFF"/>
        </w:rPr>
        <w:t>推鉴定任务，</w:t>
      </w:r>
      <w:r w:rsidRPr="00AF4344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并明确任务完成时间</w:t>
      </w:r>
      <w:r w:rsidRPr="00AF4344">
        <w:rPr>
          <w:rFonts w:ascii="仿宋_GB2312" w:eastAsia="仿宋_GB2312" w:hAnsi="Calibri" w:cs="Times New Roman" w:hint="eastAsia"/>
          <w:color w:val="000000"/>
          <w:sz w:val="32"/>
          <w:szCs w:val="32"/>
          <w:shd w:val="clear" w:color="auto" w:fill="FFFFFF"/>
        </w:rPr>
        <w:t>。承担机构应积极承担和落实国推鉴定任务。</w:t>
      </w:r>
    </w:p>
    <w:p w:rsidR="00AF4344" w:rsidRPr="00AF4344" w:rsidRDefault="00AF4344" w:rsidP="00AF4344">
      <w:pPr>
        <w:widowControl/>
        <w:shd w:val="clear" w:color="auto" w:fill="FFFFFF"/>
        <w:wordWrap w:val="0"/>
        <w:ind w:firstLineChars="200" w:firstLine="640"/>
        <w:rPr>
          <w:rFonts w:ascii="仿宋_GB2312" w:eastAsia="仿宋_GB2312" w:hAnsi="Calibri" w:cs="Times New Roman"/>
          <w:color w:val="000000"/>
          <w:sz w:val="32"/>
          <w:szCs w:val="32"/>
          <w:shd w:val="clear" w:color="auto" w:fill="FFFFFF"/>
        </w:rPr>
      </w:pPr>
      <w:r w:rsidRPr="00AF4344">
        <w:rPr>
          <w:rFonts w:ascii="黑体" w:eastAsia="黑体" w:hAnsi="黑体" w:cs="Times New Roman" w:hint="eastAsia"/>
          <w:color w:val="000000"/>
          <w:sz w:val="32"/>
          <w:szCs w:val="32"/>
          <w:shd w:val="clear" w:color="auto" w:fill="FFFFFF"/>
        </w:rPr>
        <w:t xml:space="preserve">第八条 </w:t>
      </w:r>
      <w:r w:rsidRPr="00AF4344">
        <w:rPr>
          <w:rFonts w:ascii="仿宋_GB2312" w:eastAsia="仿宋_GB2312" w:hAnsi="Calibri" w:cs="Times New Roman" w:hint="eastAsia"/>
          <w:color w:val="000000"/>
          <w:sz w:val="32"/>
          <w:szCs w:val="32"/>
          <w:shd w:val="clear" w:color="auto" w:fill="FFFFFF"/>
        </w:rPr>
        <w:t>当申请产品数量达到当年</w:t>
      </w:r>
      <w:r w:rsidRPr="00AF4344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国推鉴定年度分配计划数量</w:t>
      </w:r>
      <w:r w:rsidRPr="00AF4344">
        <w:rPr>
          <w:rFonts w:ascii="仿宋_GB2312" w:eastAsia="仿宋_GB2312" w:hAnsi="Calibri" w:cs="Times New Roman" w:hint="eastAsia"/>
          <w:color w:val="000000"/>
          <w:sz w:val="32"/>
          <w:szCs w:val="32"/>
          <w:shd w:val="clear" w:color="auto" w:fill="FFFFFF"/>
        </w:rPr>
        <w:t>时，原则上不再受理和分配当年的国推鉴定任务。</w:t>
      </w:r>
    </w:p>
    <w:p w:rsidR="00AF4344" w:rsidRPr="00AF4344" w:rsidRDefault="00AF4344" w:rsidP="00AF4344">
      <w:pPr>
        <w:widowControl/>
        <w:shd w:val="clear" w:color="auto" w:fill="FFFFFF"/>
        <w:wordWrap w:val="0"/>
        <w:ind w:firstLineChars="200" w:firstLine="640"/>
        <w:rPr>
          <w:rFonts w:ascii="黑体" w:eastAsia="黑体" w:hAnsi="黑体" w:cs="Times New Roman"/>
          <w:color w:val="000000"/>
          <w:sz w:val="32"/>
          <w:szCs w:val="32"/>
          <w:shd w:val="clear" w:color="auto" w:fill="FFFFFF"/>
        </w:rPr>
      </w:pPr>
      <w:r w:rsidRPr="00AF4344">
        <w:rPr>
          <w:rFonts w:ascii="黑体" w:eastAsia="黑体" w:hAnsi="黑体" w:cs="Times New Roman" w:hint="eastAsia"/>
          <w:color w:val="000000"/>
          <w:sz w:val="32"/>
          <w:szCs w:val="32"/>
          <w:shd w:val="clear" w:color="auto" w:fill="FFFFFF"/>
        </w:rPr>
        <w:t xml:space="preserve">第九条 </w:t>
      </w:r>
      <w:r w:rsidRPr="00AF4344">
        <w:rPr>
          <w:rFonts w:ascii="仿宋" w:eastAsia="仿宋" w:hAnsi="仿宋" w:cs="Times New Roman" w:hint="eastAsia"/>
          <w:sz w:val="32"/>
          <w:szCs w:val="32"/>
        </w:rPr>
        <w:t>须经鉴定机构确认的证书有效期内产品信息的变更</w:t>
      </w:r>
      <w:r w:rsidRPr="00AF4344">
        <w:rPr>
          <w:rFonts w:ascii="仿宋_GB2312" w:eastAsia="仿宋_GB2312" w:hAnsi="Calibri" w:cs="Times New Roman" w:hint="eastAsia"/>
          <w:color w:val="000000"/>
          <w:sz w:val="32"/>
          <w:szCs w:val="32"/>
          <w:shd w:val="clear" w:color="auto" w:fill="FFFFFF"/>
        </w:rPr>
        <w:t>任务，一般分配给原承担机构。</w:t>
      </w:r>
    </w:p>
    <w:p w:rsidR="00AF4344" w:rsidRPr="00AF4344" w:rsidRDefault="00AF4344" w:rsidP="00AF4344">
      <w:pPr>
        <w:widowControl/>
        <w:shd w:val="clear" w:color="auto" w:fill="FFFFFF"/>
        <w:spacing w:beforeLines="100" w:before="312" w:afterLines="100" w:after="312"/>
        <w:jc w:val="center"/>
        <w:rPr>
          <w:rFonts w:ascii="黑体" w:eastAsia="黑体" w:hAnsi="黑体" w:cs="Times New Roman"/>
          <w:color w:val="000000"/>
          <w:sz w:val="32"/>
          <w:szCs w:val="32"/>
          <w:shd w:val="clear" w:color="auto" w:fill="FFFFFF"/>
        </w:rPr>
      </w:pPr>
      <w:r w:rsidRPr="00AF4344">
        <w:rPr>
          <w:rFonts w:ascii="黑体" w:eastAsia="黑体" w:hAnsi="黑体" w:cs="Times New Roman" w:hint="eastAsia"/>
          <w:color w:val="000000"/>
          <w:sz w:val="32"/>
          <w:szCs w:val="32"/>
          <w:shd w:val="clear" w:color="auto" w:fill="FFFFFF"/>
        </w:rPr>
        <w:t>第三章   监督管理</w:t>
      </w:r>
    </w:p>
    <w:p w:rsidR="00AF4344" w:rsidRPr="00AF4344" w:rsidRDefault="00AF4344" w:rsidP="00AF4344">
      <w:pPr>
        <w:widowControl/>
        <w:shd w:val="clear" w:color="auto" w:fill="FFFFFF"/>
        <w:wordWrap w:val="0"/>
        <w:ind w:firstLineChars="200" w:firstLine="640"/>
        <w:rPr>
          <w:rFonts w:ascii="黑体" w:eastAsia="黑体" w:hAnsi="黑体" w:cs="Times New Roman"/>
          <w:color w:val="000000"/>
          <w:sz w:val="32"/>
          <w:szCs w:val="32"/>
          <w:shd w:val="clear" w:color="auto" w:fill="FFFFFF"/>
        </w:rPr>
      </w:pPr>
      <w:r w:rsidRPr="00AF4344">
        <w:rPr>
          <w:rFonts w:ascii="黑体" w:eastAsia="黑体" w:hAnsi="黑体" w:cs="Times New Roman" w:hint="eastAsia"/>
          <w:color w:val="000000"/>
          <w:sz w:val="32"/>
          <w:szCs w:val="32"/>
          <w:shd w:val="clear" w:color="auto" w:fill="FFFFFF"/>
        </w:rPr>
        <w:lastRenderedPageBreak/>
        <w:t xml:space="preserve">第十条 </w:t>
      </w:r>
      <w:r w:rsidRPr="00AF4344">
        <w:rPr>
          <w:rFonts w:ascii="仿宋_GB2312" w:eastAsia="仿宋_GB2312" w:hAnsi="Calibri" w:cs="Times New Roman" w:hint="eastAsia"/>
          <w:color w:val="000000"/>
          <w:sz w:val="32"/>
          <w:szCs w:val="32"/>
          <w:shd w:val="clear" w:color="auto" w:fill="FFFFFF"/>
        </w:rPr>
        <w:t>国推鉴定任务分配后，除因</w:t>
      </w:r>
      <w:r w:rsidRPr="00AF4344">
        <w:rPr>
          <w:rFonts w:ascii="仿宋_GB2312" w:eastAsia="仿宋_GB2312" w:hAnsi="Calibri" w:cs="Times New Roman" w:hint="eastAsia"/>
          <w:color w:val="000000"/>
          <w:sz w:val="32"/>
          <w:szCs w:val="32"/>
        </w:rPr>
        <w:t>不可抗力原因</w:t>
      </w:r>
      <w:r w:rsidRPr="00AF4344">
        <w:rPr>
          <w:rFonts w:ascii="仿宋_GB2312" w:eastAsia="仿宋_GB2312" w:hAnsi="Calibri" w:cs="Times New Roman" w:hint="eastAsia"/>
          <w:color w:val="000000"/>
          <w:sz w:val="32"/>
          <w:szCs w:val="32"/>
          <w:shd w:val="clear" w:color="auto" w:fill="FFFFFF"/>
        </w:rPr>
        <w:t>导致承担机构不能完成国推鉴定项目外不得调整承担机构。</w:t>
      </w:r>
      <w:r w:rsidRPr="00AF4344">
        <w:rPr>
          <w:rFonts w:ascii="仿宋_GB2312" w:eastAsia="仿宋_GB2312" w:hAnsi="Calibri" w:cs="Times New Roman" w:hint="eastAsia"/>
          <w:color w:val="000000"/>
          <w:sz w:val="32"/>
          <w:szCs w:val="32"/>
        </w:rPr>
        <w:br/>
      </w:r>
      <w:r w:rsidRPr="00AF4344">
        <w:rPr>
          <w:rFonts w:ascii="黑体" w:eastAsia="黑体" w:hAnsi="黑体" w:cs="Times New Roman" w:hint="eastAsia"/>
          <w:color w:val="000000"/>
          <w:sz w:val="32"/>
          <w:szCs w:val="32"/>
          <w:shd w:val="clear" w:color="auto" w:fill="FFFFFF"/>
        </w:rPr>
        <w:t xml:space="preserve">    第十一条 </w:t>
      </w:r>
      <w:proofErr w:type="gramStart"/>
      <w:r w:rsidRPr="00AF4344">
        <w:rPr>
          <w:rFonts w:ascii="仿宋_GB2312" w:eastAsia="仿宋_GB2312" w:hAnsi="Calibri" w:cs="Times New Roman" w:hint="eastAsia"/>
          <w:color w:val="000000"/>
          <w:sz w:val="32"/>
          <w:szCs w:val="32"/>
          <w:shd w:val="clear" w:color="auto" w:fill="FFFFFF"/>
        </w:rPr>
        <w:t>当承担</w:t>
      </w:r>
      <w:proofErr w:type="gramEnd"/>
      <w:r w:rsidRPr="00AF4344">
        <w:rPr>
          <w:rFonts w:ascii="仿宋_GB2312" w:eastAsia="仿宋_GB2312" w:hAnsi="Calibri" w:cs="Times New Roman" w:hint="eastAsia"/>
          <w:color w:val="000000"/>
          <w:sz w:val="32"/>
          <w:szCs w:val="32"/>
          <w:shd w:val="clear" w:color="auto" w:fill="FFFFFF"/>
        </w:rPr>
        <w:t>机构因政策、自身能力或其它不可抗力等因素导致鉴定能力发生变化时，承担机构应及时书面通知总站能力确认部门。</w:t>
      </w:r>
      <w:r w:rsidRPr="00AF4344">
        <w:rPr>
          <w:rFonts w:ascii="仿宋_GB2312" w:eastAsia="仿宋_GB2312" w:hAnsi="Calibri" w:cs="Times New Roman" w:hint="eastAsia"/>
          <w:color w:val="000000"/>
          <w:sz w:val="32"/>
          <w:szCs w:val="32"/>
        </w:rPr>
        <w:br/>
      </w:r>
      <w:r w:rsidRPr="00AF4344">
        <w:rPr>
          <w:rFonts w:ascii="宋体" w:eastAsia="宋体" w:hAnsi="宋体" w:cs="Times New Roman" w:hint="eastAsia"/>
          <w:color w:val="000000"/>
          <w:sz w:val="32"/>
          <w:szCs w:val="32"/>
          <w:shd w:val="clear" w:color="auto" w:fill="FFFFFF"/>
        </w:rPr>
        <w:t xml:space="preserve">    </w:t>
      </w:r>
      <w:r w:rsidRPr="00AF4344">
        <w:rPr>
          <w:rFonts w:ascii="黑体" w:eastAsia="黑体" w:hAnsi="黑体" w:cs="Times New Roman" w:hint="eastAsia"/>
          <w:color w:val="000000"/>
          <w:sz w:val="32"/>
          <w:szCs w:val="32"/>
          <w:shd w:val="clear" w:color="auto" w:fill="FFFFFF"/>
        </w:rPr>
        <w:t>第十二条</w:t>
      </w:r>
      <w:r w:rsidRPr="00AF4344">
        <w:rPr>
          <w:rFonts w:ascii="宋体" w:eastAsia="宋体" w:hAnsi="宋体" w:cs="Times New Roman" w:hint="eastAsia"/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 w:rsidRPr="00AF4344">
        <w:rPr>
          <w:rFonts w:ascii="仿宋_GB2312" w:eastAsia="仿宋_GB2312" w:hAnsi="Calibri" w:cs="Times New Roman" w:hint="eastAsia"/>
          <w:color w:val="000000"/>
          <w:sz w:val="32"/>
          <w:szCs w:val="32"/>
          <w:shd w:val="clear" w:color="auto" w:fill="FFFFFF"/>
        </w:rPr>
        <w:t>当承担</w:t>
      </w:r>
      <w:proofErr w:type="gramEnd"/>
      <w:r w:rsidRPr="00AF4344">
        <w:rPr>
          <w:rFonts w:ascii="仿宋_GB2312" w:eastAsia="仿宋_GB2312" w:hAnsi="Calibri" w:cs="Times New Roman" w:hint="eastAsia"/>
          <w:color w:val="000000"/>
          <w:sz w:val="32"/>
          <w:szCs w:val="32"/>
          <w:shd w:val="clear" w:color="auto" w:fill="FFFFFF"/>
        </w:rPr>
        <w:t>机构被总站能力确认等管理部门暂停或撤销鉴定能力时，总站任务分配部门自接到通知之日起不再向承担机构</w:t>
      </w:r>
      <w:proofErr w:type="gramStart"/>
      <w:r w:rsidRPr="00AF4344">
        <w:rPr>
          <w:rFonts w:ascii="仿宋_GB2312" w:eastAsia="仿宋_GB2312" w:hAnsi="Calibri" w:cs="Times New Roman" w:hint="eastAsia"/>
          <w:color w:val="000000"/>
          <w:sz w:val="32"/>
          <w:szCs w:val="32"/>
          <w:shd w:val="clear" w:color="auto" w:fill="FFFFFF"/>
        </w:rPr>
        <w:t>分配国</w:t>
      </w:r>
      <w:proofErr w:type="gramEnd"/>
      <w:r w:rsidRPr="00AF4344">
        <w:rPr>
          <w:rFonts w:ascii="仿宋_GB2312" w:eastAsia="仿宋_GB2312" w:hAnsi="Calibri" w:cs="Times New Roman" w:hint="eastAsia"/>
          <w:color w:val="000000"/>
          <w:sz w:val="32"/>
          <w:szCs w:val="32"/>
          <w:shd w:val="clear" w:color="auto" w:fill="FFFFFF"/>
        </w:rPr>
        <w:t>推鉴定任务。在总站能力确认等管理部门书面通知恢复承担机构鉴定能力后，总站任务分配部门恢复</w:t>
      </w:r>
      <w:proofErr w:type="gramStart"/>
      <w:r w:rsidRPr="00AF4344">
        <w:rPr>
          <w:rFonts w:ascii="仿宋_GB2312" w:eastAsia="仿宋_GB2312" w:hAnsi="Calibri" w:cs="Times New Roman" w:hint="eastAsia"/>
          <w:color w:val="000000"/>
          <w:sz w:val="32"/>
          <w:szCs w:val="32"/>
          <w:shd w:val="clear" w:color="auto" w:fill="FFFFFF"/>
        </w:rPr>
        <w:t>分配国</w:t>
      </w:r>
      <w:proofErr w:type="gramEnd"/>
      <w:r w:rsidRPr="00AF4344">
        <w:rPr>
          <w:rFonts w:ascii="仿宋_GB2312" w:eastAsia="仿宋_GB2312" w:hAnsi="Calibri" w:cs="Times New Roman" w:hint="eastAsia"/>
          <w:color w:val="000000"/>
          <w:sz w:val="32"/>
          <w:szCs w:val="32"/>
          <w:shd w:val="clear" w:color="auto" w:fill="FFFFFF"/>
        </w:rPr>
        <w:t>推鉴定任务。已分配且无法按期完成的任务，应由承担机构提出调整申请，总站任务分配部门按程序调整承担机构。</w:t>
      </w:r>
    </w:p>
    <w:p w:rsidR="00AF4344" w:rsidRPr="00AF4344" w:rsidRDefault="00AF4344" w:rsidP="00AF4344">
      <w:pPr>
        <w:widowControl/>
        <w:shd w:val="clear" w:color="auto" w:fill="FFFFFF"/>
        <w:wordWrap w:val="0"/>
        <w:ind w:firstLineChars="200" w:firstLine="640"/>
        <w:rPr>
          <w:rFonts w:ascii="仿宋_GB2312" w:eastAsia="仿宋_GB2312" w:hAnsi="Calibri" w:cs="Times New Roman"/>
          <w:b/>
          <w:bCs/>
          <w:color w:val="000000"/>
          <w:sz w:val="32"/>
          <w:szCs w:val="32"/>
          <w:shd w:val="clear" w:color="auto" w:fill="FFFFFF"/>
        </w:rPr>
      </w:pPr>
      <w:r w:rsidRPr="00AF4344">
        <w:rPr>
          <w:rFonts w:ascii="黑体" w:eastAsia="黑体" w:hAnsi="黑体" w:cs="Times New Roman" w:hint="eastAsia"/>
          <w:color w:val="000000"/>
          <w:sz w:val="32"/>
          <w:szCs w:val="32"/>
          <w:shd w:val="clear" w:color="auto" w:fill="FFFFFF"/>
        </w:rPr>
        <w:t xml:space="preserve">第十三条 </w:t>
      </w:r>
      <w:proofErr w:type="gramStart"/>
      <w:r w:rsidRPr="00AF4344">
        <w:rPr>
          <w:rFonts w:ascii="仿宋_GB2312" w:eastAsia="仿宋_GB2312" w:hAnsi="Calibri" w:cs="Times New Roman" w:hint="eastAsia"/>
          <w:color w:val="000000"/>
          <w:sz w:val="32"/>
          <w:szCs w:val="32"/>
          <w:shd w:val="clear" w:color="auto" w:fill="FFFFFF"/>
        </w:rPr>
        <w:t>当承担</w:t>
      </w:r>
      <w:proofErr w:type="gramEnd"/>
      <w:r w:rsidRPr="00AF4344">
        <w:rPr>
          <w:rFonts w:ascii="仿宋_GB2312" w:eastAsia="仿宋_GB2312" w:hAnsi="Calibri" w:cs="Times New Roman" w:hint="eastAsia"/>
          <w:color w:val="000000"/>
          <w:sz w:val="32"/>
          <w:szCs w:val="32"/>
          <w:shd w:val="clear" w:color="auto" w:fill="FFFFFF"/>
        </w:rPr>
        <w:t>机构名称等信息变更时，总站任务分配部门依据总站能力确认部门的书面通知处理。</w:t>
      </w:r>
    </w:p>
    <w:p w:rsidR="00AF4344" w:rsidRPr="00AF4344" w:rsidRDefault="00AF4344" w:rsidP="00AF4344">
      <w:pPr>
        <w:widowControl/>
        <w:ind w:firstLineChars="200" w:firstLine="640"/>
        <w:jc w:val="left"/>
        <w:outlineLvl w:val="3"/>
        <w:rPr>
          <w:rFonts w:ascii="仿宋_GB2312" w:eastAsia="仿宋_GB2312" w:hAnsi="Calibri" w:cs="Times New Roman"/>
          <w:b/>
          <w:bCs/>
          <w:color w:val="000000"/>
          <w:sz w:val="32"/>
          <w:szCs w:val="32"/>
          <w:shd w:val="clear" w:color="auto" w:fill="FFFFFF"/>
        </w:rPr>
      </w:pPr>
      <w:r w:rsidRPr="00AF4344">
        <w:rPr>
          <w:rFonts w:ascii="黑体" w:eastAsia="黑体" w:hAnsi="黑体" w:cs="宋体" w:hint="eastAsia"/>
          <w:color w:val="000000"/>
          <w:kern w:val="0"/>
          <w:sz w:val="32"/>
          <w:szCs w:val="32"/>
          <w:shd w:val="clear" w:color="auto" w:fill="FFFFFF"/>
        </w:rPr>
        <w:t xml:space="preserve">第十四条 </w:t>
      </w:r>
      <w:r w:rsidRPr="00AF4344">
        <w:rPr>
          <w:rFonts w:ascii="仿宋_GB2312" w:eastAsia="仿宋_GB2312" w:hAnsi="Calibri" w:cs="Times New Roman" w:hint="eastAsia"/>
          <w:color w:val="000000"/>
          <w:sz w:val="32"/>
          <w:szCs w:val="32"/>
          <w:shd w:val="clear" w:color="auto" w:fill="FFFFFF"/>
        </w:rPr>
        <w:t>各承担</w:t>
      </w:r>
      <w:proofErr w:type="gramStart"/>
      <w:r w:rsidRPr="00AF4344">
        <w:rPr>
          <w:rFonts w:ascii="仿宋_GB2312" w:eastAsia="仿宋_GB2312" w:hAnsi="Calibri" w:cs="Times New Roman" w:hint="eastAsia"/>
          <w:color w:val="000000"/>
          <w:sz w:val="32"/>
          <w:szCs w:val="32"/>
          <w:shd w:val="clear" w:color="auto" w:fill="FFFFFF"/>
        </w:rPr>
        <w:t>机构国</w:t>
      </w:r>
      <w:proofErr w:type="gramEnd"/>
      <w:r w:rsidRPr="00AF4344">
        <w:rPr>
          <w:rFonts w:ascii="仿宋_GB2312" w:eastAsia="仿宋_GB2312" w:hAnsi="Calibri" w:cs="Times New Roman" w:hint="eastAsia"/>
          <w:color w:val="000000"/>
          <w:sz w:val="32"/>
          <w:szCs w:val="32"/>
          <w:shd w:val="clear" w:color="auto" w:fill="FFFFFF"/>
        </w:rPr>
        <w:t>推鉴定任务的完成情况纳入农机购置补贴延伸绩效考核。总站对接收和完成国推鉴定任务数量较多、质量较好的并且未出现下列情形的承担机构予以通报。</w:t>
      </w:r>
    </w:p>
    <w:p w:rsidR="00AF4344" w:rsidRPr="00AF4344" w:rsidRDefault="00AF4344" w:rsidP="00AF4344">
      <w:pPr>
        <w:widowControl/>
        <w:numPr>
          <w:ilvl w:val="0"/>
          <w:numId w:val="1"/>
        </w:numPr>
        <w:jc w:val="left"/>
        <w:outlineLvl w:val="3"/>
        <w:rPr>
          <w:rFonts w:ascii="仿宋_GB2312" w:eastAsia="仿宋_GB2312" w:hAnsi="Calibri" w:cs="Times New Roman"/>
          <w:b/>
          <w:bCs/>
          <w:color w:val="000000"/>
          <w:sz w:val="32"/>
          <w:szCs w:val="32"/>
          <w:shd w:val="clear" w:color="auto" w:fill="FFFFFF"/>
        </w:rPr>
      </w:pPr>
      <w:r w:rsidRPr="00AF4344">
        <w:rPr>
          <w:rFonts w:ascii="仿宋_GB2312" w:eastAsia="仿宋_GB2312" w:hAnsi="Calibri" w:cs="Times New Roman" w:hint="eastAsia"/>
          <w:color w:val="000000"/>
          <w:sz w:val="32"/>
          <w:szCs w:val="32"/>
          <w:shd w:val="clear" w:color="auto" w:fill="FFFFFF"/>
        </w:rPr>
        <w:t>无正当理由拒绝接收计划内的任务；</w:t>
      </w:r>
    </w:p>
    <w:p w:rsidR="00AF4344" w:rsidRPr="00AF4344" w:rsidRDefault="00AF4344" w:rsidP="00AF4344">
      <w:pPr>
        <w:widowControl/>
        <w:numPr>
          <w:ilvl w:val="0"/>
          <w:numId w:val="1"/>
        </w:numPr>
        <w:jc w:val="left"/>
        <w:outlineLvl w:val="3"/>
        <w:rPr>
          <w:rFonts w:ascii="仿宋_GB2312" w:eastAsia="仿宋_GB2312" w:hAnsi="Calibri" w:cs="Times New Roman"/>
          <w:b/>
          <w:bCs/>
          <w:color w:val="000000"/>
          <w:sz w:val="32"/>
          <w:szCs w:val="32"/>
          <w:shd w:val="clear" w:color="auto" w:fill="FFFFFF"/>
        </w:rPr>
      </w:pPr>
      <w:r w:rsidRPr="00AF4344">
        <w:rPr>
          <w:rFonts w:ascii="仿宋_GB2312" w:eastAsia="仿宋_GB2312" w:hAnsi="Calibri" w:cs="Times New Roman" w:hint="eastAsia"/>
          <w:color w:val="000000"/>
          <w:sz w:val="32"/>
          <w:szCs w:val="32"/>
          <w:shd w:val="clear" w:color="auto" w:fill="FFFFFF"/>
        </w:rPr>
        <w:t>未沟通和不按规定程序退回任务；</w:t>
      </w:r>
    </w:p>
    <w:p w:rsidR="00AF4344" w:rsidRPr="00AF4344" w:rsidRDefault="00AF4344" w:rsidP="00AF4344">
      <w:pPr>
        <w:widowControl/>
        <w:numPr>
          <w:ilvl w:val="0"/>
          <w:numId w:val="1"/>
        </w:numPr>
        <w:jc w:val="left"/>
        <w:outlineLvl w:val="3"/>
        <w:rPr>
          <w:rFonts w:ascii="仿宋_GB2312" w:eastAsia="仿宋_GB2312" w:hAnsi="Calibri" w:cs="Times New Roman"/>
          <w:b/>
          <w:bCs/>
          <w:color w:val="000000"/>
          <w:sz w:val="32"/>
          <w:szCs w:val="32"/>
          <w:shd w:val="clear" w:color="auto" w:fill="FFFFFF"/>
        </w:rPr>
      </w:pPr>
      <w:r w:rsidRPr="00AF4344">
        <w:rPr>
          <w:rFonts w:ascii="仿宋_GB2312" w:eastAsia="仿宋_GB2312" w:hAnsi="Calibri" w:cs="Times New Roman" w:hint="eastAsia"/>
          <w:color w:val="000000"/>
          <w:sz w:val="32"/>
          <w:szCs w:val="32"/>
          <w:shd w:val="clear" w:color="auto" w:fill="FFFFFF"/>
        </w:rPr>
        <w:t>不接收通过总站确认可继续实施的任务。</w:t>
      </w:r>
    </w:p>
    <w:p w:rsidR="00AF4344" w:rsidRPr="00AF4344" w:rsidRDefault="00AF4344" w:rsidP="00AF4344">
      <w:pPr>
        <w:widowControl/>
        <w:shd w:val="clear" w:color="auto" w:fill="FFFFFF"/>
        <w:spacing w:beforeLines="100" w:before="312" w:afterLines="100" w:after="312"/>
        <w:jc w:val="center"/>
        <w:rPr>
          <w:rFonts w:ascii="黑体" w:eastAsia="黑体" w:hAnsi="黑体" w:cs="Times New Roman"/>
          <w:color w:val="000000"/>
          <w:sz w:val="32"/>
          <w:szCs w:val="32"/>
          <w:shd w:val="clear" w:color="auto" w:fill="FFFFFF"/>
        </w:rPr>
      </w:pPr>
      <w:r w:rsidRPr="00AF4344">
        <w:rPr>
          <w:rFonts w:ascii="黑体" w:eastAsia="黑体" w:hAnsi="黑体" w:cs="Times New Roman" w:hint="eastAsia"/>
          <w:color w:val="000000"/>
          <w:sz w:val="32"/>
          <w:szCs w:val="32"/>
          <w:shd w:val="clear" w:color="auto" w:fill="FFFFFF"/>
        </w:rPr>
        <w:t>第四章 附则</w:t>
      </w:r>
    </w:p>
    <w:p w:rsidR="00AF4344" w:rsidRPr="00AF4344" w:rsidRDefault="00AF4344" w:rsidP="00AF4344">
      <w:pPr>
        <w:widowControl/>
        <w:ind w:firstLineChars="200" w:firstLine="640"/>
        <w:jc w:val="left"/>
        <w:outlineLvl w:val="3"/>
        <w:rPr>
          <w:rFonts w:ascii="仿宋_GB2312" w:eastAsia="仿宋_GB2312" w:hAnsi="inherit" w:cs="宋体" w:hint="eastAsia"/>
          <w:b/>
          <w:kern w:val="0"/>
          <w:sz w:val="32"/>
          <w:szCs w:val="32"/>
        </w:rPr>
      </w:pPr>
      <w:r w:rsidRPr="00AF4344">
        <w:rPr>
          <w:rFonts w:ascii="黑体" w:eastAsia="黑体" w:hAnsi="黑体" w:cs="宋体" w:hint="eastAsia"/>
          <w:color w:val="000000"/>
          <w:kern w:val="0"/>
          <w:sz w:val="32"/>
          <w:szCs w:val="32"/>
          <w:shd w:val="clear" w:color="auto" w:fill="FFFFFF"/>
        </w:rPr>
        <w:lastRenderedPageBreak/>
        <w:t>第十五条</w:t>
      </w:r>
      <w:r w:rsidRPr="00AF4344">
        <w:rPr>
          <w:rFonts w:ascii="仿宋_GB2312" w:eastAsia="仿宋_GB2312" w:hAnsi="inherit" w:cs="宋体" w:hint="eastAsia"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Pr="00AF4344">
        <w:rPr>
          <w:rFonts w:ascii="仿宋_GB2312" w:eastAsia="仿宋_GB2312" w:hAnsi="Calibri" w:cs="Times New Roman" w:hint="eastAsia"/>
          <w:color w:val="000000"/>
          <w:sz w:val="32"/>
          <w:szCs w:val="32"/>
          <w:shd w:val="clear" w:color="auto" w:fill="FFFFFF"/>
        </w:rPr>
        <w:t>本办法由农业农村部农业机械试验鉴定总站负责解释。</w:t>
      </w:r>
      <w:r w:rsidRPr="00AF4344">
        <w:rPr>
          <w:rFonts w:ascii="仿宋_GB2312" w:eastAsia="仿宋_GB2312" w:hAnsi="Calibri" w:cs="Times New Roman" w:hint="eastAsia"/>
          <w:color w:val="000000"/>
          <w:sz w:val="32"/>
          <w:szCs w:val="32"/>
          <w:shd w:val="clear" w:color="auto" w:fill="FFFFFF"/>
        </w:rPr>
        <w:br/>
      </w:r>
      <w:r w:rsidRPr="00AF4344">
        <w:rPr>
          <w:rFonts w:ascii="黑体" w:eastAsia="黑体" w:hAnsi="黑体" w:cs="宋体" w:hint="eastAsia"/>
          <w:color w:val="000000"/>
          <w:kern w:val="0"/>
          <w:sz w:val="32"/>
          <w:szCs w:val="32"/>
          <w:shd w:val="clear" w:color="auto" w:fill="FFFFFF"/>
        </w:rPr>
        <w:t xml:space="preserve">    第十六条</w:t>
      </w:r>
      <w:r w:rsidRPr="00AF4344">
        <w:rPr>
          <w:rFonts w:ascii="仿宋_GB2312" w:eastAsia="仿宋_GB2312" w:hAnsi="inherit" w:cs="宋体" w:hint="eastAsia"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Pr="00AF434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本办法自发布之日起实施。</w:t>
      </w:r>
      <w:r w:rsidRPr="00AF4344">
        <w:rPr>
          <w:rFonts w:ascii="仿宋" w:eastAsia="仿宋" w:hAnsi="仿宋" w:cs="宋体"/>
          <w:color w:val="000000"/>
          <w:kern w:val="0"/>
          <w:sz w:val="32"/>
          <w:szCs w:val="32"/>
        </w:rPr>
        <w:t>20</w:t>
      </w:r>
      <w:r w:rsidRPr="00AF434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15年6月30日发布的《部级推广鉴定任务分配办法》（农机鉴[</w:t>
      </w:r>
      <w:r w:rsidRPr="00AF4344">
        <w:rPr>
          <w:rFonts w:ascii="仿宋" w:eastAsia="仿宋" w:hAnsi="仿宋" w:cs="宋体"/>
          <w:color w:val="000000"/>
          <w:kern w:val="0"/>
          <w:sz w:val="32"/>
          <w:szCs w:val="32"/>
        </w:rPr>
        <w:t>20</w:t>
      </w:r>
      <w:r w:rsidRPr="00AF434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15]号85）同时废止。</w:t>
      </w:r>
      <w:bookmarkStart w:id="0" w:name="_GoBack"/>
      <w:bookmarkEnd w:id="0"/>
    </w:p>
    <w:sectPr w:rsidR="00AF4344" w:rsidRPr="00AF43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05B" w:rsidRDefault="0039205B" w:rsidP="00AF4344">
      <w:r>
        <w:separator/>
      </w:r>
    </w:p>
  </w:endnote>
  <w:endnote w:type="continuationSeparator" w:id="0">
    <w:p w:rsidR="0039205B" w:rsidRDefault="0039205B" w:rsidP="00AF4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05B" w:rsidRDefault="0039205B" w:rsidP="00AF4344">
      <w:r>
        <w:separator/>
      </w:r>
    </w:p>
  </w:footnote>
  <w:footnote w:type="continuationSeparator" w:id="0">
    <w:p w:rsidR="0039205B" w:rsidRDefault="0039205B" w:rsidP="00AF4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327C7"/>
    <w:multiLevelType w:val="hybridMultilevel"/>
    <w:tmpl w:val="69BA9206"/>
    <w:lvl w:ilvl="0" w:tplc="76564A72">
      <w:start w:val="1"/>
      <w:numFmt w:val="japaneseCounting"/>
      <w:lvlText w:val="（%1）"/>
      <w:lvlJc w:val="left"/>
      <w:pPr>
        <w:ind w:left="1720" w:hanging="108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66"/>
    <w:rsid w:val="000E2E66"/>
    <w:rsid w:val="0039205B"/>
    <w:rsid w:val="007D2664"/>
    <w:rsid w:val="00AF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43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43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43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434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43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43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43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43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张萌</dc:creator>
  <cp:keywords/>
  <dc:description/>
  <cp:lastModifiedBy>张萌</cp:lastModifiedBy>
  <cp:revision>2</cp:revision>
  <dcterms:created xsi:type="dcterms:W3CDTF">2019-07-25T03:28:00Z</dcterms:created>
  <dcterms:modified xsi:type="dcterms:W3CDTF">2019-07-25T03:29:00Z</dcterms:modified>
</cp:coreProperties>
</file>