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0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4"/>
        <w:gridCol w:w="1670"/>
        <w:gridCol w:w="2042"/>
        <w:gridCol w:w="1073"/>
        <w:gridCol w:w="3035"/>
        <w:gridCol w:w="3692"/>
        <w:gridCol w:w="1050"/>
        <w:gridCol w:w="8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5109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江西省2018-2020年农机购置补贴机具补贴额一览表（第二批）公示稿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大类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小类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品目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档次编号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分档名称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基本配置和参数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中央财政补贴额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一、耕整地机械</w:t>
            </w: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（一）耕地机械</w:t>
            </w:r>
          </w:p>
        </w:tc>
        <w:tc>
          <w:tcPr>
            <w:tcW w:w="2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1.旋耕机（含履带自走式旋耕机）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1200—2000mm履带自走式旋耕机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形式：履带自走式；1200mm≤耕幅＜2000mm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8300</w:t>
            </w:r>
          </w:p>
        </w:tc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2000mm及以上履带自走式旋耕机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形式：履带自走式；耕幅≥2000mm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15100</w:t>
            </w: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二、种植施肥机械</w:t>
            </w: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（三）播种机械</w:t>
            </w:r>
          </w:p>
        </w:tc>
        <w:tc>
          <w:tcPr>
            <w:tcW w:w="2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6.小粒种子播种机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3—5行气力式小粒种子播种机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3行≤播种行数≤5行；施肥、播种等复式作业；排种器：气力式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6行及以上气力式小粒种子播种机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播种行数≥6行；施肥、播种等复式作业；排种器：气力式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（五）栽植机械</w:t>
            </w:r>
          </w:p>
        </w:tc>
        <w:tc>
          <w:tcPr>
            <w:tcW w:w="2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11.秧苗移栽机（含甜菜移栽机、水稻钵苗移栽机、水稻抛秧机和油菜栽植机）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11.1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单行自走式或2行及以上牵引式移栽机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单行自走式，或2行及以上牵引式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11.2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2行及以上四轮乘坐自走式或3行及以上悬挂式移栽机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2行及以上四轮乘坐自走式，或3行及以上悬挂式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5200</w:t>
            </w: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1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（六）施肥机械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12.施肥机（含水稻侧深施肥装置）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12.1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6行及以上与乘坐式水稻插秧机配套的同步侧深施肥机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行数≥6行，定位、定量深施，与乘坐式水稻插秧机配套同步作业；配置插秧施肥同步控制装置、施肥量调节装置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6890</w:t>
            </w: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三、田间管理机械</w:t>
            </w: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（八）植保机械</w:t>
            </w:r>
          </w:p>
        </w:tc>
        <w:tc>
          <w:tcPr>
            <w:tcW w:w="2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15.喷杆喷雾机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18马力以下自走式喷杆喷雾机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功率＜18马力；形式：自走式，四轮驱动、四轮转向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</w:t>
            </w:r>
          </w:p>
        </w:tc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15.4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18—50马力自走式喷杆喷雾机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18马力≤功率＜50马力；形式：自走式，四轮驱动、四轮转向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13200</w:t>
            </w: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50—100马力自走式喷杆喷雾机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50马力≤功率＜100马力；形式：自走式，四轮驱动、四轮转向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16.风送喷雾机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16.1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药箱容积300L及以上，喷幅20m及以上自走式风送喷雾机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自走式，药箱容积≥300L，喷幅≥20m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</w:t>
            </w:r>
          </w:p>
        </w:tc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16.2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药箱容积350L及以上，喷幅半径6m及以上牵引式风送喷雾机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牵引式，药箱容积≥350L，喷幅半径≥6m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四、收获机械</w:t>
            </w: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（十三）饲料作物收获机械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23.圆草捆包膜机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23.1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4kW及以上圆草捆包膜机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圆捆；功率≥4kW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5800</w:t>
            </w: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24.青饲料收获机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24.1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150—160cm悬挂甩刀式青饲料收获机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悬挂甩刀式；</w:t>
            </w:r>
            <w:r>
              <w:rPr>
                <w:rStyle w:val="5"/>
                <w:lang w:val="en-US" w:eastAsia="zh-CN" w:bidi="ar"/>
              </w:rPr>
              <w:t>150cm</w:t>
            </w:r>
            <w:r>
              <w:rPr>
                <w:rStyle w:val="6"/>
                <w:lang w:val="en-US" w:eastAsia="zh-CN" w:bidi="ar"/>
              </w:rPr>
              <w:t>≤割幅＜</w:t>
            </w:r>
            <w:r>
              <w:rPr>
                <w:rStyle w:val="5"/>
                <w:lang w:val="en-US" w:eastAsia="zh-CN" w:bidi="ar"/>
              </w:rPr>
              <w:t xml:space="preserve">160cm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</w:t>
            </w:r>
          </w:p>
        </w:tc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24.2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160cm及以上悬挂甩刀式青饲料收获机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悬挂甩刀式；割幅≥</w:t>
            </w:r>
            <w:r>
              <w:rPr>
                <w:rStyle w:val="5"/>
                <w:lang w:val="en-US" w:eastAsia="zh-CN" w:bidi="ar"/>
              </w:rPr>
              <w:t xml:space="preserve">160cm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</w:t>
            </w: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24.3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200—260cm自走圆盘式青饲料收获机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自走圆盘式；200cm≤割幅＜260cm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63700</w:t>
            </w: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24.4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180—220cm自走其他式青饲料收获机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自走其他式；180cm≤割幅＜220cm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45300</w:t>
            </w: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24.5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220—260cm自走其他式青饲料收获机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自走其他式；</w:t>
            </w:r>
            <w:r>
              <w:rPr>
                <w:rStyle w:val="5"/>
                <w:lang w:val="en-US" w:eastAsia="zh-CN" w:bidi="ar"/>
              </w:rPr>
              <w:t>220cm</w:t>
            </w:r>
            <w:r>
              <w:rPr>
                <w:rStyle w:val="6"/>
                <w:lang w:val="en-US" w:eastAsia="zh-CN" w:bidi="ar"/>
              </w:rPr>
              <w:t>≤割幅＜</w:t>
            </w:r>
            <w:r>
              <w:rPr>
                <w:rStyle w:val="5"/>
                <w:lang w:val="en-US" w:eastAsia="zh-CN" w:bidi="ar"/>
              </w:rPr>
              <w:t>260cm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55800</w:t>
            </w: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七、排灌机械</w:t>
            </w: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（十九）水泵</w:t>
            </w:r>
          </w:p>
        </w:tc>
        <w:tc>
          <w:tcPr>
            <w:tcW w:w="2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37.离心泵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1.5—5.5kW离心泵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离心泵；</w:t>
            </w:r>
            <w:r>
              <w:rPr>
                <w:rStyle w:val="5"/>
                <w:lang w:val="en-US" w:eastAsia="zh-CN" w:bidi="ar"/>
              </w:rPr>
              <w:t>1.5kW≤</w:t>
            </w:r>
            <w:r>
              <w:rPr>
                <w:rStyle w:val="6"/>
                <w:lang w:val="en-US" w:eastAsia="zh-CN" w:bidi="ar"/>
              </w:rPr>
              <w:t>配套功率＜</w:t>
            </w:r>
            <w:r>
              <w:rPr>
                <w:rStyle w:val="5"/>
                <w:lang w:val="en-US" w:eastAsia="zh-CN" w:bidi="ar"/>
              </w:rPr>
              <w:t>5.5kW</w:t>
            </w:r>
            <w:r>
              <w:rPr>
                <w:rStyle w:val="6"/>
                <w:lang w:val="en-US" w:eastAsia="zh-CN" w:bidi="ar"/>
              </w:rPr>
              <w:t>；机座；底阀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非通用类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5.5—22kW离心泵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离心泵；5.5kW≤配套功率＜22kW；机座；底阀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八、畜牧机械</w:t>
            </w: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（二十）饲料（草）加工机械设备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38.饲料（草）粉碎机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38.1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400-550mm饲料粉碎机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400mm≤转子直径＜550mm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40.饲料制备（搅拌）机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4—9m3饲料全混合日粮制备机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4m3≤搅拌室容积＜9m3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9—12m3饲料全混合日粮制备机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9m3≤搅拌室容积＜12m3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（二十一）饲养机械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43.清粪机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43.1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牵引刮板式清粪机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牵引刮板式清粪机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十、农业废弃物利用处理设备</w:t>
            </w: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（二十三）废弃物处理设备</w:t>
            </w:r>
          </w:p>
        </w:tc>
        <w:tc>
          <w:tcPr>
            <w:tcW w:w="2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47.秸秆压块（粒、棒）机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47.1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0.5—2t/h的秸秆压块（粒、棒）机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0.5t/h≤生产率＜2t/h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17200</w:t>
            </w: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47.2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2t/h及以上的秸秆压块（粒、棒）机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生产率≥2t/h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25600</w:t>
            </w: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十一、农田基本建设机械</w:t>
            </w: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（二十四）平地机械</w:t>
            </w:r>
          </w:p>
        </w:tc>
        <w:tc>
          <w:tcPr>
            <w:tcW w:w="2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49.平地机（含激光平地机）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49.1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幅宽2-3m激光平地机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2m≤幅宽＜3m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49.2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幅宽3m及以上激光平地机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幅宽≥3m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十二、其他机械</w:t>
            </w: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（二十六）其他机械</w:t>
            </w:r>
          </w:p>
        </w:tc>
        <w:tc>
          <w:tcPr>
            <w:tcW w:w="2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53.简易保鲜储藏设备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53.1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库容50m³以下简易保鲜储藏设备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库容＜50m³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100元/m³</w:t>
            </w: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53.2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库容50—100m³简易保鲜储藏设备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50m³≤库容＜100m³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80元/m³</w:t>
            </w: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53.3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库容100—200m³简易保鲜储藏设备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100m³≤库容＜200m³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70元/m³</w:t>
            </w: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54.沼气发电机组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54.1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15-50kW沼气发电机组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15kW≤额定功率＜50kW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9600</w:t>
            </w: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54.2</w:t>
            </w:r>
          </w:p>
        </w:tc>
        <w:tc>
          <w:tcPr>
            <w:tcW w:w="3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50kW及以上沼气发电机组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额定功率≥50kW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22976"/>
    <w:rsid w:val="02D2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11"/>
    <w:basedOn w:val="3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2018-05-07T06:49:00Z</dcterms:created>
  <dc:creator>黄兰</dc:creator>
  <cp:lastModifiedBy>黄兰</cp:lastModifiedBy>
  <dcterms:modified xsi:type="dcterms:W3CDTF">2018-05-07T06:49:38Z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