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附件1</w:t>
      </w:r>
    </w:p>
    <w:tbl>
      <w:tblPr>
        <w:tblStyle w:val="4"/>
        <w:tblW w:w="14473" w:type="dxa"/>
        <w:jc w:val="center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073"/>
        <w:gridCol w:w="1063"/>
        <w:gridCol w:w="1630"/>
        <w:gridCol w:w="2410"/>
        <w:gridCol w:w="6095"/>
        <w:gridCol w:w="846"/>
        <w:gridCol w:w="8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473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小标宋简体"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eastAsia="方正小标宋简体"/>
                <w:kern w:val="0"/>
                <w:sz w:val="20"/>
              </w:rPr>
            </w:pPr>
            <w:r>
              <w:rPr>
                <w:rFonts w:eastAsia="方正小标宋简体"/>
                <w:kern w:val="0"/>
                <w:sz w:val="36"/>
                <w:szCs w:val="36"/>
              </w:rPr>
              <w:t>湖北省2017年农机新产品购置补贴额一览表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大类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小类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品目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8"/>
                <w:szCs w:val="18"/>
              </w:rPr>
              <w:t>分档名称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8"/>
                <w:szCs w:val="18"/>
              </w:rPr>
              <w:t>基本配置和参数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18"/>
                <w:szCs w:val="18"/>
              </w:rPr>
              <w:t>补贴额（元）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kern w:val="0"/>
                <w:sz w:val="20"/>
              </w:rPr>
            </w:pPr>
            <w:r>
              <w:rPr>
                <w:rFonts w:hint="eastAsia" w:ascii="宋体" w:hAnsi="宋体" w:cs="Arial"/>
                <w:b/>
                <w:kern w:val="0"/>
                <w:sz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其他机械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精准农业设备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农业用北斗终端（含渔船用）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农用普通北斗定位终端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定位终端，北斗/GPS双模，定位精度：1—2m，支持单北斗定位，支持实时测亩，盲区补传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400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其他机械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精准农业设备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农业用北斗终端（含渔船用）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农用北斗作业质量监测终端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定位终端，显示设备，深度及角度传感器，图像采集设备，北斗</w:t>
            </w:r>
            <w:r>
              <w:rPr>
                <w:kern w:val="0"/>
                <w:sz w:val="20"/>
              </w:rPr>
              <w:t>/GPS</w:t>
            </w:r>
            <w:r>
              <w:rPr>
                <w:rFonts w:hint="eastAsia" w:ascii="宋体" w:hAnsi="宋体" w:cs="Arial"/>
                <w:kern w:val="0"/>
                <w:sz w:val="20"/>
              </w:rPr>
              <w:t>双模，支持单北斗定位，定位精度：</w:t>
            </w:r>
            <w:r>
              <w:rPr>
                <w:kern w:val="0"/>
                <w:sz w:val="20"/>
              </w:rPr>
              <w:t>1—2m</w:t>
            </w:r>
            <w:r>
              <w:rPr>
                <w:rFonts w:hint="eastAsia" w:ascii="宋体" w:hAnsi="宋体" w:cs="Arial"/>
                <w:kern w:val="0"/>
                <w:sz w:val="20"/>
              </w:rPr>
              <w:t>，支持工况监测，支持实时测亩，支持机具识别、盲区补传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900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其他机械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精准农业设备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农业用北斗终端（含渔船用）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农用北斗差分测向导航控制终端</w:t>
            </w:r>
          </w:p>
        </w:tc>
        <w:tc>
          <w:tcPr>
            <w:tcW w:w="6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配置：GNSS智能实时差分仪2个、水平仪1个、三脚架1套、智能电池2个、充电器2个、手簿1台     参数：北斗/GPS/双模，静态定位精度≤3cm，动态定位精度≤30cm,测向精度±0.5度，首次定位时间：冷启动≤60S，热启动≤45S，电台覆盖范围2KM,可视化操作系统，支持实时测亩，实时测绘生成厘米级农田地图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10000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农用搬运机械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运输机械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田间运输机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50-100m</w:t>
            </w:r>
            <w:r>
              <w:rPr>
                <w:rFonts w:hint="eastAsia" w:ascii="宋体" w:hAnsi="宋体"/>
                <w:kern w:val="0"/>
                <w:sz w:val="20"/>
              </w:rPr>
              <w:t>，</w:t>
            </w:r>
            <w:r>
              <w:rPr>
                <w:kern w:val="0"/>
                <w:sz w:val="20"/>
              </w:rPr>
              <w:t>7.5kW</w:t>
            </w:r>
            <w:r>
              <w:rPr>
                <w:rFonts w:hint="eastAsia" w:ascii="宋体" w:hAnsi="宋体"/>
                <w:kern w:val="0"/>
                <w:sz w:val="20"/>
              </w:rPr>
              <w:t>以下田间轨道运输机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50</w:t>
            </w:r>
            <w:r>
              <w:rPr>
                <w:rFonts w:hint="eastAsia" w:ascii="宋体" w:hAnsi="宋体"/>
                <w:kern w:val="0"/>
                <w:sz w:val="20"/>
              </w:rPr>
              <w:t>≤轨道长度＜</w:t>
            </w:r>
            <w:r>
              <w:rPr>
                <w:kern w:val="0"/>
                <w:sz w:val="20"/>
              </w:rPr>
              <w:t>100m</w:t>
            </w:r>
            <w:r>
              <w:rPr>
                <w:rFonts w:hint="eastAsia" w:ascii="宋体" w:hAnsi="宋体"/>
                <w:kern w:val="0"/>
                <w:sz w:val="20"/>
              </w:rPr>
              <w:t>；动力和货物载运装置各</w:t>
            </w:r>
            <w:r>
              <w:rPr>
                <w:kern w:val="0"/>
                <w:sz w:val="20"/>
              </w:rPr>
              <w:t>1</w:t>
            </w:r>
            <w:r>
              <w:rPr>
                <w:rFonts w:hint="eastAsia" w:ascii="宋体" w:hAnsi="宋体"/>
                <w:kern w:val="0"/>
                <w:sz w:val="20"/>
              </w:rPr>
              <w:t>台；安全制动保护装置；功率＜</w:t>
            </w:r>
            <w:r>
              <w:rPr>
                <w:kern w:val="0"/>
                <w:sz w:val="20"/>
              </w:rPr>
              <w:t>7.5kW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17000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农用搬运机械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运输机械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田间运输机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100-150m</w:t>
            </w:r>
            <w:r>
              <w:rPr>
                <w:rFonts w:hint="eastAsia" w:ascii="宋体" w:hAnsi="宋体"/>
                <w:kern w:val="0"/>
                <w:sz w:val="20"/>
              </w:rPr>
              <w:t>，</w:t>
            </w:r>
            <w:r>
              <w:rPr>
                <w:kern w:val="0"/>
                <w:sz w:val="20"/>
              </w:rPr>
              <w:t>7.5kW</w:t>
            </w:r>
            <w:r>
              <w:rPr>
                <w:rFonts w:hint="eastAsia" w:ascii="宋体" w:hAnsi="宋体"/>
                <w:kern w:val="0"/>
                <w:sz w:val="20"/>
              </w:rPr>
              <w:t>以下田间轨道运输机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100</w:t>
            </w:r>
            <w:r>
              <w:rPr>
                <w:rFonts w:hint="eastAsia" w:ascii="宋体" w:hAnsi="宋体"/>
                <w:kern w:val="0"/>
                <w:sz w:val="20"/>
              </w:rPr>
              <w:t>≤轨道长度＜</w:t>
            </w:r>
            <w:r>
              <w:rPr>
                <w:kern w:val="0"/>
                <w:sz w:val="20"/>
              </w:rPr>
              <w:t>150m</w:t>
            </w:r>
            <w:r>
              <w:rPr>
                <w:rFonts w:hint="eastAsia" w:ascii="宋体" w:hAnsi="宋体"/>
                <w:kern w:val="0"/>
                <w:sz w:val="20"/>
              </w:rPr>
              <w:t>；动力和货物载运装置各</w:t>
            </w:r>
            <w:r>
              <w:rPr>
                <w:kern w:val="0"/>
                <w:sz w:val="20"/>
              </w:rPr>
              <w:t>1</w:t>
            </w:r>
            <w:r>
              <w:rPr>
                <w:rFonts w:hint="eastAsia" w:ascii="宋体" w:hAnsi="宋体"/>
                <w:kern w:val="0"/>
                <w:sz w:val="20"/>
              </w:rPr>
              <w:t>台；安全制动保护装置；功率＜</w:t>
            </w:r>
            <w:r>
              <w:rPr>
                <w:kern w:val="0"/>
                <w:sz w:val="20"/>
              </w:rPr>
              <w:t>7.5kW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20000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农用搬运机械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运输机械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田间运输机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150-200m，7.5kW以下田间轨道运输机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150</w:t>
            </w:r>
            <w:r>
              <w:rPr>
                <w:rFonts w:hint="eastAsia" w:ascii="宋体" w:hAnsi="宋体"/>
                <w:kern w:val="0"/>
                <w:sz w:val="20"/>
              </w:rPr>
              <w:t>≤轨道长度＜</w:t>
            </w:r>
            <w:r>
              <w:rPr>
                <w:kern w:val="0"/>
                <w:sz w:val="20"/>
              </w:rPr>
              <w:t>200m</w:t>
            </w:r>
            <w:r>
              <w:rPr>
                <w:rFonts w:hint="eastAsia" w:ascii="宋体" w:hAnsi="宋体"/>
                <w:kern w:val="0"/>
                <w:sz w:val="20"/>
              </w:rPr>
              <w:t>；动力和货物载运装置各</w:t>
            </w:r>
            <w:r>
              <w:rPr>
                <w:kern w:val="0"/>
                <w:sz w:val="20"/>
              </w:rPr>
              <w:t>1</w:t>
            </w:r>
            <w:r>
              <w:rPr>
                <w:rFonts w:hint="eastAsia" w:ascii="宋体" w:hAnsi="宋体"/>
                <w:kern w:val="0"/>
                <w:sz w:val="20"/>
              </w:rPr>
              <w:t>台；安全制动保护装置；功率＜</w:t>
            </w:r>
            <w:r>
              <w:rPr>
                <w:kern w:val="0"/>
                <w:sz w:val="20"/>
              </w:rPr>
              <w:t>7.5kW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24000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农用搬运机械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运输机械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田间运输机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200m以上，7.5kW以下田间轨道运输机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轨道长度≥</w:t>
            </w:r>
            <w:r>
              <w:rPr>
                <w:kern w:val="0"/>
                <w:sz w:val="20"/>
              </w:rPr>
              <w:t>200m</w:t>
            </w:r>
            <w:r>
              <w:rPr>
                <w:rFonts w:hint="eastAsia" w:ascii="宋体" w:hAnsi="宋体" w:cs="Arial"/>
                <w:kern w:val="0"/>
                <w:sz w:val="20"/>
              </w:rPr>
              <w:t>；动力和货物载运装置各</w:t>
            </w:r>
            <w:r>
              <w:rPr>
                <w:kern w:val="0"/>
                <w:sz w:val="20"/>
              </w:rPr>
              <w:t>1</w:t>
            </w:r>
            <w:r>
              <w:rPr>
                <w:rFonts w:hint="eastAsia" w:ascii="宋体" w:hAnsi="宋体" w:cs="Arial"/>
                <w:kern w:val="0"/>
                <w:sz w:val="20"/>
              </w:rPr>
              <w:t>台；安全制动保护装置；功率＜</w:t>
            </w:r>
            <w:r>
              <w:rPr>
                <w:kern w:val="0"/>
                <w:sz w:val="20"/>
              </w:rPr>
              <w:t>7.5kW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26000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种植施肥机械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施肥机械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施肥机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6行及以上乘坐式</w:t>
            </w:r>
            <w:r>
              <w:rPr>
                <w:rFonts w:hint="eastAsia"/>
                <w:kern w:val="0"/>
                <w:sz w:val="20"/>
              </w:rPr>
              <w:t>水稻</w:t>
            </w:r>
            <w:r>
              <w:rPr>
                <w:kern w:val="0"/>
                <w:sz w:val="20"/>
              </w:rPr>
              <w:t>插秧机配套的化肥同步深施机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6行及以上乘坐式</w:t>
            </w:r>
            <w:r>
              <w:rPr>
                <w:rFonts w:hint="eastAsia"/>
                <w:kern w:val="0"/>
                <w:sz w:val="20"/>
              </w:rPr>
              <w:t>水稻</w:t>
            </w:r>
            <w:r>
              <w:rPr>
                <w:kern w:val="0"/>
                <w:sz w:val="20"/>
              </w:rPr>
              <w:t>插秧机配套，在插秧的同时同步侧向深施颗粒化肥，配置强制施肥装置、</w:t>
            </w:r>
            <w:r>
              <w:rPr>
                <w:rFonts w:hint="eastAsia"/>
                <w:kern w:val="0"/>
                <w:sz w:val="20"/>
              </w:rPr>
              <w:t>定位深施装置、</w:t>
            </w:r>
            <w:r>
              <w:rPr>
                <w:kern w:val="0"/>
                <w:sz w:val="20"/>
              </w:rPr>
              <w:t>漏施报警装置、插秧与施肥同步控制装置、施肥量调节装置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7000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50FF9"/>
    <w:rsid w:val="0FD50F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2017-08-08T03:18:00Z</dcterms:created>
  <dc:creator>acer</dc:creator>
  <cp:lastModifiedBy>acer</cp:lastModifiedBy>
  <dcterms:modified xsi:type="dcterms:W3CDTF">2017-08-08T03:19:29Z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